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130D5EF9" w:rsidR="00FE0F05" w:rsidRPr="004518C0" w:rsidRDefault="00616BA1" w:rsidP="00094A4C">
      <w:pPr>
        <w:tabs>
          <w:tab w:val="left" w:pos="0"/>
        </w:tabs>
        <w:spacing w:before="240" w:after="240" w:line="360" w:lineRule="auto"/>
        <w:jc w:val="center"/>
        <w:rPr>
          <w:rFonts w:ascii="Arial" w:eastAsia="Arial" w:hAnsi="Arial" w:cs="Arial"/>
          <w:sz w:val="20"/>
          <w:szCs w:val="20"/>
        </w:rPr>
      </w:pPr>
      <w:r w:rsidRPr="004518C0">
        <w:rPr>
          <w:rFonts w:ascii="Arial" w:eastAsia="Arial" w:hAnsi="Arial" w:cs="Arial"/>
          <w:b/>
          <w:sz w:val="28"/>
          <w:szCs w:val="28"/>
        </w:rPr>
        <w:t xml:space="preserve">Samsung amplía el </w:t>
      </w:r>
      <w:r w:rsidR="00094A4C" w:rsidRPr="004518C0">
        <w:rPr>
          <w:rFonts w:ascii="Arial" w:eastAsia="Arial" w:hAnsi="Arial" w:cs="Arial"/>
          <w:b/>
          <w:sz w:val="28"/>
          <w:szCs w:val="28"/>
        </w:rPr>
        <w:t>P</w:t>
      </w:r>
      <w:r w:rsidRPr="004518C0">
        <w:rPr>
          <w:rFonts w:ascii="Arial" w:eastAsia="Arial" w:hAnsi="Arial" w:cs="Arial"/>
          <w:b/>
          <w:sz w:val="28"/>
          <w:szCs w:val="28"/>
        </w:rPr>
        <w:t xml:space="preserve">rograma de </w:t>
      </w:r>
      <w:r w:rsidR="00094A4C" w:rsidRPr="004518C0">
        <w:rPr>
          <w:rFonts w:ascii="Arial" w:eastAsia="Arial" w:hAnsi="Arial" w:cs="Arial"/>
          <w:b/>
          <w:sz w:val="28"/>
          <w:szCs w:val="28"/>
        </w:rPr>
        <w:t>L</w:t>
      </w:r>
      <w:r w:rsidRPr="004518C0">
        <w:rPr>
          <w:rFonts w:ascii="Arial" w:eastAsia="Arial" w:hAnsi="Arial" w:cs="Arial"/>
          <w:b/>
          <w:sz w:val="28"/>
          <w:szCs w:val="28"/>
        </w:rPr>
        <w:t xml:space="preserve">icencias </w:t>
      </w:r>
      <w:proofErr w:type="spellStart"/>
      <w:r w:rsidRPr="004518C0">
        <w:rPr>
          <w:rFonts w:ascii="Arial" w:eastAsia="Arial" w:hAnsi="Arial" w:cs="Arial"/>
          <w:b/>
          <w:sz w:val="28"/>
          <w:szCs w:val="28"/>
        </w:rPr>
        <w:t>Tizen</w:t>
      </w:r>
      <w:proofErr w:type="spellEnd"/>
      <w:r w:rsidRPr="004518C0">
        <w:rPr>
          <w:rFonts w:ascii="Arial" w:eastAsia="Arial" w:hAnsi="Arial" w:cs="Arial"/>
          <w:b/>
          <w:sz w:val="28"/>
          <w:szCs w:val="28"/>
        </w:rPr>
        <w:t xml:space="preserve"> OS con nuevos socios globales y una oferta mejorada</w:t>
      </w:r>
    </w:p>
    <w:p w14:paraId="00000004" w14:textId="12C758E2" w:rsidR="00FE0F05" w:rsidRPr="004518C0" w:rsidRDefault="00616BA1" w:rsidP="007D4A09">
      <w:pPr>
        <w:spacing w:before="240" w:after="240"/>
        <w:jc w:val="center"/>
        <w:rPr>
          <w:rFonts w:ascii="Arial" w:eastAsia="Arial" w:hAnsi="Arial" w:cs="Arial"/>
          <w:sz w:val="20"/>
          <w:szCs w:val="20"/>
        </w:rPr>
      </w:pPr>
      <w:r w:rsidRPr="004518C0">
        <w:rPr>
          <w:rFonts w:ascii="Arial" w:eastAsia="Arial" w:hAnsi="Arial" w:cs="Arial"/>
          <w:i/>
          <w:sz w:val="20"/>
          <w:szCs w:val="20"/>
        </w:rPr>
        <w:t>Samsung Electronics ha anunciado</w:t>
      </w:r>
      <w:r w:rsidR="004518C0">
        <w:rPr>
          <w:rFonts w:ascii="Arial" w:eastAsia="Arial" w:hAnsi="Arial" w:cs="Arial"/>
          <w:i/>
          <w:sz w:val="20"/>
          <w:szCs w:val="20"/>
        </w:rPr>
        <w:t xml:space="preserve"> hoy</w:t>
      </w:r>
      <w:r w:rsidRPr="004518C0">
        <w:rPr>
          <w:rFonts w:ascii="Arial" w:eastAsia="Arial" w:hAnsi="Arial" w:cs="Arial"/>
          <w:i/>
          <w:sz w:val="20"/>
          <w:szCs w:val="20"/>
        </w:rPr>
        <w:t xml:space="preserve"> una importante ampliación del </w:t>
      </w:r>
      <w:r w:rsidR="00E4653A" w:rsidRPr="004518C0">
        <w:rPr>
          <w:rFonts w:ascii="Arial" w:eastAsia="Arial" w:hAnsi="Arial" w:cs="Arial"/>
          <w:i/>
          <w:sz w:val="20"/>
          <w:szCs w:val="20"/>
        </w:rPr>
        <w:t>P</w:t>
      </w:r>
      <w:r w:rsidRPr="004518C0">
        <w:rPr>
          <w:rFonts w:ascii="Arial" w:eastAsia="Arial" w:hAnsi="Arial" w:cs="Arial"/>
          <w:i/>
          <w:sz w:val="20"/>
          <w:szCs w:val="20"/>
        </w:rPr>
        <w:t xml:space="preserve">rograma de </w:t>
      </w:r>
      <w:r w:rsidR="00E4653A" w:rsidRPr="004518C0">
        <w:rPr>
          <w:rFonts w:ascii="Arial" w:eastAsia="Arial" w:hAnsi="Arial" w:cs="Arial"/>
          <w:i/>
          <w:sz w:val="20"/>
          <w:szCs w:val="20"/>
        </w:rPr>
        <w:t>L</w:t>
      </w:r>
      <w:r w:rsidRPr="004518C0">
        <w:rPr>
          <w:rFonts w:ascii="Arial" w:eastAsia="Arial" w:hAnsi="Arial" w:cs="Arial"/>
          <w:i/>
          <w:sz w:val="20"/>
          <w:szCs w:val="20"/>
        </w:rPr>
        <w:t xml:space="preserve">icencias Samsung </w:t>
      </w:r>
      <w:proofErr w:type="spellStart"/>
      <w:r w:rsidRPr="004518C0">
        <w:rPr>
          <w:rFonts w:ascii="Arial" w:eastAsia="Arial" w:hAnsi="Arial" w:cs="Arial"/>
          <w:i/>
          <w:sz w:val="20"/>
          <w:szCs w:val="20"/>
        </w:rPr>
        <w:t>Tizen</w:t>
      </w:r>
      <w:proofErr w:type="spellEnd"/>
      <w:r w:rsidRPr="004518C0">
        <w:rPr>
          <w:rFonts w:ascii="Arial" w:eastAsia="Arial" w:hAnsi="Arial" w:cs="Arial"/>
          <w:i/>
          <w:sz w:val="20"/>
          <w:szCs w:val="20"/>
        </w:rPr>
        <w:t xml:space="preserve"> OS, lo que refuerza su posición como proveedor líder de sistemas operativos para</w:t>
      </w:r>
      <w:r w:rsidR="00E4653A" w:rsidRPr="004518C0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4653A" w:rsidRPr="004518C0">
        <w:rPr>
          <w:rFonts w:ascii="Arial" w:eastAsia="Arial" w:hAnsi="Arial" w:cs="Arial"/>
          <w:i/>
          <w:sz w:val="20"/>
          <w:szCs w:val="20"/>
        </w:rPr>
        <w:t>SmartTVs</w:t>
      </w:r>
      <w:proofErr w:type="spellEnd"/>
      <w:r w:rsidRPr="004518C0">
        <w:rPr>
          <w:rFonts w:ascii="Arial" w:eastAsia="Arial" w:hAnsi="Arial" w:cs="Arial"/>
          <w:i/>
          <w:sz w:val="20"/>
          <w:szCs w:val="20"/>
        </w:rPr>
        <w:t xml:space="preserve"> </w:t>
      </w:r>
      <w:sdt>
        <w:sdtPr>
          <w:tag w:val="goog_rdk_0"/>
          <w:id w:val="-1701323628"/>
        </w:sdtPr>
        <w:sdtContent/>
      </w:sdt>
      <w:r w:rsidRPr="004518C0">
        <w:rPr>
          <w:rFonts w:ascii="Arial" w:eastAsia="Arial" w:hAnsi="Arial" w:cs="Arial"/>
          <w:sz w:val="20"/>
          <w:szCs w:val="20"/>
        </w:rPr>
        <w:t xml:space="preserve"> </w:t>
      </w:r>
    </w:p>
    <w:p w14:paraId="00000005" w14:textId="4278CBC0" w:rsidR="00FE0F05" w:rsidRPr="004518C0" w:rsidRDefault="00616BA1">
      <w:pPr>
        <w:spacing w:before="240" w:after="240"/>
        <w:rPr>
          <w:rFonts w:ascii="Arial" w:eastAsia="Arial" w:hAnsi="Arial" w:cs="Arial"/>
          <w:b/>
          <w:sz w:val="20"/>
          <w:szCs w:val="20"/>
          <w:shd w:val="clear" w:color="auto" w:fill="FFF2CC"/>
        </w:rPr>
      </w:pPr>
      <w:proofErr w:type="spellStart"/>
      <w:r w:rsidRPr="004518C0">
        <w:rPr>
          <w:rFonts w:ascii="Arial" w:eastAsia="Arial" w:hAnsi="Arial" w:cs="Arial"/>
          <w:b/>
          <w:sz w:val="20"/>
          <w:szCs w:val="20"/>
        </w:rPr>
        <w:t>Tizen</w:t>
      </w:r>
      <w:proofErr w:type="spellEnd"/>
      <w:r w:rsidRPr="004518C0">
        <w:rPr>
          <w:rFonts w:ascii="Arial" w:eastAsia="Arial" w:hAnsi="Arial" w:cs="Arial"/>
          <w:b/>
          <w:sz w:val="20"/>
          <w:szCs w:val="20"/>
        </w:rPr>
        <w:t xml:space="preserve"> OS sigue creciendo como plataforma fiable para</w:t>
      </w:r>
      <w:r w:rsidR="004518C0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4518C0">
        <w:rPr>
          <w:rFonts w:ascii="Arial" w:eastAsia="Arial" w:hAnsi="Arial" w:cs="Arial"/>
          <w:b/>
          <w:sz w:val="20"/>
          <w:szCs w:val="20"/>
        </w:rPr>
        <w:t>SmartTVs</w:t>
      </w:r>
      <w:proofErr w:type="spellEnd"/>
    </w:p>
    <w:p w14:paraId="00000006" w14:textId="390DF9D9" w:rsidR="00FE0F05" w:rsidRPr="004518C0" w:rsidRDefault="00616BA1">
      <w:pPr>
        <w:spacing w:before="240" w:after="240"/>
        <w:rPr>
          <w:rFonts w:ascii="Arial" w:eastAsia="Arial" w:hAnsi="Arial" w:cs="Arial"/>
          <w:sz w:val="20"/>
          <w:szCs w:val="20"/>
        </w:rPr>
      </w:pPr>
      <w:bookmarkStart w:id="0" w:name="_heading=h.acg19xyy5qfc" w:colFirst="0" w:colLast="0"/>
      <w:bookmarkEnd w:id="0"/>
      <w:r w:rsidRPr="004518C0">
        <w:rPr>
          <w:rFonts w:ascii="Arial" w:eastAsia="Arial" w:hAnsi="Arial" w:cs="Arial"/>
          <w:sz w:val="20"/>
          <w:szCs w:val="20"/>
        </w:rPr>
        <w:t xml:space="preserve">Tras el lanzamiento del sistema operativo Samsung 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Tizen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 xml:space="preserve"> 8.0, el </w:t>
      </w:r>
      <w:r w:rsidR="0034043B" w:rsidRPr="004518C0">
        <w:rPr>
          <w:rFonts w:ascii="Arial" w:eastAsia="Arial" w:hAnsi="Arial" w:cs="Arial"/>
          <w:sz w:val="20"/>
          <w:szCs w:val="20"/>
        </w:rPr>
        <w:t>P</w:t>
      </w:r>
      <w:r w:rsidRPr="004518C0">
        <w:rPr>
          <w:rFonts w:ascii="Arial" w:eastAsia="Arial" w:hAnsi="Arial" w:cs="Arial"/>
          <w:sz w:val="20"/>
          <w:szCs w:val="20"/>
        </w:rPr>
        <w:t xml:space="preserve">rograma de </w:t>
      </w:r>
      <w:r w:rsidR="0034043B" w:rsidRPr="004518C0">
        <w:rPr>
          <w:rFonts w:ascii="Arial" w:eastAsia="Arial" w:hAnsi="Arial" w:cs="Arial"/>
          <w:sz w:val="20"/>
          <w:szCs w:val="20"/>
        </w:rPr>
        <w:t>L</w:t>
      </w:r>
      <w:r w:rsidRPr="004518C0">
        <w:rPr>
          <w:rFonts w:ascii="Arial" w:eastAsia="Arial" w:hAnsi="Arial" w:cs="Arial"/>
          <w:sz w:val="20"/>
          <w:szCs w:val="20"/>
        </w:rPr>
        <w:t>icencias ahora incluye a destacados fabricantes de diseños originales (</w:t>
      </w:r>
      <w:r w:rsidRPr="004518C0">
        <w:rPr>
          <w:rFonts w:ascii="Arial" w:eastAsia="Arial" w:hAnsi="Arial" w:cs="Arial"/>
          <w:i/>
          <w:sz w:val="20"/>
          <w:szCs w:val="20"/>
        </w:rPr>
        <w:t xml:space="preserve">Original </w:t>
      </w:r>
      <w:proofErr w:type="spellStart"/>
      <w:r w:rsidRPr="004518C0">
        <w:rPr>
          <w:rFonts w:ascii="Arial" w:eastAsia="Arial" w:hAnsi="Arial" w:cs="Arial"/>
          <w:i/>
          <w:sz w:val="20"/>
          <w:szCs w:val="20"/>
        </w:rPr>
        <w:t>Design</w:t>
      </w:r>
      <w:proofErr w:type="spellEnd"/>
      <w:r w:rsidRPr="004518C0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4518C0">
        <w:rPr>
          <w:rFonts w:ascii="Arial" w:eastAsia="Arial" w:hAnsi="Arial" w:cs="Arial"/>
          <w:i/>
          <w:sz w:val="20"/>
          <w:szCs w:val="20"/>
        </w:rPr>
        <w:t>Manufacturers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 xml:space="preserve"> - ODM). Esto marca un hito importante en la evolución del ecosistema 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Tizen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 xml:space="preserve"> y demuestra la fuerte demanda global de la aclamada plataforma de </w:t>
      </w:r>
      <w:proofErr w:type="spellStart"/>
      <w:r w:rsidR="00F7184E" w:rsidRPr="004518C0">
        <w:rPr>
          <w:rFonts w:ascii="Arial" w:eastAsia="Arial" w:hAnsi="Arial" w:cs="Arial"/>
          <w:sz w:val="20"/>
          <w:szCs w:val="20"/>
        </w:rPr>
        <w:t>SmartTVs</w:t>
      </w:r>
      <w:proofErr w:type="spellEnd"/>
      <w:r w:rsidR="00F7184E" w:rsidRPr="004518C0">
        <w:rPr>
          <w:rFonts w:ascii="Arial" w:eastAsia="Arial" w:hAnsi="Arial" w:cs="Arial"/>
          <w:sz w:val="20"/>
          <w:szCs w:val="20"/>
        </w:rPr>
        <w:t xml:space="preserve"> </w:t>
      </w:r>
      <w:r w:rsidRPr="004518C0">
        <w:rPr>
          <w:rFonts w:ascii="Arial" w:eastAsia="Arial" w:hAnsi="Arial" w:cs="Arial"/>
          <w:sz w:val="20"/>
          <w:szCs w:val="20"/>
        </w:rPr>
        <w:t>de Samsung. En su programa de licencias, Samsung continúa forjando alianzas estratégicas con empresas que dan prioridad a los productos de alta calidad y al soporte confiable en toda la cadena de valor.</w:t>
      </w:r>
    </w:p>
    <w:p w14:paraId="00000007" w14:textId="77777777" w:rsidR="00FE0F05" w:rsidRPr="004518C0" w:rsidRDefault="00616BA1">
      <w:pPr>
        <w:spacing w:before="240" w:after="240"/>
        <w:rPr>
          <w:rFonts w:ascii="Arial" w:eastAsia="Arial" w:hAnsi="Arial" w:cs="Arial"/>
          <w:sz w:val="20"/>
          <w:szCs w:val="20"/>
        </w:rPr>
      </w:pPr>
      <w:r w:rsidRPr="004518C0">
        <w:rPr>
          <w:rFonts w:ascii="Arial" w:eastAsia="Arial" w:hAnsi="Arial" w:cs="Arial"/>
          <w:sz w:val="20"/>
          <w:szCs w:val="20"/>
        </w:rPr>
        <w:t xml:space="preserve">Además, el Samsung 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Tizen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 xml:space="preserve"> OS se integrará en los nuevos televisores de marcas reconocidas en mercados clave, lo que reforzará su presencia en Europa, Norteamérica, Latinoamérica y Australia. Entre las nuevas incorporaciones más destacadas se encuentran EKO y QBELL (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Ayonz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>) en Australia y Europa, RCA (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Kayve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Groupo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>) en México, RCA (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Treasure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 xml:space="preserve"> Creek) en Estados Unidos y Canadá, y 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Axdia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 xml:space="preserve"> en Alemania. Se espera que muchas más marcas se sumen a esta iniciativa en la segunda mitad de 2025, a medida que Samsung continúe ampliando sus alianzas estratégicas en nuevos mercados.</w:t>
      </w:r>
    </w:p>
    <w:p w14:paraId="00000009" w14:textId="77777777" w:rsidR="00FE0F05" w:rsidRPr="004518C0" w:rsidRDefault="00616BA1">
      <w:pPr>
        <w:jc w:val="center"/>
        <w:rPr>
          <w:rFonts w:ascii="Arial" w:eastAsia="Arial" w:hAnsi="Arial" w:cs="Arial"/>
          <w:sz w:val="20"/>
          <w:szCs w:val="20"/>
        </w:rPr>
      </w:pPr>
      <w:r w:rsidRPr="004518C0"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6A6B9343" wp14:editId="3BFD51F6">
            <wp:extent cx="4201200" cy="2520000"/>
            <wp:effectExtent l="0" t="0" r="0" b="0"/>
            <wp:docPr id="943826008" name="image1.png" descr="C:\Users\a.pai\Documents\2025\01 VD content 2025\2025 07 Tizen OS Licensing\타이젠 콜라주_v2_25070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a.pai\Documents\2025\01 VD content 2025\2025 07 Tizen OS Licensing\타이젠 콜라주_v2_250709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01200" cy="252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4518C0">
        <w:rPr>
          <w:rFonts w:ascii="Arial" w:eastAsia="Arial" w:hAnsi="Arial" w:cs="Arial"/>
          <w:sz w:val="20"/>
          <w:szCs w:val="20"/>
        </w:rPr>
        <w:t xml:space="preserve"> </w:t>
      </w:r>
    </w:p>
    <w:p w14:paraId="0000000B" w14:textId="28C7F631" w:rsidR="00FE0F05" w:rsidRPr="004518C0" w:rsidRDefault="00616BA1">
      <w:pPr>
        <w:spacing w:before="240" w:after="240"/>
        <w:rPr>
          <w:rFonts w:ascii="Arial" w:eastAsia="Arial" w:hAnsi="Arial" w:cs="Arial"/>
          <w:sz w:val="20"/>
          <w:szCs w:val="20"/>
        </w:rPr>
      </w:pPr>
      <w:r w:rsidRPr="004518C0">
        <w:rPr>
          <w:rFonts w:ascii="Arial" w:eastAsia="Arial" w:hAnsi="Arial" w:cs="Arial"/>
          <w:sz w:val="20"/>
          <w:szCs w:val="20"/>
        </w:rPr>
        <w:t xml:space="preserve">“Estamos orgullosos de </w:t>
      </w:r>
      <w:r w:rsidRPr="00E37AA5">
        <w:rPr>
          <w:rFonts w:ascii="Arial" w:eastAsia="Arial" w:hAnsi="Arial" w:cs="Arial"/>
          <w:sz w:val="20"/>
          <w:szCs w:val="20"/>
        </w:rPr>
        <w:t xml:space="preserve">ampliar nuestra cartera de televisores RCA en México y Latinoamérica gracias a nuestra colaboración con el </w:t>
      </w:r>
      <w:proofErr w:type="spellStart"/>
      <w:r w:rsidRPr="00E37AA5">
        <w:rPr>
          <w:rFonts w:ascii="Arial" w:eastAsia="Arial" w:hAnsi="Arial" w:cs="Arial"/>
          <w:sz w:val="20"/>
          <w:szCs w:val="20"/>
        </w:rPr>
        <w:t>Tizen</w:t>
      </w:r>
      <w:proofErr w:type="spellEnd"/>
      <w:r w:rsidRPr="00E37AA5">
        <w:rPr>
          <w:rFonts w:ascii="Arial" w:eastAsia="Arial" w:hAnsi="Arial" w:cs="Arial"/>
          <w:sz w:val="20"/>
          <w:szCs w:val="20"/>
        </w:rPr>
        <w:t xml:space="preserve"> OS de Samsung”, afirmó Jonathan Vera, </w:t>
      </w:r>
      <w:r w:rsidRPr="00616BA1">
        <w:rPr>
          <w:rFonts w:ascii="Arial" w:eastAsia="Arial" w:hAnsi="Arial" w:cs="Arial"/>
          <w:sz w:val="20"/>
          <w:szCs w:val="20"/>
        </w:rPr>
        <w:t xml:space="preserve">Head de Marketing &amp; </w:t>
      </w:r>
      <w:r w:rsidR="00E37AA5" w:rsidRPr="00616BA1">
        <w:rPr>
          <w:rFonts w:ascii="Arial" w:eastAsia="Arial" w:hAnsi="Arial" w:cs="Arial"/>
          <w:sz w:val="20"/>
          <w:szCs w:val="20"/>
        </w:rPr>
        <w:t xml:space="preserve">Comunicaciones </w:t>
      </w:r>
      <w:r w:rsidRPr="00E37AA5">
        <w:rPr>
          <w:rFonts w:ascii="Arial" w:eastAsia="Arial" w:hAnsi="Arial" w:cs="Arial"/>
          <w:sz w:val="20"/>
          <w:szCs w:val="20"/>
        </w:rPr>
        <w:t xml:space="preserve">de Grupo </w:t>
      </w:r>
      <w:proofErr w:type="spellStart"/>
      <w:r w:rsidRPr="00E37AA5">
        <w:rPr>
          <w:rFonts w:ascii="Arial" w:eastAsia="Arial" w:hAnsi="Arial" w:cs="Arial"/>
          <w:sz w:val="20"/>
          <w:szCs w:val="20"/>
        </w:rPr>
        <w:t>Kayve</w:t>
      </w:r>
      <w:proofErr w:type="spellEnd"/>
      <w:r w:rsidRPr="00E37AA5">
        <w:rPr>
          <w:rFonts w:ascii="Arial" w:eastAsia="Arial" w:hAnsi="Arial" w:cs="Arial"/>
          <w:sz w:val="20"/>
          <w:szCs w:val="20"/>
        </w:rPr>
        <w:t xml:space="preserve">. “El equipo de </w:t>
      </w:r>
      <w:proofErr w:type="spellStart"/>
      <w:r w:rsidRPr="00E37AA5">
        <w:rPr>
          <w:rFonts w:ascii="Arial" w:eastAsia="Arial" w:hAnsi="Arial" w:cs="Arial"/>
          <w:sz w:val="20"/>
          <w:szCs w:val="20"/>
        </w:rPr>
        <w:t>Tizen</w:t>
      </w:r>
      <w:proofErr w:type="spellEnd"/>
      <w:r w:rsidRPr="00E37AA5">
        <w:rPr>
          <w:rFonts w:ascii="Arial" w:eastAsia="Arial" w:hAnsi="Arial" w:cs="Arial"/>
          <w:sz w:val="20"/>
          <w:szCs w:val="20"/>
        </w:rPr>
        <w:t xml:space="preserve"> ofrece un completo soporte técnico y de marketing, lo que nos permite agilizar el proceso de comercialización”.</w:t>
      </w:r>
    </w:p>
    <w:p w14:paraId="0000000C" w14:textId="694C1563" w:rsidR="00FE0F05" w:rsidRPr="004518C0" w:rsidRDefault="00616BA1">
      <w:pPr>
        <w:spacing w:before="240" w:after="240"/>
        <w:rPr>
          <w:rFonts w:ascii="Arial" w:eastAsia="Arial" w:hAnsi="Arial" w:cs="Arial"/>
          <w:sz w:val="20"/>
          <w:szCs w:val="20"/>
        </w:rPr>
      </w:pPr>
      <w:r w:rsidRPr="004518C0">
        <w:rPr>
          <w:rFonts w:ascii="Arial" w:eastAsia="Arial" w:hAnsi="Arial" w:cs="Arial"/>
          <w:sz w:val="20"/>
          <w:szCs w:val="20"/>
        </w:rPr>
        <w:t xml:space="preserve">“La asociación con Samsung en el 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Tizen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 xml:space="preserve"> OS nos permite ofrecer soluciones de </w:t>
      </w:r>
      <w:proofErr w:type="spellStart"/>
      <w:r w:rsidR="00DD0756" w:rsidRPr="004518C0">
        <w:rPr>
          <w:rFonts w:ascii="Arial" w:eastAsia="Arial" w:hAnsi="Arial" w:cs="Arial"/>
          <w:sz w:val="20"/>
          <w:szCs w:val="20"/>
        </w:rPr>
        <w:t>SmartTVs</w:t>
      </w:r>
      <w:proofErr w:type="spellEnd"/>
      <w:r w:rsidRPr="00616BA1">
        <w:rPr>
          <w:rFonts w:ascii="Arial" w:eastAsia="Arial" w:hAnsi="Arial" w:cs="Arial"/>
          <w:sz w:val="20"/>
          <w:szCs w:val="20"/>
        </w:rPr>
        <w:t xml:space="preserve"> </w:t>
      </w:r>
      <w:r w:rsidRPr="004518C0">
        <w:rPr>
          <w:rFonts w:ascii="Arial" w:eastAsia="Arial" w:hAnsi="Arial" w:cs="Arial"/>
          <w:sz w:val="20"/>
          <w:szCs w:val="20"/>
        </w:rPr>
        <w:t xml:space="preserve">competitivas y de alta calidad a nuestros clientes de marcas globales”, afirmó Gerard Louis, </w:t>
      </w:r>
      <w:proofErr w:type="spellStart"/>
      <w:r w:rsidRPr="00616BA1">
        <w:rPr>
          <w:rFonts w:ascii="Arial" w:eastAsia="Arial" w:hAnsi="Arial" w:cs="Arial"/>
          <w:sz w:val="20"/>
          <w:szCs w:val="20"/>
        </w:rPr>
        <w:t>Chief</w:t>
      </w:r>
      <w:proofErr w:type="spellEnd"/>
      <w:r w:rsidRPr="00616BA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616BA1">
        <w:rPr>
          <w:rFonts w:ascii="Arial" w:eastAsia="Arial" w:hAnsi="Arial" w:cs="Arial"/>
          <w:sz w:val="20"/>
          <w:szCs w:val="20"/>
        </w:rPr>
        <w:t>Operating</w:t>
      </w:r>
      <w:proofErr w:type="spellEnd"/>
      <w:r w:rsidRPr="00616BA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616BA1">
        <w:rPr>
          <w:rFonts w:ascii="Arial" w:eastAsia="Arial" w:hAnsi="Arial" w:cs="Arial"/>
          <w:sz w:val="20"/>
          <w:szCs w:val="20"/>
        </w:rPr>
        <w:t>Officer</w:t>
      </w:r>
      <w:proofErr w:type="spellEnd"/>
      <w:r w:rsidRPr="00616BA1">
        <w:rPr>
          <w:rFonts w:ascii="Arial" w:eastAsia="Arial" w:hAnsi="Arial" w:cs="Arial"/>
          <w:sz w:val="20"/>
          <w:szCs w:val="20"/>
        </w:rPr>
        <w:t xml:space="preserve"> (COO)</w:t>
      </w:r>
      <w:r w:rsidRPr="004518C0">
        <w:rPr>
          <w:rFonts w:ascii="Arial" w:eastAsia="Arial" w:hAnsi="Arial" w:cs="Arial"/>
          <w:sz w:val="20"/>
          <w:szCs w:val="20"/>
        </w:rPr>
        <w:t xml:space="preserve"> de 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Axdia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>.</w:t>
      </w:r>
    </w:p>
    <w:p w14:paraId="0000000D" w14:textId="77777777" w:rsidR="00FE0F05" w:rsidRPr="004518C0" w:rsidRDefault="00616BA1">
      <w:pPr>
        <w:spacing w:before="240" w:after="240"/>
        <w:rPr>
          <w:rFonts w:ascii="Arial" w:eastAsia="Arial" w:hAnsi="Arial" w:cs="Arial"/>
          <w:b/>
          <w:sz w:val="20"/>
          <w:szCs w:val="20"/>
        </w:rPr>
      </w:pPr>
      <w:r w:rsidRPr="004518C0">
        <w:rPr>
          <w:rFonts w:ascii="Arial" w:eastAsia="Arial" w:hAnsi="Arial" w:cs="Arial"/>
          <w:b/>
          <w:sz w:val="20"/>
          <w:szCs w:val="20"/>
        </w:rPr>
        <w:lastRenderedPageBreak/>
        <w:t xml:space="preserve">Contenido premium y conectividad en el </w:t>
      </w:r>
      <w:r w:rsidRPr="00616BA1">
        <w:rPr>
          <w:rFonts w:ascii="Arial" w:eastAsia="Arial" w:hAnsi="Arial" w:cs="Arial"/>
          <w:b/>
          <w:bCs/>
          <w:sz w:val="20"/>
          <w:szCs w:val="20"/>
        </w:rPr>
        <w:t xml:space="preserve">núcleo de los televisores inteligentes con </w:t>
      </w:r>
      <w:proofErr w:type="spellStart"/>
      <w:r w:rsidRPr="00616BA1">
        <w:rPr>
          <w:rFonts w:ascii="Arial" w:eastAsia="Arial" w:hAnsi="Arial" w:cs="Arial"/>
          <w:b/>
          <w:bCs/>
          <w:sz w:val="20"/>
          <w:szCs w:val="20"/>
        </w:rPr>
        <w:t>Tizen</w:t>
      </w:r>
      <w:proofErr w:type="spellEnd"/>
      <w:r w:rsidRPr="00616BA1">
        <w:rPr>
          <w:rFonts w:ascii="Arial" w:eastAsia="Arial" w:hAnsi="Arial" w:cs="Arial"/>
          <w:b/>
          <w:bCs/>
          <w:sz w:val="20"/>
          <w:szCs w:val="20"/>
        </w:rPr>
        <w:t xml:space="preserve"> OS</w:t>
      </w:r>
    </w:p>
    <w:p w14:paraId="0000000E" w14:textId="77777777" w:rsidR="00FE0F05" w:rsidRPr="004518C0" w:rsidRDefault="00616BA1">
      <w:pPr>
        <w:spacing w:before="240" w:after="240"/>
        <w:rPr>
          <w:rFonts w:ascii="Arial" w:eastAsia="Arial" w:hAnsi="Arial" w:cs="Arial"/>
          <w:sz w:val="20"/>
          <w:szCs w:val="20"/>
        </w:rPr>
      </w:pPr>
      <w:r w:rsidRPr="004518C0">
        <w:rPr>
          <w:rFonts w:ascii="Arial" w:eastAsia="Arial" w:hAnsi="Arial" w:cs="Arial"/>
          <w:sz w:val="20"/>
          <w:szCs w:val="20"/>
        </w:rPr>
        <w:t xml:space="preserve">Samsung también se dedica a la innovación continua de la plataforma, introduciendo funciones inteligentes como la búsqueda avanzada de contenido, la integración con Samsung TV Plus para servicios de canales </w:t>
      </w:r>
      <w:r w:rsidRPr="00616BA1">
        <w:rPr>
          <w:rFonts w:ascii="Arial" w:eastAsia="Arial" w:hAnsi="Arial" w:cs="Arial"/>
          <w:sz w:val="20"/>
          <w:szCs w:val="20"/>
        </w:rPr>
        <w:t>FAST,</w:t>
      </w:r>
      <w:r w:rsidRPr="004518C0">
        <w:rPr>
          <w:rFonts w:ascii="Arial" w:eastAsia="Arial" w:hAnsi="Arial" w:cs="Arial"/>
          <w:sz w:val="20"/>
          <w:szCs w:val="20"/>
        </w:rPr>
        <w:t xml:space="preserve"> capacidades de juegos en la nube a través de Samsung 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Gaming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 xml:space="preserve"> </w:t>
      </w:r>
      <w:proofErr w:type="gramStart"/>
      <w:r w:rsidRPr="004518C0">
        <w:rPr>
          <w:rFonts w:ascii="Arial" w:eastAsia="Arial" w:hAnsi="Arial" w:cs="Arial"/>
          <w:sz w:val="20"/>
          <w:szCs w:val="20"/>
        </w:rPr>
        <w:t>Hub</w:t>
      </w:r>
      <w:proofErr w:type="gramEnd"/>
      <w:r w:rsidRPr="004518C0">
        <w:rPr>
          <w:rFonts w:ascii="Arial" w:eastAsia="Arial" w:hAnsi="Arial" w:cs="Arial"/>
          <w:sz w:val="20"/>
          <w:szCs w:val="20"/>
        </w:rPr>
        <w:t xml:space="preserve"> y conectividad perfecta entre múltiples dispositivos a través de 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SmartThings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>. Estas mejoras garantizan que los licenciatarios se beneficien no solo de una tecnología probada, sino también de una plataforma con visión de futuro que se adapta a las expectativas cambiantes de los consumidores.</w:t>
      </w:r>
    </w:p>
    <w:p w14:paraId="0000000F" w14:textId="77777777" w:rsidR="00FE0F05" w:rsidRPr="004518C0" w:rsidRDefault="00616BA1">
      <w:pPr>
        <w:spacing w:before="240" w:after="240"/>
        <w:rPr>
          <w:rFonts w:ascii="Arial" w:eastAsia="Arial" w:hAnsi="Arial" w:cs="Arial"/>
          <w:sz w:val="20"/>
          <w:szCs w:val="20"/>
        </w:rPr>
      </w:pPr>
      <w:r w:rsidRPr="004518C0">
        <w:rPr>
          <w:rFonts w:ascii="Arial" w:eastAsia="Arial" w:hAnsi="Arial" w:cs="Arial"/>
          <w:sz w:val="20"/>
          <w:szCs w:val="20"/>
        </w:rPr>
        <w:t xml:space="preserve">Para diferenciar aún más los televisores con 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Tizen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 xml:space="preserve"> OS en las tiendas, Samsung ofrece kits de marketing personalizados y kits de herramientas de contenido digital para cada región, lo que permite a los socios destacar atributos clave como el acceso a contenido premium, el rendimiento rápido y la conectividad inteligente, todo ello respaldado por la sólida credibilidad de la marca global Samsung.</w:t>
      </w:r>
    </w:p>
    <w:p w14:paraId="00000011" w14:textId="11BAA59A" w:rsidR="00FE0F05" w:rsidRPr="004518C0" w:rsidRDefault="00616BA1" w:rsidP="00D24A41">
      <w:pPr>
        <w:spacing w:before="240" w:after="240"/>
        <w:rPr>
          <w:rFonts w:ascii="Arial" w:eastAsia="Arial" w:hAnsi="Arial" w:cs="Arial"/>
          <w:sz w:val="20"/>
          <w:szCs w:val="20"/>
        </w:rPr>
      </w:pPr>
      <w:r w:rsidRPr="004518C0">
        <w:rPr>
          <w:rFonts w:ascii="Arial" w:eastAsia="Arial" w:hAnsi="Arial" w:cs="Arial"/>
          <w:sz w:val="20"/>
          <w:szCs w:val="20"/>
        </w:rPr>
        <w:t xml:space="preserve">A medida que el </w:t>
      </w:r>
      <w:r w:rsidR="00D24A41" w:rsidRPr="004518C0">
        <w:rPr>
          <w:rFonts w:ascii="Arial" w:eastAsia="Arial" w:hAnsi="Arial" w:cs="Arial"/>
          <w:sz w:val="20"/>
          <w:szCs w:val="20"/>
        </w:rPr>
        <w:t>P</w:t>
      </w:r>
      <w:r w:rsidRPr="004518C0">
        <w:rPr>
          <w:rFonts w:ascii="Arial" w:eastAsia="Arial" w:hAnsi="Arial" w:cs="Arial"/>
          <w:sz w:val="20"/>
          <w:szCs w:val="20"/>
        </w:rPr>
        <w:t xml:space="preserve">rograma de </w:t>
      </w:r>
      <w:r w:rsidR="00D24A41" w:rsidRPr="004518C0">
        <w:rPr>
          <w:rFonts w:ascii="Arial" w:eastAsia="Arial" w:hAnsi="Arial" w:cs="Arial"/>
          <w:sz w:val="20"/>
          <w:szCs w:val="20"/>
        </w:rPr>
        <w:t>L</w:t>
      </w:r>
      <w:r w:rsidRPr="004518C0">
        <w:rPr>
          <w:rFonts w:ascii="Arial" w:eastAsia="Arial" w:hAnsi="Arial" w:cs="Arial"/>
          <w:sz w:val="20"/>
          <w:szCs w:val="20"/>
        </w:rPr>
        <w:t xml:space="preserve">icencias del 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Tizen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 xml:space="preserve"> OS evoluciona para satisfacer las necesidades de los socios globales, Samsung amplía la cobertura regional, introduce soluciones de hardware más asequibles y mejora la disponibilidad de aplicaciones en todo el mundo. Además, los socios pueden acceder al soporte especializado en I+D de Samsung para lanzar al mercado con confianza </w:t>
      </w:r>
      <w:r w:rsidRPr="00616BA1">
        <w:rPr>
          <w:rFonts w:ascii="Arial" w:eastAsia="Arial" w:hAnsi="Arial" w:cs="Arial"/>
          <w:sz w:val="20"/>
          <w:szCs w:val="20"/>
        </w:rPr>
        <w:t>televisores inteligentes</w:t>
      </w:r>
      <w:r w:rsidRPr="004518C0">
        <w:rPr>
          <w:rFonts w:ascii="Arial" w:eastAsia="Arial" w:hAnsi="Arial" w:cs="Arial"/>
          <w:sz w:val="20"/>
          <w:szCs w:val="20"/>
        </w:rPr>
        <w:t xml:space="preserve"> con tecnología 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Tizen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>.</w:t>
      </w:r>
    </w:p>
    <w:p w14:paraId="00000012" w14:textId="77777777" w:rsidR="00FE0F05" w:rsidRPr="004518C0" w:rsidRDefault="00616BA1">
      <w:pPr>
        <w:jc w:val="center"/>
        <w:rPr>
          <w:rFonts w:ascii="Arial" w:eastAsia="Arial" w:hAnsi="Arial" w:cs="Arial"/>
          <w:sz w:val="20"/>
          <w:szCs w:val="20"/>
        </w:rPr>
      </w:pPr>
      <w:r w:rsidRPr="004518C0"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003E19A5" wp14:editId="696A8929">
            <wp:extent cx="3780000" cy="2520000"/>
            <wp:effectExtent l="0" t="0" r="0" b="0"/>
            <wp:docPr id="943826009" name="image2.png" descr="C:\Users\a.pai\Documents\2025\01 VD content 2025\2025 07 Tizen OS Licensing\타이젠 라이프스타일 2안_25070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a.pai\Documents\2025\01 VD content 2025\2025 07 Tizen OS Licensing\타이젠 라이프스타일 2안_250707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80000" cy="252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4518C0">
        <w:rPr>
          <w:rFonts w:ascii="Arial" w:eastAsia="Arial" w:hAnsi="Arial" w:cs="Arial"/>
          <w:sz w:val="20"/>
          <w:szCs w:val="20"/>
        </w:rPr>
        <w:t xml:space="preserve"> </w:t>
      </w:r>
    </w:p>
    <w:p w14:paraId="00000014" w14:textId="2461B5D3" w:rsidR="00FE0F05" w:rsidRPr="004518C0" w:rsidRDefault="00616BA1">
      <w:pPr>
        <w:spacing w:before="240" w:after="240"/>
        <w:rPr>
          <w:rFonts w:ascii="Arial" w:eastAsia="Arial" w:hAnsi="Arial" w:cs="Arial"/>
          <w:sz w:val="20"/>
          <w:szCs w:val="20"/>
        </w:rPr>
      </w:pPr>
      <w:r w:rsidRPr="00616BA1">
        <w:rPr>
          <w:rFonts w:ascii="Arial" w:eastAsia="Arial" w:hAnsi="Arial" w:cs="Arial"/>
          <w:sz w:val="20"/>
          <w:szCs w:val="20"/>
        </w:rPr>
        <w:t>“</w:t>
      </w:r>
      <w:proofErr w:type="spellStart"/>
      <w:r w:rsidRPr="00616BA1">
        <w:rPr>
          <w:rFonts w:ascii="Arial" w:eastAsia="Arial" w:hAnsi="Arial" w:cs="Arial"/>
          <w:sz w:val="20"/>
          <w:szCs w:val="20"/>
        </w:rPr>
        <w:t>Tizen</w:t>
      </w:r>
      <w:proofErr w:type="spellEnd"/>
      <w:r w:rsidRPr="00616BA1">
        <w:rPr>
          <w:rFonts w:ascii="Arial" w:eastAsia="Arial" w:hAnsi="Arial" w:cs="Arial"/>
          <w:sz w:val="20"/>
          <w:szCs w:val="20"/>
        </w:rPr>
        <w:t xml:space="preserve"> OS es reconocido por su rendimiento, fiabilidad e innovación”, afirmó </w:t>
      </w:r>
      <w:proofErr w:type="spellStart"/>
      <w:r w:rsidRPr="00616BA1">
        <w:rPr>
          <w:rFonts w:ascii="Arial" w:eastAsia="Arial" w:hAnsi="Arial" w:cs="Arial"/>
          <w:sz w:val="20"/>
          <w:szCs w:val="20"/>
        </w:rPr>
        <w:t>Jooyoung</w:t>
      </w:r>
      <w:proofErr w:type="spellEnd"/>
      <w:r w:rsidRPr="00616BA1">
        <w:rPr>
          <w:rFonts w:ascii="Arial" w:eastAsia="Arial" w:hAnsi="Arial" w:cs="Arial"/>
          <w:sz w:val="20"/>
          <w:szCs w:val="20"/>
        </w:rPr>
        <w:t xml:space="preserve"> Kim, </w:t>
      </w:r>
      <w:proofErr w:type="gramStart"/>
      <w:r w:rsidR="005D0F19" w:rsidRPr="00616BA1">
        <w:rPr>
          <w:rFonts w:ascii="Arial" w:eastAsia="Arial" w:hAnsi="Arial" w:cs="Arial"/>
          <w:sz w:val="20"/>
          <w:szCs w:val="20"/>
        </w:rPr>
        <w:t>Vicepresidente</w:t>
      </w:r>
      <w:proofErr w:type="gramEnd"/>
      <w:r w:rsidRPr="00616BA1">
        <w:rPr>
          <w:rFonts w:ascii="Arial" w:eastAsia="Arial" w:hAnsi="Arial" w:cs="Arial"/>
          <w:sz w:val="20"/>
          <w:szCs w:val="20"/>
        </w:rPr>
        <w:t xml:space="preserve"> de Samsung Electronics. “Este año, nos centramos en ampliar nuestro programa de licencias y crear diversas estrategias de colaboración para nuestros socios clave. Nos tomamos muy en serio el crecimiento de nuestra red global de socios y la mejora del ecosistema. Al ofrecer una mayor asistencia regional, un</w:t>
      </w:r>
      <w:r w:rsidRPr="004518C0">
        <w:rPr>
          <w:rFonts w:ascii="Arial" w:eastAsia="Arial" w:hAnsi="Arial" w:cs="Arial"/>
          <w:sz w:val="20"/>
          <w:szCs w:val="20"/>
        </w:rPr>
        <w:t xml:space="preserve"> ecosistema de aplicaciones más completo y recursos de marketing personalizados, nuestro objetivo es ofrecer un valor aún mayor a los consumidores de todo el mundo”.</w:t>
      </w:r>
    </w:p>
    <w:p w14:paraId="00000015" w14:textId="19A36236" w:rsidR="00FE0F05" w:rsidRPr="004518C0" w:rsidRDefault="00616BA1">
      <w:pPr>
        <w:spacing w:before="240" w:after="240"/>
        <w:rPr>
          <w:rFonts w:ascii="Arial" w:eastAsia="Arial" w:hAnsi="Arial" w:cs="Arial"/>
          <w:sz w:val="20"/>
          <w:szCs w:val="20"/>
        </w:rPr>
      </w:pPr>
      <w:r w:rsidRPr="004518C0">
        <w:rPr>
          <w:rFonts w:ascii="Arial" w:eastAsia="Arial" w:hAnsi="Arial" w:cs="Arial"/>
          <w:sz w:val="20"/>
          <w:szCs w:val="20"/>
        </w:rPr>
        <w:t xml:space="preserve">Con la expansión del </w:t>
      </w:r>
      <w:proofErr w:type="spellStart"/>
      <w:r w:rsidRPr="004518C0">
        <w:rPr>
          <w:rFonts w:ascii="Arial" w:eastAsia="Arial" w:hAnsi="Arial" w:cs="Arial"/>
          <w:sz w:val="20"/>
          <w:szCs w:val="20"/>
        </w:rPr>
        <w:t>Tizen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 xml:space="preserve"> OS más allá de la oferta de televisores de Samsung, la empresa mantiene su compromiso de ofrecer una experiencia de </w:t>
      </w:r>
      <w:proofErr w:type="spellStart"/>
      <w:r w:rsidR="005D0F19" w:rsidRPr="004518C0">
        <w:rPr>
          <w:rFonts w:ascii="Arial" w:eastAsia="Arial" w:hAnsi="Arial" w:cs="Arial"/>
          <w:sz w:val="20"/>
          <w:szCs w:val="20"/>
        </w:rPr>
        <w:t>SmartTV</w:t>
      </w:r>
      <w:proofErr w:type="spellEnd"/>
      <w:r w:rsidRPr="004518C0">
        <w:rPr>
          <w:rFonts w:ascii="Arial" w:eastAsia="Arial" w:hAnsi="Arial" w:cs="Arial"/>
          <w:sz w:val="20"/>
          <w:szCs w:val="20"/>
        </w:rPr>
        <w:t xml:space="preserve"> abierta, sólida y de alta calidad a los consumidores de todo el mundo.</w:t>
      </w:r>
    </w:p>
    <w:p w14:paraId="00000016" w14:textId="77777777" w:rsidR="00FE0F05" w:rsidRPr="004518C0" w:rsidRDefault="00FE0F05">
      <w:pPr>
        <w:rPr>
          <w:rFonts w:ascii="Arial" w:eastAsia="Arial" w:hAnsi="Arial" w:cs="Arial"/>
          <w:sz w:val="20"/>
          <w:szCs w:val="20"/>
        </w:rPr>
      </w:pPr>
    </w:p>
    <w:p w14:paraId="00000017" w14:textId="77777777" w:rsidR="00FE0F05" w:rsidRPr="004518C0" w:rsidRDefault="00616BA1">
      <w:pPr>
        <w:jc w:val="center"/>
        <w:rPr>
          <w:rFonts w:ascii="Arial" w:eastAsia="Arial" w:hAnsi="Arial" w:cs="Arial"/>
          <w:sz w:val="20"/>
          <w:szCs w:val="20"/>
        </w:rPr>
      </w:pPr>
      <w:r w:rsidRPr="004518C0">
        <w:rPr>
          <w:rFonts w:ascii="Arial" w:eastAsia="Arial" w:hAnsi="Arial" w:cs="Arial"/>
          <w:sz w:val="20"/>
          <w:szCs w:val="20"/>
        </w:rPr>
        <w:lastRenderedPageBreak/>
        <w:t>###</w:t>
      </w:r>
    </w:p>
    <w:p w14:paraId="00000018" w14:textId="77777777" w:rsidR="00FE0F05" w:rsidRPr="004518C0" w:rsidRDefault="00616BA1">
      <w:pPr>
        <w:widowControl w:val="0"/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u w:val="single"/>
          <w:shd w:val="clear" w:color="auto" w:fill="D0E0E3"/>
        </w:rPr>
      </w:pPr>
      <w:r w:rsidRPr="004518C0">
        <w:rPr>
          <w:rFonts w:ascii="Arial" w:eastAsia="Arial" w:hAnsi="Arial" w:cs="Arial"/>
          <w:b/>
          <w:sz w:val="20"/>
          <w:szCs w:val="20"/>
          <w:u w:val="single"/>
          <w:shd w:val="clear" w:color="auto" w:fill="D0E0E3"/>
        </w:rPr>
        <w:t>Acerca de Samsung Electronics Co., Ltd.</w:t>
      </w:r>
    </w:p>
    <w:p w14:paraId="00000019" w14:textId="77777777" w:rsidR="00FE0F05" w:rsidRPr="004518C0" w:rsidRDefault="00FE0F05">
      <w:pPr>
        <w:widowControl w:val="0"/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u w:val="single"/>
          <w:shd w:val="clear" w:color="auto" w:fill="D0E0E3"/>
        </w:rPr>
      </w:pPr>
    </w:p>
    <w:p w14:paraId="0000001A" w14:textId="77777777" w:rsidR="00FE0F05" w:rsidRPr="005D0F19" w:rsidRDefault="00616BA1">
      <w:pPr>
        <w:widowControl w:val="0"/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u w:val="single"/>
          <w:shd w:val="clear" w:color="auto" w:fill="D0E0E3"/>
        </w:rPr>
      </w:pPr>
      <w:r w:rsidRPr="004518C0">
        <w:rPr>
          <w:rFonts w:ascii="Arial" w:eastAsia="Arial" w:hAnsi="Arial" w:cs="Arial"/>
          <w:sz w:val="20"/>
          <w:szCs w:val="20"/>
          <w:shd w:val="clear" w:color="auto" w:fill="D0E0E3"/>
        </w:rPr>
        <w:t xml:space="preserve">Samsung inspira al mundo y da forma al futuro con ideas y tecnologías transformadoras. La empresa está redefiniendo los mundos de los televisores, de la señalización digital, de los smartphones, de los </w:t>
      </w:r>
      <w:proofErr w:type="gramStart"/>
      <w:r w:rsidRPr="004518C0">
        <w:rPr>
          <w:rFonts w:ascii="Arial" w:eastAsia="Arial" w:hAnsi="Arial" w:cs="Arial"/>
          <w:sz w:val="20"/>
          <w:szCs w:val="20"/>
          <w:shd w:val="clear" w:color="auto" w:fill="D0E0E3"/>
        </w:rPr>
        <w:t>wearables</w:t>
      </w:r>
      <w:proofErr w:type="gramEnd"/>
      <w:r w:rsidRPr="004518C0">
        <w:rPr>
          <w:rFonts w:ascii="Arial" w:eastAsia="Arial" w:hAnsi="Arial" w:cs="Arial"/>
          <w:sz w:val="20"/>
          <w:szCs w:val="20"/>
          <w:shd w:val="clear" w:color="auto" w:fill="D0E0E3"/>
        </w:rPr>
        <w:t xml:space="preserve">, tabletas, electrodomésticos, así como de los sistemas de red, la memoria, el LSI de sistemas y la fundición. Samsung también está avanzando en tecnologías de imagen médica, soluciones de climatización y robótica, al tiempo que crea productos innovadores para automoción y audio a través de Harman. Con su ecosistema </w:t>
      </w:r>
      <w:proofErr w:type="spellStart"/>
      <w:r w:rsidRPr="004518C0">
        <w:rPr>
          <w:rFonts w:ascii="Arial" w:eastAsia="Arial" w:hAnsi="Arial" w:cs="Arial"/>
          <w:sz w:val="20"/>
          <w:szCs w:val="20"/>
          <w:shd w:val="clear" w:color="auto" w:fill="D0E0E3"/>
        </w:rPr>
        <w:t>SmartThings</w:t>
      </w:r>
      <w:proofErr w:type="spellEnd"/>
      <w:r w:rsidRPr="004518C0">
        <w:rPr>
          <w:rFonts w:ascii="Arial" w:eastAsia="Arial" w:hAnsi="Arial" w:cs="Arial"/>
          <w:sz w:val="20"/>
          <w:szCs w:val="20"/>
          <w:shd w:val="clear" w:color="auto" w:fill="D0E0E3"/>
        </w:rPr>
        <w:t xml:space="preserve">, la colaboración abierta con sus socios y la integración de la inteligencia artificial en toda su cartera, Samsung ofrece una experiencia conectada inteligente y sin fisuras. Para conocer las últimas noticias, visita la sala de prensa de Samsung en </w:t>
      </w:r>
      <w:hyperlink r:id="rId9">
        <w:r w:rsidRPr="00C96AB5">
          <w:rPr>
            <w:rFonts w:ascii="Arial" w:eastAsia="Arial" w:hAnsi="Arial" w:cs="Arial"/>
            <w:color w:val="1155CC"/>
            <w:sz w:val="20"/>
            <w:szCs w:val="20"/>
            <w:highlight w:val="yellow"/>
            <w:u w:val="single"/>
            <w:shd w:val="clear" w:color="auto" w:fill="D0E0E3"/>
          </w:rPr>
          <w:t>news.samsung.com</w:t>
        </w:r>
      </w:hyperlink>
      <w:r w:rsidRPr="00C96AB5">
        <w:rPr>
          <w:rFonts w:ascii="Arial" w:eastAsia="Arial" w:hAnsi="Arial" w:cs="Arial"/>
          <w:sz w:val="20"/>
          <w:szCs w:val="20"/>
          <w:highlight w:val="yellow"/>
          <w:shd w:val="clear" w:color="auto" w:fill="D0E0E3"/>
        </w:rPr>
        <w:t>.</w:t>
      </w:r>
    </w:p>
    <w:p w14:paraId="0000001B" w14:textId="77777777" w:rsidR="00FE0F05" w:rsidRPr="005D0F19" w:rsidRDefault="00FE0F05">
      <w:pPr>
        <w:jc w:val="center"/>
        <w:rPr>
          <w:rFonts w:ascii="Arial" w:eastAsia="Arial" w:hAnsi="Arial" w:cs="Arial"/>
          <w:sz w:val="20"/>
          <w:szCs w:val="20"/>
        </w:rPr>
      </w:pPr>
    </w:p>
    <w:sectPr w:rsidR="00FE0F05" w:rsidRPr="005D0F19">
      <w:footerReference w:type="even" r:id="rId10"/>
      <w:footerReference w:type="default" r:id="rId11"/>
      <w:footerReference w:type="firs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173C3" w14:textId="77777777" w:rsidR="00E55FA9" w:rsidRPr="005D0F19" w:rsidRDefault="00E55FA9">
      <w:pPr>
        <w:spacing w:after="0" w:line="240" w:lineRule="auto"/>
      </w:pPr>
      <w:r w:rsidRPr="005D0F19">
        <w:separator/>
      </w:r>
    </w:p>
  </w:endnote>
  <w:endnote w:type="continuationSeparator" w:id="0">
    <w:p w14:paraId="0D5927CA" w14:textId="77777777" w:rsidR="00E55FA9" w:rsidRPr="005D0F19" w:rsidRDefault="00E55FA9">
      <w:pPr>
        <w:spacing w:after="0" w:line="240" w:lineRule="auto"/>
      </w:pPr>
      <w:r w:rsidRPr="005D0F1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7FC0C042-34AA-4EA7-9E66-0CD7FD605DA7}"/>
    <w:embedBold r:id="rId2" w:fontKey="{CCEF4134-D1D0-4755-8D7F-046CAC0D051D}"/>
    <w:embedItalic r:id="rId3" w:fontKey="{5E6F1E3F-CC31-417A-B20E-47AA704564D1}"/>
  </w:font>
  <w:font w:name="Play">
    <w:charset w:val="00"/>
    <w:family w:val="auto"/>
    <w:pitch w:val="default"/>
    <w:embedRegular r:id="rId4" w:fontKey="{CE21CBD4-42E2-444F-9D4E-0F70F138304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9A9C02E3-C626-4CC7-9EF6-CE3FB95D30F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FDBBE886-4803-407E-B524-066DFE0C745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C" w14:textId="77777777" w:rsidR="00FE0F05" w:rsidRPr="005D0F19" w:rsidRDefault="00616BA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5D0F19"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hidden="0" allowOverlap="1" wp14:anchorId="371CC8E8" wp14:editId="66543A6E">
              <wp:simplePos x="0" y="0"/>
              <wp:positionH relativeFrom="column">
                <wp:posOffset>596900</wp:posOffset>
              </wp:positionH>
              <wp:positionV relativeFrom="paragraph">
                <wp:posOffset>0</wp:posOffset>
              </wp:positionV>
              <wp:extent cx="2905125" cy="361950"/>
              <wp:effectExtent l="0" t="0" r="0" b="0"/>
              <wp:wrapNone/>
              <wp:docPr id="943826007" name="Retângulo 943826007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98200" y="3603788"/>
                        <a:ext cx="28956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D55ED2" w14:textId="77777777" w:rsidR="00FE0F05" w:rsidRPr="005D0F19" w:rsidRDefault="00616BA1">
                          <w:pPr>
                            <w:spacing w:after="0"/>
                            <w:textDirection w:val="btLr"/>
                          </w:pP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Confidential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-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Not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for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Consumption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or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Distribution</w:t>
                          </w:r>
                          <w:proofErr w:type="spellEnd"/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71CC8E8" id="Retângulo 943826007" o:spid="_x0000_s1026" alt="Confidential - Not for Public Consumption or Distribution" style="position:absolute;margin-left:47pt;margin-top:0;width:228.75pt;height:28.5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" filled="f" stroked="f">
              <v:textbox inset="0,0,0,15pt">
                <w:txbxContent>
                  <w:p w14:paraId="73D55ED2" w14:textId="77777777" w:rsidR="00FE0F05" w:rsidRPr="005D0F19" w:rsidRDefault="00616BA1">
                    <w:pPr>
                      <w:spacing w:after="0"/>
                      <w:textDirection w:val="btLr"/>
                    </w:pP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Confidential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-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Not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for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Public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Consumption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or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Distribution</w:t>
                    </w:r>
                    <w:proofErr w:type="spellEnd"/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D" w14:textId="77777777" w:rsidR="00FE0F05" w:rsidRPr="005D0F19" w:rsidRDefault="00616BA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5D0F19"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hidden="0" allowOverlap="1" wp14:anchorId="4852791C" wp14:editId="1EFCF746">
              <wp:simplePos x="0" y="0"/>
              <wp:positionH relativeFrom="column">
                <wp:posOffset>596900</wp:posOffset>
              </wp:positionH>
              <wp:positionV relativeFrom="paragraph">
                <wp:posOffset>0</wp:posOffset>
              </wp:positionV>
              <wp:extent cx="2905125" cy="361950"/>
              <wp:effectExtent l="0" t="0" r="0" b="0"/>
              <wp:wrapNone/>
              <wp:docPr id="943826006" name="Retângulo 943826006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98200" y="3603788"/>
                        <a:ext cx="28956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245070" w14:textId="77777777" w:rsidR="00FE0F05" w:rsidRPr="005D0F19" w:rsidRDefault="00616BA1">
                          <w:pPr>
                            <w:spacing w:after="0"/>
                            <w:textDirection w:val="btLr"/>
                          </w:pP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Confidential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-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Not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for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Consumption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or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Distribution</w:t>
                          </w:r>
                          <w:proofErr w:type="spellEnd"/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52791C" id="Retângulo 943826006" o:spid="_x0000_s1027" alt="Confidential - Not for Public Consumption or Distribution" style="position:absolute;margin-left:47pt;margin-top:0;width:228.75pt;height:28.5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" filled="f" stroked="f">
              <v:textbox inset="0,0,0,15pt">
                <w:txbxContent>
                  <w:p w14:paraId="6E245070" w14:textId="77777777" w:rsidR="00FE0F05" w:rsidRPr="005D0F19" w:rsidRDefault="00616BA1">
                    <w:pPr>
                      <w:spacing w:after="0"/>
                      <w:textDirection w:val="btLr"/>
                    </w:pP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Confidential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-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Not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for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Public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Consumption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or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Distribution</w:t>
                    </w:r>
                    <w:proofErr w:type="spellEnd"/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E" w14:textId="77777777" w:rsidR="00FE0F05" w:rsidRPr="005D0F19" w:rsidRDefault="00616BA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5D0F19"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hidden="0" allowOverlap="1" wp14:anchorId="69A6F292" wp14:editId="44B4C971">
              <wp:simplePos x="0" y="0"/>
              <wp:positionH relativeFrom="column">
                <wp:posOffset>596900</wp:posOffset>
              </wp:positionH>
              <wp:positionV relativeFrom="paragraph">
                <wp:posOffset>0</wp:posOffset>
              </wp:positionV>
              <wp:extent cx="2905125" cy="361950"/>
              <wp:effectExtent l="0" t="0" r="0" b="0"/>
              <wp:wrapNone/>
              <wp:docPr id="943826005" name="Retângulo 943826005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98200" y="3603788"/>
                        <a:ext cx="28956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55C1B2" w14:textId="77777777" w:rsidR="00FE0F05" w:rsidRPr="005D0F19" w:rsidRDefault="00616BA1">
                          <w:pPr>
                            <w:spacing w:after="0"/>
                            <w:textDirection w:val="btLr"/>
                          </w:pP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Confidential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-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Not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for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Consumption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or</w:t>
                          </w:r>
                          <w:proofErr w:type="spellEnd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5D0F1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Distribution</w:t>
                          </w:r>
                          <w:proofErr w:type="spellEnd"/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9A6F292" id="Retângulo 943826005" o:spid="_x0000_s1028" alt="Confidential - Not for Public Consumption or Distribution" style="position:absolute;margin-left:47pt;margin-top:0;width:228.75pt;height:28.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" filled="f" stroked="f">
              <v:textbox inset="0,0,0,15pt">
                <w:txbxContent>
                  <w:p w14:paraId="1955C1B2" w14:textId="77777777" w:rsidR="00FE0F05" w:rsidRPr="005D0F19" w:rsidRDefault="00616BA1">
                    <w:pPr>
                      <w:spacing w:after="0"/>
                      <w:textDirection w:val="btLr"/>
                    </w:pP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Confidential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-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Not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for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Public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Consumption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or</w:t>
                    </w:r>
                    <w:proofErr w:type="spellEnd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  <w:proofErr w:type="spellStart"/>
                    <w:r w:rsidRPr="005D0F19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Distribution</w:t>
                    </w:r>
                    <w:proofErr w:type="spellEnd"/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19442" w14:textId="77777777" w:rsidR="00E55FA9" w:rsidRPr="005D0F19" w:rsidRDefault="00E55FA9">
      <w:pPr>
        <w:spacing w:after="0" w:line="240" w:lineRule="auto"/>
      </w:pPr>
      <w:r w:rsidRPr="005D0F19">
        <w:separator/>
      </w:r>
    </w:p>
  </w:footnote>
  <w:footnote w:type="continuationSeparator" w:id="0">
    <w:p w14:paraId="5A260F06" w14:textId="77777777" w:rsidR="00E55FA9" w:rsidRPr="005D0F19" w:rsidRDefault="00E55FA9">
      <w:pPr>
        <w:spacing w:after="0" w:line="240" w:lineRule="auto"/>
      </w:pPr>
      <w:r w:rsidRPr="005D0F19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F05"/>
    <w:rsid w:val="00094A4C"/>
    <w:rsid w:val="002F4071"/>
    <w:rsid w:val="0034043B"/>
    <w:rsid w:val="004518C0"/>
    <w:rsid w:val="005D0F19"/>
    <w:rsid w:val="00616BA1"/>
    <w:rsid w:val="00721FA7"/>
    <w:rsid w:val="007D4A09"/>
    <w:rsid w:val="00A20FFF"/>
    <w:rsid w:val="00AF7C4B"/>
    <w:rsid w:val="00C96AB5"/>
    <w:rsid w:val="00D24A41"/>
    <w:rsid w:val="00DD0756"/>
    <w:rsid w:val="00E37AA5"/>
    <w:rsid w:val="00E4653A"/>
    <w:rsid w:val="00E55FA9"/>
    <w:rsid w:val="00F7184E"/>
    <w:rsid w:val="00FB45DB"/>
    <w:rsid w:val="00FE0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BA778B"/>
  <w15:docId w15:val="{FBF45685-8CD3-498B-9D81-2CD7679E2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" w:eastAsia="es-419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link w:val="Ttulo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link w:val="Ttulo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1Char">
    <w:name w:val="제목 1 Char"/>
    <w:basedOn w:val="Fontepargpadro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제목 2 Char"/>
    <w:basedOn w:val="Fontepargpadro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제목 3 Char"/>
    <w:basedOn w:val="Fontepargpadro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제목 4 Char"/>
    <w:basedOn w:val="Fontepargpadro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제목 5 Char"/>
    <w:basedOn w:val="Fontepargpadro"/>
    <w:uiPriority w:val="9"/>
    <w:rPr>
      <w:rFonts w:eastAsiaTheme="majorEastAsia" w:cstheme="majorBidi"/>
      <w:color w:val="0F4761" w:themeColor="accent1" w:themeShade="BF"/>
    </w:rPr>
  </w:style>
  <w:style w:type="character" w:customStyle="1" w:styleId="6Char">
    <w:name w:val="제목 6 Char"/>
    <w:basedOn w:val="Fontepargpadro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eastAsiaTheme="majorEastAsia" w:cstheme="majorBidi"/>
      <w:color w:val="272727" w:themeColor="text1" w:themeTint="D8"/>
    </w:rPr>
  </w:style>
  <w:style w:type="character" w:customStyle="1" w:styleId="Char">
    <w:name w:val="제목 Char"/>
    <w:basedOn w:val="Fontepargpadro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0">
    <w:name w:val="부제 Char"/>
    <w:basedOn w:val="Fontepargpadro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nfaseIntensa">
    <w:name w:val="Intense Emphasis"/>
    <w:basedOn w:val="Fontepargpadro"/>
    <w:uiPriority w:val="21"/>
    <w:qFormat/>
    <w:rPr>
      <w:i/>
      <w:iCs/>
      <w:color w:val="0F4761" w:themeColor="accent1" w:themeShade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Citao">
    <w:name w:val="Quote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0F4761" w:themeColor="accent1" w:themeShade="BF"/>
    </w:rPr>
  </w:style>
  <w:style w:type="paragraph" w:styleId="CitaoIntensa">
    <w:name w:val="Intense Quote"/>
    <w:link w:val="CitaoIntensa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Rodap">
    <w:name w:val="footer"/>
    <w:link w:val="RodapChar"/>
    <w:uiPriority w:val="99"/>
    <w:unhideWhenUsed/>
    <w:rsid w:val="001825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2515"/>
  </w:style>
  <w:style w:type="paragraph" w:styleId="Cabealho">
    <w:name w:val="header"/>
    <w:link w:val="CabealhoChar"/>
    <w:uiPriority w:val="99"/>
    <w:unhideWhenUsed/>
    <w:rsid w:val="00CC60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60A4"/>
  </w:style>
  <w:style w:type="character" w:styleId="Hyperlink">
    <w:name w:val="Hyperlink"/>
    <w:basedOn w:val="Fontepargpadro"/>
    <w:uiPriority w:val="99"/>
    <w:unhideWhenUsed/>
    <w:rsid w:val="00965356"/>
    <w:rPr>
      <w:color w:val="467886" w:themeColor="hyperlink"/>
      <w:u w:val="single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965356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F14C12"/>
    <w:rPr>
      <w:sz w:val="16"/>
      <w:szCs w:val="16"/>
    </w:rPr>
  </w:style>
  <w:style w:type="paragraph" w:styleId="Textodecomentrio">
    <w:name w:val="annotation text"/>
    <w:link w:val="TextodecomentrioChar"/>
    <w:uiPriority w:val="99"/>
    <w:unhideWhenUsed/>
    <w:rsid w:val="00F14C1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14C1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14C1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14C12"/>
    <w:rPr>
      <w:b/>
      <w:bCs/>
      <w:sz w:val="20"/>
      <w:szCs w:val="20"/>
    </w:rPr>
  </w:style>
  <w:style w:type="paragraph" w:styleId="Reviso">
    <w:name w:val="Revision"/>
    <w:hidden/>
    <w:uiPriority w:val="99"/>
    <w:semiHidden/>
    <w:rsid w:val="007F2735"/>
    <w:pPr>
      <w:spacing w:after="0" w:line="240" w:lineRule="auto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602CF9"/>
    <w:rPr>
      <w:color w:val="605E5C"/>
      <w:shd w:val="clear" w:color="auto" w:fill="E1DFDD"/>
    </w:rPr>
  </w:style>
  <w:style w:type="paragraph" w:styleId="Textodebalo">
    <w:name w:val="Balloon Text"/>
    <w:link w:val="TextodebaloChar"/>
    <w:uiPriority w:val="99"/>
    <w:semiHidden/>
    <w:unhideWhenUsed/>
    <w:rsid w:val="00653EC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3ECB"/>
    <w:rPr>
      <w:rFonts w:asciiTheme="majorHAnsi" w:eastAsiaTheme="majorEastAsia" w:hAnsiTheme="majorHAnsi" w:cstheme="majorBidi"/>
      <w:sz w:val="18"/>
      <w:szCs w:val="18"/>
    </w:rPr>
  </w:style>
  <w:style w:type="character" w:customStyle="1" w:styleId="cui-origin-b">
    <w:name w:val="cui-origin-b"/>
    <w:basedOn w:val="Fontepargpadro"/>
    <w:rsid w:val="003E2ED9"/>
  </w:style>
  <w:style w:type="character" w:customStyle="1" w:styleId="cui-origin-i">
    <w:name w:val="cui-origin-i"/>
    <w:basedOn w:val="Fontepargpadro"/>
    <w:rsid w:val="003E2ED9"/>
  </w:style>
  <w:style w:type="paragraph" w:styleId="Textodenotaderodap">
    <w:name w:val="footnote text"/>
    <w:link w:val="TextodenotaderodapChar"/>
    <w:uiPriority w:val="99"/>
    <w:semiHidden/>
    <w:unhideWhenUsed/>
    <w:rsid w:val="00D75293"/>
    <w:pPr>
      <w:snapToGrid w:val="0"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75293"/>
  </w:style>
  <w:style w:type="character" w:styleId="Refdenotaderodap">
    <w:name w:val="footnote reference"/>
    <w:basedOn w:val="Fontepargpadro"/>
    <w:uiPriority w:val="99"/>
    <w:semiHidden/>
    <w:unhideWhenUsed/>
    <w:rsid w:val="00D75293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RoDC46ZB908PXiyYfu7DfQhIkA==">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779</Words>
  <Characters>4441</Characters>
  <Application>Microsoft Office Word</Application>
  <DocSecurity>0</DocSecurity>
  <Lines>37</Lines>
  <Paragraphs>10</Paragraphs>
  <ScaleCrop>false</ScaleCrop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Kasowski (FleishmanHillard)</dc:creator>
  <cp:lastModifiedBy>Isabela Rabah (FleishmanHillard)</cp:lastModifiedBy>
  <cp:revision>17</cp:revision>
  <dcterms:created xsi:type="dcterms:W3CDTF">2025-07-15T12:10:00Z</dcterms:created>
  <dcterms:modified xsi:type="dcterms:W3CDTF">2025-07-15T12:35:00Z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0x010100514EE2B1519D7142AF34DAC2C42E0924</vt:lpwstr>
  </property>
  <property fmtid="{D5CDD505-2E9C-101B-9397-08002B2CF9AE}" pid="3" name="ClassificationContentMarkingFooterShapeIds">
    <vt:lpwstr>c8faee8,30080f97,3841a454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Confidential - Not for Public Consumption or Distribution</vt:lpwstr>
  </property>
  <property fmtid="{D5CDD505-2E9C-101B-9397-08002B2CF9AE}" pid="6" name="MSIP_Label_8e19d756-792e-42a1-bcad-4cb9051ddd2d_Enabled">
    <vt:lpwstr>true</vt:lpwstr>
  </property>
  <property fmtid="{D5CDD505-2E9C-101B-9397-08002B2CF9AE}" pid="7" name="MSIP_Label_8e19d756-792e-42a1-bcad-4cb9051ddd2d_SetDate">
    <vt:lpwstr>2025-05-19T17:28:22Z</vt:lpwstr>
  </property>
  <property fmtid="{D5CDD505-2E9C-101B-9397-08002B2CF9AE}" pid="8" name="MSIP_Label_8e19d756-792e-42a1-bcad-4cb9051ddd2d_Method">
    <vt:lpwstr>Standard</vt:lpwstr>
  </property>
  <property fmtid="{D5CDD505-2E9C-101B-9397-08002B2CF9AE}" pid="9" name="MSIP_Label_8e19d756-792e-42a1-bcad-4cb9051ddd2d_Name">
    <vt:lpwstr>Confidential</vt:lpwstr>
  </property>
  <property fmtid="{D5CDD505-2E9C-101B-9397-08002B2CF9AE}" pid="10" name="MSIP_Label_8e19d756-792e-42a1-bcad-4cb9051ddd2d_SiteId">
    <vt:lpwstr>41eb501a-f671-4ce0-a5bf-b64168c3705f</vt:lpwstr>
  </property>
  <property fmtid="{D5CDD505-2E9C-101B-9397-08002B2CF9AE}" pid="11" name="MSIP_Label_8e19d756-792e-42a1-bcad-4cb9051ddd2d_ActionId">
    <vt:lpwstr>06319fbf-5c14-4be2-add5-346193eb3344</vt:lpwstr>
  </property>
  <property fmtid="{D5CDD505-2E9C-101B-9397-08002B2CF9AE}" pid="12" name="MSIP_Label_8e19d756-792e-42a1-bcad-4cb9051ddd2d_ContentBits">
    <vt:lpwstr>2</vt:lpwstr>
  </property>
  <property fmtid="{D5CDD505-2E9C-101B-9397-08002B2CF9AE}" pid="13" name="MSIP_Label_8e19d756-792e-42a1-bcad-4cb9051ddd2d_Tag">
    <vt:lpwstr>10, 3, 0, 2</vt:lpwstr>
  </property>
  <property fmtid="{D5CDD505-2E9C-101B-9397-08002B2CF9AE}" pid="14" name="MediaServiceImageTags">
    <vt:lpwstr/>
  </property>
  <property fmtid="{D5CDD505-2E9C-101B-9397-08002B2CF9AE}" pid="15" name="FLCMData">
    <vt:lpwstr>E2CCA5A2D2A084713CD56F16FCD34225E49EF01261C8C0E027578A9B391A6B0B7917D60852EA195E5DD63E7D96ED57729B165EE24850B8ABAA3F3EF17453DBF9</vt:lpwstr>
  </property>
  <property fmtid="{D5CDD505-2E9C-101B-9397-08002B2CF9AE}" pid="16" name="GrammarlyDocumentId">
    <vt:lpwstr>c591e6ef-d237-45c8-a526-98c1545e9d32</vt:lpwstr>
  </property>
</Properties>
</file>