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line="256" w:lineRule="auto"/>
        <w:jc w:val="center"/>
        <w:rPr>
          <w:rFonts w:ascii="Roboto" w:cs="Roboto" w:eastAsia="Roboto" w:hAnsi="Roboto"/>
          <w:b w:val="1"/>
          <w:color w:val="222222"/>
        </w:rPr>
      </w:pPr>
      <w:r w:rsidDel="00000000" w:rsidR="00000000" w:rsidRPr="00000000">
        <w:rPr>
          <w:rFonts w:ascii="Roboto" w:cs="Roboto" w:eastAsia="Roboto" w:hAnsi="Roboto"/>
          <w:b w:val="1"/>
          <w:color w:val="222222"/>
          <w:sz w:val="28"/>
          <w:szCs w:val="28"/>
          <w:rtl w:val="0"/>
        </w:rPr>
        <w:t xml:space="preserve">Del bolsillo al escritorio: el nuevo Galaxy Z Fold7 cambia la forma en que presentas, investigas y trabajas</w:t>
      </w:r>
      <w:r w:rsidDel="00000000" w:rsidR="00000000" w:rsidRPr="00000000">
        <w:rPr>
          <w:rtl w:val="0"/>
        </w:rPr>
      </w:r>
    </w:p>
    <w:p w:rsidR="00000000" w:rsidDel="00000000" w:rsidP="00000000" w:rsidRDefault="00000000" w:rsidRPr="00000000" w14:paraId="00000002">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Pantalla expansiva, herramientas de IA y conexión a pantallas externas convierten al Galaxy Z Fold7 en un dispositivo capaz de presentar, investigar y trabajar desde cualquier lugar.</w:t>
      </w:r>
    </w:p>
    <w:p w:rsidR="00000000" w:rsidDel="00000000" w:rsidP="00000000" w:rsidRDefault="00000000" w:rsidRPr="00000000" w14:paraId="00000003">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b w:val="1"/>
          <w:color w:val="222222"/>
          <w:rtl w:val="0"/>
        </w:rPr>
        <w:t xml:space="preserve">Santiago, agosto de 2025-</w:t>
      </w:r>
      <w:r w:rsidDel="00000000" w:rsidR="00000000" w:rsidRPr="00000000">
        <w:rPr>
          <w:rFonts w:ascii="Roboto" w:cs="Roboto" w:eastAsia="Roboto" w:hAnsi="Roboto"/>
          <w:color w:val="222222"/>
          <w:rtl w:val="0"/>
        </w:rPr>
        <w:t xml:space="preserve"> La productividad ya no está atada a una oficina ni a un computador portátil. Con un teléfono que se despliega para ofrecer 8 pulgadas de espacio de trabajo, es posible atender una videollamada, editar un documento y responder mensajes al mismo tiempo, o proyectar presentaciones sin cables y sin hardware adicional. </w:t>
      </w:r>
    </w:p>
    <w:p w:rsidR="00000000" w:rsidDel="00000000" w:rsidP="00000000" w:rsidRDefault="00000000" w:rsidRPr="00000000" w14:paraId="00000004">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La combinación de potencia, flexibilidad y funciones inteligentes abren la puerta a una nueva forma de trabajar: una en la que tu escritorio se adapta a ti y no al revés.</w:t>
      </w:r>
    </w:p>
    <w:p w:rsidR="00000000" w:rsidDel="00000000" w:rsidP="00000000" w:rsidRDefault="00000000" w:rsidRPr="00000000" w14:paraId="00000005">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Con el Galaxy Z Fold7, Samsung materializa este cambio, ofreciendo un dispositivo que fusiona portabilidad y capacidades profesionales en un solo equipo. Con su pantalla expansiva, potencia de procesamiento y funcionalidades potenciadas por inteligencia artificial, transforma cualquier superficie en un entorno de trabajo funcional, ágil y profesional.</w:t>
      </w:r>
    </w:p>
    <w:p w:rsidR="00000000" w:rsidDel="00000000" w:rsidP="00000000" w:rsidRDefault="00000000" w:rsidRPr="00000000" w14:paraId="00000006">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Una oficina que se despliega donde la necesites</w:t>
      </w:r>
    </w:p>
    <w:p w:rsidR="00000000" w:rsidDel="00000000" w:rsidP="00000000" w:rsidRDefault="00000000" w:rsidRPr="00000000" w14:paraId="00000007">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¿Tomar una videollamada, revisar un documento y responder un mensaje, todo al mismo tiempo y en una sola pantalla? Con el nuevo Galaxy Z Fold7 es posible. </w:t>
      </w:r>
    </w:p>
    <w:p w:rsidR="00000000" w:rsidDel="00000000" w:rsidP="00000000" w:rsidRDefault="00000000" w:rsidRPr="00000000" w14:paraId="00000008">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Su capacidad de multitarea permite abrir hasta tres aplicaciones en simultáneo, facilitando la revisión de informes, edición de presentaciones o el seguimiento de conversaciones sin necesidad de saltar entre ventanas.</w:t>
      </w:r>
    </w:p>
    <w:p w:rsidR="00000000" w:rsidDel="00000000" w:rsidP="00000000" w:rsidRDefault="00000000" w:rsidRPr="00000000" w14:paraId="00000009">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Este es el tipo de eficiencia que redefine cómo usamos un teléfono: ya no se trata de consultar contenido, sino de crearlo, compartirlo y liderar desde él.</w:t>
      </w:r>
    </w:p>
    <w:p w:rsidR="00000000" w:rsidDel="00000000" w:rsidP="00000000" w:rsidRDefault="00000000" w:rsidRPr="00000000" w14:paraId="0000000A">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Tu dispositivo, tu sala de reuniones</w:t>
      </w:r>
    </w:p>
    <w:p w:rsidR="00000000" w:rsidDel="00000000" w:rsidP="00000000" w:rsidRDefault="00000000" w:rsidRPr="00000000" w14:paraId="0000000B">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El Galaxy Z Fold7 no solo ejecuta tareas. También te da herramientas para presentar. Gracias al modo Flex y a Samsung DeX, se conecta de forma inalámbrica a pantallas externas y permite mostrar diapositivas, videos o dashboards sin depender de un proyector ni un notebook.</w:t>
      </w:r>
    </w:p>
    <w:p w:rsidR="00000000" w:rsidDel="00000000" w:rsidP="00000000" w:rsidRDefault="00000000" w:rsidRPr="00000000" w14:paraId="0000000C">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¿Estás en una reunión improvisada? Solo apóyalo sobre la mesa, ajusta el ángulo y convierte el Fold en tu centro de operaciones. Es tecnología pensada para el mundo real, donde las decisiones no esperan a que llegues a la oficina.</w:t>
      </w:r>
    </w:p>
    <w:p w:rsidR="00000000" w:rsidDel="00000000" w:rsidP="00000000" w:rsidRDefault="00000000" w:rsidRPr="00000000" w14:paraId="0000000D">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Productividad con cerebro propio</w:t>
      </w:r>
    </w:p>
    <w:p w:rsidR="00000000" w:rsidDel="00000000" w:rsidP="00000000" w:rsidRDefault="00000000" w:rsidRPr="00000000" w14:paraId="0000000E">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La inteligencia artificial integrada se vuelve una aliada silenciosa. </w:t>
      </w:r>
      <w:r w:rsidDel="00000000" w:rsidR="00000000" w:rsidRPr="00000000">
        <w:rPr>
          <w:rFonts w:ascii="Roboto" w:cs="Roboto" w:eastAsia="Roboto" w:hAnsi="Roboto"/>
          <w:b w:val="1"/>
          <w:color w:val="222222"/>
          <w:rtl w:val="0"/>
        </w:rPr>
        <w:t xml:space="preserve">Asistente de Notas</w:t>
      </w:r>
      <w:r w:rsidDel="00000000" w:rsidR="00000000" w:rsidRPr="00000000">
        <w:rPr>
          <w:rFonts w:ascii="Roboto" w:cs="Roboto" w:eastAsia="Roboto" w:hAnsi="Roboto"/>
          <w:color w:val="222222"/>
          <w:rtl w:val="0"/>
        </w:rPr>
        <w:t xml:space="preserve"> resume notas al instante; </w:t>
      </w:r>
      <w:r w:rsidDel="00000000" w:rsidR="00000000" w:rsidRPr="00000000">
        <w:rPr>
          <w:rFonts w:ascii="Roboto" w:cs="Roboto" w:eastAsia="Roboto" w:hAnsi="Roboto"/>
          <w:b w:val="1"/>
          <w:color w:val="222222"/>
          <w:rtl w:val="0"/>
        </w:rPr>
        <w:t xml:space="preserve">Intérprete</w:t>
      </w:r>
      <w:r w:rsidDel="00000000" w:rsidR="00000000" w:rsidRPr="00000000">
        <w:rPr>
          <w:rFonts w:ascii="Roboto" w:cs="Roboto" w:eastAsia="Roboto" w:hAnsi="Roboto"/>
          <w:color w:val="222222"/>
          <w:rtl w:val="0"/>
        </w:rPr>
        <w:t xml:space="preserve"> permite mantener una conversación multilingüe sin perder el hilo; y las herramientas de escritura predictiva ayudan a redactar informes o correos más rápido.</w:t>
      </w:r>
    </w:p>
    <w:p w:rsidR="00000000" w:rsidDel="00000000" w:rsidP="00000000" w:rsidRDefault="00000000" w:rsidRPr="00000000" w14:paraId="0000000F">
      <w:pPr>
        <w:shd w:fill="ffffff" w:val="clear"/>
        <w:spacing w:line="256" w:lineRule="auto"/>
        <w:jc w:val="both"/>
        <w:rPr>
          <w:rFonts w:ascii="Roboto" w:cs="Roboto" w:eastAsia="Roboto" w:hAnsi="Roboto"/>
          <w:color w:val="222222"/>
          <w:highlight w:val="yellow"/>
        </w:rPr>
      </w:pPr>
      <w:bookmarkStart w:colFirst="0" w:colLast="0" w:name="_heading=h.7yrsuv6hyecd" w:id="0"/>
      <w:bookmarkEnd w:id="0"/>
      <w:r w:rsidDel="00000000" w:rsidR="00000000" w:rsidRPr="00000000">
        <w:rPr>
          <w:rFonts w:ascii="Roboto" w:cs="Roboto" w:eastAsia="Roboto" w:hAnsi="Roboto"/>
          <w:color w:val="222222"/>
          <w:rtl w:val="0"/>
        </w:rPr>
        <w:t xml:space="preserve">"Con el Galaxy Z Fold7 buscamos que cualquier lugar pueda convertirse en un espacio de trabajo funcional. Desde una cafetería hasta una sala de espera en el aeropuerto, con este Smartphone podrás presentar proyectos, analizar datos o participar en reuniones sin depender de un computador. Este dispositivo representa cómo conviven la productividad y portabilidad, ofreciendo herramientas que se adaptan al ritmo de la vida moderna", señaló María Paz Pozas, Branding Smartphones en Samsung Chile.</w:t>
      </w:r>
      <w:r w:rsidDel="00000000" w:rsidR="00000000" w:rsidRPr="00000000">
        <w:rPr>
          <w:rtl w:val="0"/>
        </w:rPr>
      </w:r>
    </w:p>
    <w:p w:rsidR="00000000" w:rsidDel="00000000" w:rsidP="00000000" w:rsidRDefault="00000000" w:rsidRPr="00000000" w14:paraId="00000010">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Una nueva forma de trabajar está aquí</w:t>
      </w:r>
    </w:p>
    <w:p w:rsidR="00000000" w:rsidDel="00000000" w:rsidP="00000000" w:rsidRDefault="00000000" w:rsidRPr="00000000" w14:paraId="00000011">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El Galaxy Z Fold7 no reemplaza al computador, pero lo complementa de forma natural, ofreciendo una experiencia que se adapta a profesionales, estudiantes y creadores por igual. Ya no se trata solo de estar conectado, sino de llevarlo más allá.</w:t>
      </w:r>
    </w:p>
    <w:p w:rsidR="00000000" w:rsidDel="00000000" w:rsidP="00000000" w:rsidRDefault="00000000" w:rsidRPr="00000000" w14:paraId="00000012">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Con este dispositivo, Samsung no solo propone un cambio de diseño, sino un cambio de mentalidad. El futuro del trabajo, literalmente, cabe en tu bolsillo.</w:t>
      </w:r>
    </w:p>
    <w:p w:rsidR="00000000" w:rsidDel="00000000" w:rsidP="00000000" w:rsidRDefault="00000000" w:rsidRPr="00000000" w14:paraId="00000013">
      <w:pPr>
        <w:shd w:fill="ffffff" w:val="clear"/>
        <w:spacing w:line="276" w:lineRule="auto"/>
        <w:jc w:val="both"/>
        <w:rPr>
          <w:rFonts w:ascii="Roboto" w:cs="Roboto" w:eastAsia="Roboto" w:hAnsi="Roboto"/>
          <w:b w:val="1"/>
          <w:color w:val="222222"/>
          <w:sz w:val="20"/>
          <w:szCs w:val="20"/>
          <w:u w:val="single"/>
        </w:rPr>
      </w:pPr>
      <w:r w:rsidDel="00000000" w:rsidR="00000000" w:rsidRPr="00000000">
        <w:rPr>
          <w:rFonts w:ascii="Roboto" w:cs="Roboto" w:eastAsia="Roboto" w:hAnsi="Roboto"/>
          <w:b w:val="1"/>
          <w:color w:val="222222"/>
          <w:sz w:val="20"/>
          <w:szCs w:val="20"/>
          <w:u w:val="single"/>
          <w:rtl w:val="0"/>
        </w:rPr>
        <w:t xml:space="preserve">Acerca de Samsung Electronics Co., Ltd.</w:t>
      </w:r>
    </w:p>
    <w:p w:rsidR="00000000" w:rsidDel="00000000" w:rsidP="00000000" w:rsidRDefault="00000000" w:rsidRPr="00000000" w14:paraId="00000014">
      <w:pPr>
        <w:shd w:fill="ffffff" w:val="clear"/>
        <w:spacing w:after="240" w:before="240" w:line="256" w:lineRule="auto"/>
        <w:jc w:val="both"/>
        <w:rPr>
          <w:rFonts w:ascii="Roboto" w:cs="Roboto" w:eastAsia="Roboto" w:hAnsi="Roboto"/>
          <w:color w:val="222222"/>
          <w:sz w:val="20"/>
          <w:szCs w:val="20"/>
        </w:rPr>
      </w:pPr>
      <w:r w:rsidDel="00000000" w:rsidR="00000000" w:rsidRPr="00000000">
        <w:rPr>
          <w:rFonts w:ascii="Roboto" w:cs="Roboto" w:eastAsia="Roboto" w:hAnsi="Roboto"/>
          <w:color w:val="222222"/>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Roboto" w:cs="Roboto" w:eastAsia="Roboto" w:hAnsi="Roboto"/>
            <w:color w:val="1155cc"/>
            <w:sz w:val="20"/>
            <w:szCs w:val="20"/>
            <w:u w:val="single"/>
            <w:rtl w:val="0"/>
          </w:rPr>
          <w:t xml:space="preserve">news.samsung.com</w:t>
        </w:r>
      </w:hyperlink>
      <w:r w:rsidDel="00000000" w:rsidR="00000000" w:rsidRPr="00000000">
        <w:rPr>
          <w:rFonts w:ascii="Roboto" w:cs="Roboto" w:eastAsia="Roboto" w:hAnsi="Roboto"/>
          <w:color w:val="222222"/>
          <w:sz w:val="20"/>
          <w:szCs w:val="20"/>
          <w:rtl w:val="0"/>
        </w:rPr>
        <w:t xml:space="preserve">.</w:t>
      </w:r>
    </w:p>
    <w:p w:rsidR="00000000" w:rsidDel="00000000" w:rsidP="00000000" w:rsidRDefault="00000000" w:rsidRPr="00000000" w14:paraId="00000015">
      <w:pPr>
        <w:shd w:fill="ffffff" w:val="clear"/>
        <w:spacing w:line="276" w:lineRule="auto"/>
        <w:jc w:val="both"/>
        <w:rPr>
          <w:rFonts w:ascii="Roboto" w:cs="Roboto" w:eastAsia="Roboto" w:hAnsi="Roboto"/>
          <w:b w:val="1"/>
          <w:sz w:val="20"/>
          <w:szCs w:val="20"/>
          <w:u w:val="single"/>
        </w:rPr>
      </w:pPr>
      <w:r w:rsidDel="00000000" w:rsidR="00000000" w:rsidRPr="00000000">
        <w:rPr>
          <w:rFonts w:ascii="Roboto" w:cs="Roboto" w:eastAsia="Roboto" w:hAnsi="Roboto"/>
          <w:b w:val="1"/>
          <w:sz w:val="20"/>
          <w:szCs w:val="20"/>
          <w:u w:val="single"/>
          <w:rtl w:val="0"/>
        </w:rPr>
        <w:t xml:space="preserve">Contacto de prensa:</w:t>
      </w:r>
    </w:p>
    <w:p w:rsidR="00000000" w:rsidDel="00000000" w:rsidP="00000000" w:rsidRDefault="00000000" w:rsidRPr="00000000" w14:paraId="00000016">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Ejecutivo: Francisco Núñez | +56 9 72110131 | </w:t>
      </w:r>
      <w:r w:rsidDel="00000000" w:rsidR="00000000" w:rsidRPr="00000000">
        <w:rPr>
          <w:rFonts w:ascii="Roboto" w:cs="Roboto" w:eastAsia="Roboto" w:hAnsi="Roboto"/>
          <w:color w:val="1155cc"/>
          <w:sz w:val="20"/>
          <w:szCs w:val="20"/>
          <w:rtl w:val="0"/>
        </w:rPr>
        <w:t xml:space="preserve">fnunez@urbangrupo.com</w:t>
      </w:r>
    </w:p>
    <w:p w:rsidR="00000000" w:rsidDel="00000000" w:rsidP="00000000" w:rsidRDefault="00000000" w:rsidRPr="00000000" w14:paraId="00000017">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Ejecutiva: Monse Valenzuela | +569 9770 2251 | </w:t>
      </w:r>
      <w:r w:rsidDel="00000000" w:rsidR="00000000" w:rsidRPr="00000000">
        <w:rPr>
          <w:rFonts w:ascii="Roboto" w:cs="Roboto" w:eastAsia="Roboto" w:hAnsi="Roboto"/>
          <w:color w:val="1155cc"/>
          <w:sz w:val="20"/>
          <w:szCs w:val="20"/>
          <w:rtl w:val="0"/>
        </w:rPr>
        <w:t xml:space="preserve">mvalenzuela@urbangrupo.com</w:t>
      </w:r>
    </w:p>
    <w:p w:rsidR="00000000" w:rsidDel="00000000" w:rsidP="00000000" w:rsidRDefault="00000000" w:rsidRPr="00000000" w14:paraId="00000018">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Sebastián Martínez | +56 9 9343 9513 | </w:t>
      </w:r>
      <w:r w:rsidDel="00000000" w:rsidR="00000000" w:rsidRPr="00000000">
        <w:rPr>
          <w:rFonts w:ascii="Roboto" w:cs="Roboto" w:eastAsia="Roboto" w:hAnsi="Roboto"/>
          <w:color w:val="1155cc"/>
          <w:sz w:val="20"/>
          <w:szCs w:val="20"/>
          <w:rtl w:val="0"/>
        </w:rPr>
        <w:t xml:space="preserve">smartinez@urbangrupo.com</w:t>
      </w:r>
    </w:p>
    <w:p w:rsidR="00000000" w:rsidDel="00000000" w:rsidP="00000000" w:rsidRDefault="00000000" w:rsidRPr="00000000" w14:paraId="00000019">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Jonathan Valenzuela | +56 9 6169 9893 | </w:t>
      </w:r>
      <w:r w:rsidDel="00000000" w:rsidR="00000000" w:rsidRPr="00000000">
        <w:rPr>
          <w:rFonts w:ascii="Roboto" w:cs="Roboto" w:eastAsia="Roboto" w:hAnsi="Roboto"/>
          <w:color w:val="1155cc"/>
          <w:sz w:val="20"/>
          <w:szCs w:val="20"/>
          <w:rtl w:val="0"/>
        </w:rPr>
        <w:t xml:space="preserve">jvalenzuela@urbangrupo.com</w:t>
      </w:r>
    </w:p>
    <w:p w:rsidR="00000000" w:rsidDel="00000000" w:rsidP="00000000" w:rsidRDefault="00000000" w:rsidRPr="00000000" w14:paraId="0000001A">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Directora: María José Puhlmann | +56 9 4434 6814 | </w:t>
      </w:r>
      <w:r w:rsidDel="00000000" w:rsidR="00000000" w:rsidRPr="00000000">
        <w:rPr>
          <w:rFonts w:ascii="Roboto" w:cs="Roboto" w:eastAsia="Roboto" w:hAnsi="Roboto"/>
          <w:color w:val="1155cc"/>
          <w:sz w:val="20"/>
          <w:szCs w:val="20"/>
          <w:rtl w:val="0"/>
        </w:rPr>
        <w:t xml:space="preserve">mpuhlmann@urbangrupo.com</w:t>
      </w:r>
    </w:p>
    <w:p w:rsidR="00000000" w:rsidDel="00000000" w:rsidP="00000000" w:rsidRDefault="00000000" w:rsidRPr="00000000" w14:paraId="0000001B">
      <w:pPr>
        <w:shd w:fill="ffffff" w:val="clear"/>
        <w:spacing w:after="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C">
      <w:pPr>
        <w:shd w:fill="ffffff" w:val="clear"/>
        <w:spacing w:line="256" w:lineRule="auto"/>
        <w:jc w:val="both"/>
        <w:rPr>
          <w:rFonts w:ascii="Calibri" w:cs="Calibri" w:eastAsia="Calibri" w:hAnsi="Calibri"/>
          <w:b w:val="1"/>
          <w:highlight w:val="yellow"/>
        </w:rPr>
      </w:pPr>
      <w:r w:rsidDel="00000000" w:rsidR="00000000" w:rsidRPr="00000000">
        <w:rPr>
          <w:rFonts w:ascii="Calibri" w:cs="Calibri" w:eastAsia="Calibri" w:hAnsi="Calibri"/>
          <w:b w:val="1"/>
          <w:highlight w:val="yellow"/>
          <w:rtl w:val="0"/>
        </w:rPr>
        <w:t xml:space="preserve"> </w:t>
      </w:r>
    </w:p>
    <w:p w:rsidR="00000000" w:rsidDel="00000000" w:rsidP="00000000" w:rsidRDefault="00000000" w:rsidRPr="00000000" w14:paraId="0000001D">
      <w:pPr>
        <w:shd w:fill="ffffff" w:val="clear"/>
        <w:spacing w:line="256" w:lineRule="auto"/>
        <w:jc w:val="both"/>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highlight w:val="white"/>
          <w:u w:val="single"/>
          <w:rtl w:val="0"/>
        </w:rPr>
        <w:t xml:space="preserve"> </w:t>
      </w:r>
    </w:p>
    <w:p w:rsidR="00000000" w:rsidDel="00000000" w:rsidP="00000000" w:rsidRDefault="00000000" w:rsidRPr="00000000" w14:paraId="0000001E">
      <w:pPr>
        <w:shd w:fill="ffffff" w:val="clear"/>
        <w:spacing w:line="240" w:lineRule="auto"/>
        <w:jc w:val="both"/>
        <w:rPr>
          <w:rFonts w:ascii="Arial" w:cs="Arial" w:eastAsia="Arial" w:hAnsi="Arial"/>
          <w:b w:val="1"/>
          <w:sz w:val="20"/>
          <w:szCs w:val="20"/>
          <w:u w:val="single"/>
        </w:rPr>
      </w:pPr>
      <w:r w:rsidDel="00000000" w:rsidR="00000000" w:rsidRPr="00000000">
        <w:rPr>
          <w:rtl w:val="0"/>
        </w:rPr>
      </w:r>
    </w:p>
    <w:sectPr>
      <w:head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jc w:val="righ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4000500</wp:posOffset>
          </wp:positionH>
          <wp:positionV relativeFrom="paragraph">
            <wp:posOffset>-19036</wp:posOffset>
          </wp:positionV>
          <wp:extent cx="1658620" cy="254635"/>
          <wp:effectExtent b="0" l="0" r="0" t="0"/>
          <wp:wrapSquare wrapText="bothSides" distB="0" distT="0" distL="114300" distR="114300"/>
          <wp:docPr descr="C:\Users\1\Desktop\삼성 로고(Lettermark).png" id="1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D537D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D537D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D537D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table" w:styleId="TableNormal7" w:customStyle="1">
    <w:name w:val="TableNormal"/>
    <w:tblPr>
      <w:tblCellMar>
        <w:top w:w="0.0" w:type="dxa"/>
        <w:left w:w="0.0" w:type="dxa"/>
        <w:bottom w:w="0.0" w:type="dxa"/>
        <w:right w:w="0.0" w:type="dxa"/>
      </w:tblCellMar>
    </w:tblPr>
  </w:style>
  <w:style w:type="table" w:styleId="TableNormal8" w:customStyle="1">
    <w:name w:val="TableNormal"/>
    <w:tblPr>
      <w:tblCellMar>
        <w:top w:w="0.0" w:type="dxa"/>
        <w:left w:w="0.0" w:type="dxa"/>
        <w:bottom w:w="0.0" w:type="dxa"/>
        <w:right w:w="0.0" w:type="dxa"/>
      </w:tblCellMar>
    </w:tblPr>
  </w:style>
  <w:style w:type="table" w:styleId="TableNormal10" w:customStyle="1">
    <w:name w:val="Table Normal1"/>
    <w:tblPr>
      <w:tblCellMar>
        <w:top w:w="0.0" w:type="dxa"/>
        <w:left w:w="0.0" w:type="dxa"/>
        <w:bottom w:w="0.0" w:type="dxa"/>
        <w:right w:w="0.0" w:type="dxa"/>
      </w:tblCellMar>
    </w:tblPr>
  </w:style>
  <w:style w:type="table" w:styleId="TableNormal20" w:customStyle="1">
    <w:name w:val="Table Normal2"/>
    <w:tblPr>
      <w:tblCellMar>
        <w:top w:w="0.0" w:type="dxa"/>
        <w:left w:w="0.0" w:type="dxa"/>
        <w:bottom w:w="0.0" w:type="dxa"/>
        <w:right w:w="0.0" w:type="dxa"/>
      </w:tblCellMar>
    </w:tblPr>
  </w:style>
  <w:style w:type="character" w:styleId="Ttulo1Car" w:customStyle="1">
    <w:name w:val="Título 1 Car"/>
    <w:basedOn w:val="DefaultParagraphFont"/>
    <w:uiPriority w:val="9"/>
    <w:rsid w:val="00D537DF"/>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D537DF"/>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D537DF"/>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D537DF"/>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D537DF"/>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D537DF"/>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D537DF"/>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D537DF"/>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D537DF"/>
    <w:rPr>
      <w:rFonts w:cstheme="majorBidi" w:eastAsiaTheme="majorEastAsia"/>
      <w:color w:val="272727" w:themeColor="text1" w:themeTint="0000D8"/>
      <w:lang w:val="en-US"/>
    </w:rPr>
  </w:style>
  <w:style w:type="character" w:styleId="TtuloCar" w:customStyle="1">
    <w:name w:val="Título Car"/>
    <w:basedOn w:val="DefaultParagraphFont"/>
    <w:uiPriority w:val="10"/>
    <w:rsid w:val="00D537DF"/>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D537DF"/>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D537D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D537DF"/>
    <w:rPr>
      <w:i w:val="1"/>
      <w:iCs w:val="1"/>
      <w:color w:val="404040" w:themeColor="text1" w:themeTint="0000BF"/>
      <w:lang w:val="en-US"/>
    </w:rPr>
  </w:style>
  <w:style w:type="paragraph" w:styleId="ListParagraph">
    <w:name w:val="List Paragraph"/>
    <w:basedOn w:val="Normal"/>
    <w:uiPriority w:val="34"/>
    <w:qFormat w:val="1"/>
    <w:rsid w:val="00D537DF"/>
    <w:pPr>
      <w:ind w:left="720"/>
      <w:contextualSpacing w:val="1"/>
    </w:pPr>
  </w:style>
  <w:style w:type="character" w:styleId="IntenseEmphasis">
    <w:name w:val="Intense Emphasis"/>
    <w:basedOn w:val="DefaultParagraphFont"/>
    <w:uiPriority w:val="21"/>
    <w:qFormat w:val="1"/>
    <w:rsid w:val="00D537DF"/>
    <w:rPr>
      <w:i w:val="1"/>
      <w:iCs w:val="1"/>
      <w:color w:val="0f4761" w:themeColor="accent1" w:themeShade="0000BF"/>
    </w:rPr>
  </w:style>
  <w:style w:type="paragraph" w:styleId="IntenseQuote">
    <w:name w:val="Intense Quote"/>
    <w:basedOn w:val="Normal"/>
    <w:next w:val="Normal"/>
    <w:link w:val="IntenseQuoteChar"/>
    <w:uiPriority w:val="30"/>
    <w:qFormat w:val="1"/>
    <w:rsid w:val="00D537D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D537DF"/>
    <w:rPr>
      <w:i w:val="1"/>
      <w:iCs w:val="1"/>
      <w:color w:val="0f4761" w:themeColor="accent1" w:themeShade="0000BF"/>
      <w:lang w:val="en-US"/>
    </w:rPr>
  </w:style>
  <w:style w:type="character" w:styleId="IntenseReference">
    <w:name w:val="Intense Reference"/>
    <w:basedOn w:val="DefaultParagraphFont"/>
    <w:uiPriority w:val="32"/>
    <w:qFormat w:val="1"/>
    <w:rsid w:val="00D537DF"/>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EC7EDF"/>
    <w:rPr>
      <w:sz w:val="16"/>
      <w:szCs w:val="16"/>
    </w:rPr>
  </w:style>
  <w:style w:type="paragraph" w:styleId="CommentText">
    <w:name w:val="annotation text"/>
    <w:basedOn w:val="Normal"/>
    <w:link w:val="CommentTextChar"/>
    <w:uiPriority w:val="99"/>
    <w:semiHidden w:val="1"/>
    <w:unhideWhenUsed w:val="1"/>
    <w:rsid w:val="00EC7EDF"/>
    <w:pPr>
      <w:spacing w:line="240" w:lineRule="auto"/>
    </w:pPr>
    <w:rPr>
      <w:sz w:val="20"/>
      <w:szCs w:val="20"/>
    </w:rPr>
  </w:style>
  <w:style w:type="character" w:styleId="CommentTextChar" w:customStyle="1">
    <w:name w:val="Comment Text Char"/>
    <w:basedOn w:val="DefaultParagraphFont"/>
    <w:link w:val="CommentText"/>
    <w:uiPriority w:val="99"/>
    <w:semiHidden w:val="1"/>
    <w:rsid w:val="00EC7EDF"/>
    <w:rPr>
      <w:sz w:val="20"/>
      <w:szCs w:val="20"/>
    </w:rPr>
  </w:style>
  <w:style w:type="paragraph" w:styleId="CommentSubject">
    <w:name w:val="annotation subject"/>
    <w:basedOn w:val="CommentText"/>
    <w:next w:val="CommentText"/>
    <w:link w:val="CommentSubjectChar"/>
    <w:uiPriority w:val="99"/>
    <w:semiHidden w:val="1"/>
    <w:unhideWhenUsed w:val="1"/>
    <w:rsid w:val="00EC7EDF"/>
    <w:rPr>
      <w:b w:val="1"/>
      <w:bCs w:val="1"/>
    </w:rPr>
  </w:style>
  <w:style w:type="character" w:styleId="CommentSubjectChar" w:customStyle="1">
    <w:name w:val="Comment Subject Char"/>
    <w:basedOn w:val="CommentTextChar"/>
    <w:link w:val="CommentSubject"/>
    <w:uiPriority w:val="99"/>
    <w:semiHidden w:val="1"/>
    <w:rsid w:val="00EC7EDF"/>
    <w:rPr>
      <w:b w:val="1"/>
      <w:bCs w:val="1"/>
      <w:sz w:val="20"/>
      <w:szCs w:val="20"/>
    </w:rPr>
  </w:style>
  <w:style w:type="paragraph" w:styleId="BalloonText">
    <w:name w:val="Balloon Text"/>
    <w:basedOn w:val="Normal"/>
    <w:link w:val="BalloonTextChar"/>
    <w:uiPriority w:val="99"/>
    <w:semiHidden w:val="1"/>
    <w:unhideWhenUsed w:val="1"/>
    <w:rsid w:val="00EC7ED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C7EDF"/>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koifTAvvkzNv5OhFcogmUTGE0g==">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2025-05-13T17:04:00Z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