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CA1" w:rsidRDefault="00303B02">
      <w:pPr>
        <w:tabs>
          <w:tab w:val="center" w:pos="4419"/>
          <w:tab w:val="right" w:pos="8838"/>
        </w:tabs>
        <w:spacing w:after="0" w:line="240" w:lineRule="auto"/>
        <w:jc w:val="right"/>
        <w:rPr>
          <w:rFonts w:ascii="Arial" w:eastAsia="Arial" w:hAnsi="Arial" w:cs="Arial"/>
          <w:b/>
          <w:bCs/>
          <w:sz w:val="28"/>
          <w:szCs w:val="28"/>
        </w:rPr>
      </w:pPr>
      <w:r>
        <w:rPr>
          <w:rFonts w:ascii="Calibri" w:eastAsia="Calibri" w:hAnsi="Calibri" w:cs="Calibri"/>
          <w:noProof/>
          <w:sz w:val="22"/>
          <w:szCs w:val="22"/>
        </w:rPr>
        <w:drawing>
          <wp:inline distT="0" distB="0" distL="0" distR="0">
            <wp:extent cx="1657350" cy="260350"/>
            <wp:effectExtent l="0" t="0" r="0" b="0"/>
            <wp:docPr id="4" name="image1.png" descr="https://lh7-us.googleusercontent.com/BdBI6OtfRh4PsgRm6RquRPWNr_c7D7QOEyizyLEpg7TtCbKsZLr3rBFGYg1v815XNXpQxWGD6e3GJyt8tL7AGnYpIfjvIKQaWTvEvdfe2Mp9fvk_SYXJ4SD2Fyyeut2OVqEIIhJBdyLSL6Mq8Wof8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BdBI6OtfRh4PsgRm6RquRPWNr_c7D7QOEyizyLEpg7TtCbKsZLr3rBFGYg1v815XNXpQxWGD6e3GJyt8tL7AGnYpIfjvIKQaWTvEvdfe2Mp9fvk_SYXJ4SD2Fyyeut2OVqEIIhJBdyLSL6Mq8Wof8g"/>
                    <pic:cNvPicPr preferRelativeResize="0"/>
                  </pic:nvPicPr>
                  <pic:blipFill>
                    <a:blip r:embed="rId5"/>
                    <a:srcRect/>
                    <a:stretch>
                      <a:fillRect/>
                    </a:stretch>
                  </pic:blipFill>
                  <pic:spPr>
                    <a:xfrm>
                      <a:off x="0" y="0"/>
                      <a:ext cx="1657350" cy="260350"/>
                    </a:xfrm>
                    <a:prstGeom prst="rect">
                      <a:avLst/>
                    </a:prstGeom>
                    <a:ln/>
                  </pic:spPr>
                </pic:pic>
              </a:graphicData>
            </a:graphic>
          </wp:inline>
        </w:drawing>
      </w:r>
    </w:p>
    <w:p w:rsidR="00584CA1" w:rsidRDefault="00584CA1">
      <w:pPr>
        <w:jc w:val="center"/>
        <w:rPr>
          <w:rFonts w:ascii="Arial" w:eastAsia="Arial" w:hAnsi="Arial" w:cs="Arial"/>
          <w:b/>
          <w:bCs/>
          <w:sz w:val="28"/>
          <w:szCs w:val="28"/>
        </w:rPr>
      </w:pPr>
    </w:p>
    <w:p w:rsidR="00584CA1" w:rsidRDefault="00584CA1">
      <w:pPr>
        <w:jc w:val="center"/>
        <w:rPr>
          <w:rFonts w:ascii="Arial" w:eastAsia="Arial" w:hAnsi="Arial" w:cs="Arial"/>
          <w:b/>
          <w:bCs/>
          <w:sz w:val="28"/>
          <w:szCs w:val="28"/>
        </w:rPr>
      </w:pPr>
    </w:p>
    <w:p w:rsidR="00584CA1" w:rsidRDefault="00303B02">
      <w:pPr>
        <w:pStyle w:val="Heading3"/>
        <w:keepNext w:val="0"/>
        <w:keepLines w:val="0"/>
        <w:spacing w:before="280"/>
        <w:jc w:val="center"/>
        <w:rPr>
          <w:rFonts w:ascii="Arial" w:eastAsia="Arial" w:hAnsi="Arial" w:cs="Arial"/>
          <w:b/>
          <w:bCs/>
        </w:rPr>
      </w:pPr>
      <w:bookmarkStart w:id="0" w:name="_heading=h.3dgh8ivhoxp4" w:colFirst="0" w:colLast="0"/>
      <w:bookmarkEnd w:id="0"/>
      <w:r>
        <w:rPr>
          <w:rFonts w:ascii="Arial" w:eastAsia="Arial" w:hAnsi="Arial" w:cs="Arial"/>
          <w:b/>
          <w:bCs/>
          <w:color w:val="000000"/>
          <w:sz w:val="32"/>
          <w:szCs w:val="32"/>
        </w:rPr>
        <w:t>¿Pantalla manchada? Qué es el efecto “</w:t>
      </w:r>
      <w:proofErr w:type="spellStart"/>
      <w:r>
        <w:rPr>
          <w:rFonts w:ascii="Arial" w:eastAsia="Arial" w:hAnsi="Arial" w:cs="Arial"/>
          <w:b/>
          <w:bCs/>
          <w:color w:val="000000"/>
          <w:sz w:val="32"/>
          <w:szCs w:val="32"/>
        </w:rPr>
        <w:t>Burn</w:t>
      </w:r>
      <w:proofErr w:type="spellEnd"/>
      <w:r>
        <w:rPr>
          <w:rFonts w:ascii="Arial" w:eastAsia="Arial" w:hAnsi="Arial" w:cs="Arial"/>
          <w:b/>
          <w:bCs/>
          <w:color w:val="000000"/>
          <w:sz w:val="32"/>
          <w:szCs w:val="32"/>
        </w:rPr>
        <w:t>-in” y por qué la tecnología inorgánica promete evitarlo para siempre</w:t>
      </w:r>
    </w:p>
    <w:p w:rsidR="00584CA1" w:rsidRDefault="00303B02">
      <w:pPr>
        <w:spacing w:before="240" w:after="240"/>
        <w:jc w:val="center"/>
        <w:rPr>
          <w:rFonts w:ascii="Arial" w:eastAsia="Arial" w:hAnsi="Arial" w:cs="Arial"/>
          <w:i/>
          <w:iCs/>
          <w:sz w:val="22"/>
          <w:szCs w:val="22"/>
        </w:rPr>
      </w:pPr>
      <w:r>
        <w:rPr>
          <w:rFonts w:ascii="Arial" w:eastAsia="Arial" w:hAnsi="Arial" w:cs="Arial"/>
          <w:i/>
          <w:iCs/>
          <w:sz w:val="22"/>
          <w:szCs w:val="22"/>
        </w:rPr>
        <w:t xml:space="preserve">Comprar un televisor </w:t>
      </w:r>
      <w:proofErr w:type="spellStart"/>
      <w:r>
        <w:rPr>
          <w:rFonts w:ascii="Arial" w:eastAsia="Arial" w:hAnsi="Arial" w:cs="Arial"/>
          <w:i/>
          <w:iCs/>
          <w:sz w:val="22"/>
          <w:szCs w:val="22"/>
        </w:rPr>
        <w:t>premium</w:t>
      </w:r>
      <w:proofErr w:type="spellEnd"/>
      <w:r>
        <w:rPr>
          <w:rFonts w:ascii="Arial" w:eastAsia="Arial" w:hAnsi="Arial" w:cs="Arial"/>
          <w:i/>
          <w:iCs/>
          <w:sz w:val="22"/>
          <w:szCs w:val="22"/>
        </w:rPr>
        <w:t xml:space="preserve"> es una inversión a largo plazo, pero el temido "efecto fantasma" ha sido el talón de Aquiles de la industria. Samsung apuesta por una ingeniería basada en materiales inorgánicos para garantizar una década de imagen impecable, d</w:t>
      </w:r>
      <w:r>
        <w:rPr>
          <w:rFonts w:ascii="Arial" w:eastAsia="Arial" w:hAnsi="Arial" w:cs="Arial"/>
          <w:i/>
          <w:iCs/>
          <w:sz w:val="22"/>
          <w:szCs w:val="22"/>
        </w:rPr>
        <w:t>esafiando la obsolescencia programada de los paneles tradicionales.</w:t>
      </w:r>
    </w:p>
    <w:p w:rsidR="00584CA1" w:rsidRDefault="00584CA1">
      <w:pPr>
        <w:spacing w:before="240" w:after="240"/>
        <w:jc w:val="center"/>
        <w:rPr>
          <w:rFonts w:ascii="Arial" w:eastAsia="Arial" w:hAnsi="Arial" w:cs="Arial"/>
          <w:i/>
          <w:iCs/>
          <w:sz w:val="22"/>
          <w:szCs w:val="22"/>
        </w:rPr>
      </w:pPr>
    </w:p>
    <w:p w:rsidR="00584CA1" w:rsidRDefault="00303B02">
      <w:pPr>
        <w:jc w:val="both"/>
        <w:rPr>
          <w:rFonts w:ascii="Arial" w:eastAsia="Arial" w:hAnsi="Arial" w:cs="Arial"/>
          <w:sz w:val="20"/>
          <w:szCs w:val="20"/>
        </w:rPr>
      </w:pPr>
      <w:r>
        <w:rPr>
          <w:rFonts w:ascii="Arial" w:eastAsia="Arial" w:hAnsi="Arial" w:cs="Arial"/>
          <w:b/>
          <w:bCs/>
          <w:sz w:val="20"/>
          <w:szCs w:val="20"/>
        </w:rPr>
        <w:t>Santiago, noviembre de 2025 –</w:t>
      </w:r>
      <w:r>
        <w:rPr>
          <w:rFonts w:ascii="Arial" w:eastAsia="Arial" w:hAnsi="Arial" w:cs="Arial"/>
          <w:sz w:val="20"/>
          <w:szCs w:val="20"/>
        </w:rPr>
        <w:t xml:space="preserve">  En la era del contenido por </w:t>
      </w:r>
      <w:proofErr w:type="spellStart"/>
      <w:r>
        <w:rPr>
          <w:rFonts w:ascii="Arial" w:eastAsia="Arial" w:hAnsi="Arial" w:cs="Arial"/>
          <w:sz w:val="20"/>
          <w:szCs w:val="20"/>
        </w:rPr>
        <w:t>streaming</w:t>
      </w:r>
      <w:proofErr w:type="spellEnd"/>
      <w:r>
        <w:rPr>
          <w:rFonts w:ascii="Arial" w:eastAsia="Arial" w:hAnsi="Arial" w:cs="Arial"/>
          <w:sz w:val="20"/>
          <w:szCs w:val="20"/>
        </w:rPr>
        <w:t xml:space="preserve"> y las maratones de series, el televisor ha recuperado su lugar como el indiscutible rey del entretenimiento en el hoga</w:t>
      </w:r>
      <w:r>
        <w:rPr>
          <w:rFonts w:ascii="Arial" w:eastAsia="Arial" w:hAnsi="Arial" w:cs="Arial"/>
          <w:sz w:val="20"/>
          <w:szCs w:val="20"/>
        </w:rPr>
        <w:t>r chileno. Sin embargo, existe un enemigo silencioso que de vez en cuando aparece para espantar a los usuarios exigentes: el "</w:t>
      </w:r>
      <w:proofErr w:type="spellStart"/>
      <w:r>
        <w:rPr>
          <w:rFonts w:ascii="Arial" w:eastAsia="Arial" w:hAnsi="Arial" w:cs="Arial"/>
          <w:sz w:val="20"/>
          <w:szCs w:val="20"/>
        </w:rPr>
        <w:t>burn</w:t>
      </w:r>
      <w:proofErr w:type="spellEnd"/>
      <w:r>
        <w:rPr>
          <w:rFonts w:ascii="Arial" w:eastAsia="Arial" w:hAnsi="Arial" w:cs="Arial"/>
          <w:sz w:val="20"/>
          <w:szCs w:val="20"/>
        </w:rPr>
        <w:t xml:space="preserve">-in" o retención de imagen. </w:t>
      </w:r>
    </w:p>
    <w:p w:rsidR="00584CA1" w:rsidRDefault="00303B02">
      <w:pPr>
        <w:jc w:val="both"/>
        <w:rPr>
          <w:rFonts w:ascii="Arial" w:eastAsia="Arial" w:hAnsi="Arial" w:cs="Arial"/>
          <w:sz w:val="20"/>
          <w:szCs w:val="20"/>
        </w:rPr>
      </w:pPr>
      <w:r>
        <w:rPr>
          <w:rFonts w:ascii="Arial" w:eastAsia="Arial" w:hAnsi="Arial" w:cs="Arial"/>
          <w:sz w:val="20"/>
          <w:szCs w:val="20"/>
        </w:rPr>
        <w:t>Este fenómeno ocurre cuando imágenes estáticas, como el logotipo de un canal de noticias o el mar</w:t>
      </w:r>
      <w:r>
        <w:rPr>
          <w:rFonts w:ascii="Arial" w:eastAsia="Arial" w:hAnsi="Arial" w:cs="Arial"/>
          <w:sz w:val="20"/>
          <w:szCs w:val="20"/>
        </w:rPr>
        <w:t>cador de un partido de fútbol permanecen en pantalla por mucho tiempo, dejando una marca permanente. Como un fantasma que nunca desaparece.</w:t>
      </w:r>
    </w:p>
    <w:p w:rsidR="00584CA1" w:rsidRDefault="00303B02">
      <w:pPr>
        <w:spacing w:before="240" w:after="240"/>
        <w:jc w:val="both"/>
        <w:rPr>
          <w:rFonts w:ascii="Arial" w:eastAsia="Arial" w:hAnsi="Arial" w:cs="Arial"/>
          <w:sz w:val="20"/>
          <w:szCs w:val="20"/>
        </w:rPr>
      </w:pPr>
      <w:r>
        <w:rPr>
          <w:rFonts w:ascii="Arial" w:eastAsia="Arial" w:hAnsi="Arial" w:cs="Arial"/>
          <w:sz w:val="20"/>
          <w:szCs w:val="20"/>
        </w:rPr>
        <w:t>El problema radica en la composición química de las pantallas. Muchas tecnologías de gama alta utilizan materiales o</w:t>
      </w:r>
      <w:r>
        <w:rPr>
          <w:rFonts w:ascii="Arial" w:eastAsia="Arial" w:hAnsi="Arial" w:cs="Arial"/>
          <w:sz w:val="20"/>
          <w:szCs w:val="20"/>
        </w:rPr>
        <w:t xml:space="preserve">rgánicos que, inevitablemente, se degradan con el calor y el uso continuo. Es biología básica aplicada a la electrónica: lo orgánico tiene una fecha de caducidad más corta. Aquí es donde la tecnología </w:t>
      </w:r>
      <w:r>
        <w:rPr>
          <w:rFonts w:ascii="Arial" w:eastAsia="Arial" w:hAnsi="Arial" w:cs="Arial"/>
          <w:b/>
          <w:bCs/>
          <w:sz w:val="20"/>
          <w:szCs w:val="20"/>
        </w:rPr>
        <w:t>Real QLED</w:t>
      </w:r>
      <w:r>
        <w:rPr>
          <w:rFonts w:ascii="Arial" w:eastAsia="Arial" w:hAnsi="Arial" w:cs="Arial"/>
          <w:sz w:val="20"/>
          <w:szCs w:val="20"/>
        </w:rPr>
        <w:t xml:space="preserve"> de Samsung marca una diferencia estructural.</w:t>
      </w:r>
    </w:p>
    <w:p w:rsidR="00584CA1" w:rsidRDefault="00303B02">
      <w:pPr>
        <w:spacing w:before="240" w:after="240"/>
        <w:jc w:val="both"/>
        <w:rPr>
          <w:rFonts w:ascii="Arial" w:eastAsia="Arial" w:hAnsi="Arial" w:cs="Arial"/>
          <w:sz w:val="20"/>
          <w:szCs w:val="20"/>
        </w:rPr>
      </w:pPr>
      <w:r>
        <w:rPr>
          <w:rFonts w:ascii="Arial" w:eastAsia="Arial" w:hAnsi="Arial" w:cs="Arial"/>
          <w:sz w:val="20"/>
          <w:szCs w:val="20"/>
        </w:rPr>
        <w:t xml:space="preserve">Al utilizar Quantum </w:t>
      </w:r>
      <w:proofErr w:type="spellStart"/>
      <w:r>
        <w:rPr>
          <w:rFonts w:ascii="Arial" w:eastAsia="Arial" w:hAnsi="Arial" w:cs="Arial"/>
          <w:sz w:val="20"/>
          <w:szCs w:val="20"/>
        </w:rPr>
        <w:t>Dots</w:t>
      </w:r>
      <w:proofErr w:type="spellEnd"/>
      <w:r>
        <w:rPr>
          <w:rFonts w:ascii="Arial" w:eastAsia="Arial" w:hAnsi="Arial" w:cs="Arial"/>
          <w:sz w:val="20"/>
          <w:szCs w:val="20"/>
        </w:rPr>
        <w:t xml:space="preserve"> (Puntos Cuánticos) inorgánicos, la pantalla elimina el riesgo de degradación por el paso del tiempo. Estos semiconductores de tamaño nanométrico son estables y no sufren el desgaste que provoca las temidas manchas en el panel. Esto</w:t>
      </w:r>
      <w:r>
        <w:rPr>
          <w:rFonts w:ascii="Arial" w:eastAsia="Arial" w:hAnsi="Arial" w:cs="Arial"/>
          <w:sz w:val="20"/>
          <w:szCs w:val="20"/>
        </w:rPr>
        <w:t xml:space="preserve"> permite que el televisor pueda mostrar imágenes brillantes y estáticas durante horas sin riesgo alguno.</w:t>
      </w:r>
    </w:p>
    <w:p w:rsidR="00584CA1" w:rsidRDefault="00303B02">
      <w:pPr>
        <w:spacing w:before="240" w:after="240"/>
        <w:ind w:right="600"/>
        <w:jc w:val="both"/>
        <w:rPr>
          <w:rFonts w:ascii="Arial" w:eastAsia="Arial" w:hAnsi="Arial" w:cs="Arial"/>
          <w:sz w:val="20"/>
          <w:szCs w:val="20"/>
        </w:rPr>
      </w:pPr>
      <w:r>
        <w:rPr>
          <w:rFonts w:ascii="Arial" w:eastAsia="Arial" w:hAnsi="Arial" w:cs="Arial"/>
          <w:sz w:val="20"/>
          <w:szCs w:val="20"/>
        </w:rPr>
        <w:t>“Hoy en día</w:t>
      </w:r>
      <w:r>
        <w:rPr>
          <w:rFonts w:ascii="Arial" w:eastAsia="Arial" w:hAnsi="Arial" w:cs="Arial"/>
          <w:sz w:val="20"/>
          <w:szCs w:val="20"/>
        </w:rPr>
        <w:t>, un televisor resulta ser una inversión importante para la familia. No se trata solo de cómo se ve la tele el primer día, sino de cómo s</w:t>
      </w:r>
      <w:r>
        <w:rPr>
          <w:rFonts w:ascii="Arial" w:eastAsia="Arial" w:hAnsi="Arial" w:cs="Arial"/>
          <w:sz w:val="20"/>
          <w:szCs w:val="20"/>
        </w:rPr>
        <w:t xml:space="preserve">e verá en cinco años", explica </w:t>
      </w:r>
      <w:proofErr w:type="spellStart"/>
      <w:r>
        <w:rPr>
          <w:rFonts w:ascii="Arial" w:eastAsia="Arial" w:hAnsi="Arial" w:cs="Arial"/>
          <w:sz w:val="20"/>
          <w:szCs w:val="20"/>
        </w:rPr>
        <w:t>Doriana</w:t>
      </w:r>
      <w:proofErr w:type="spellEnd"/>
      <w:r>
        <w:rPr>
          <w:rFonts w:ascii="Arial" w:eastAsia="Arial" w:hAnsi="Arial" w:cs="Arial"/>
          <w:sz w:val="20"/>
          <w:szCs w:val="20"/>
        </w:rPr>
        <w:t xml:space="preserve"> Alcalá, Marketing Manager Televisores y Audio </w:t>
      </w:r>
      <w:r>
        <w:rPr>
          <w:rFonts w:ascii="Arial" w:eastAsia="Arial" w:hAnsi="Arial" w:cs="Arial"/>
          <w:sz w:val="20"/>
          <w:szCs w:val="20"/>
        </w:rPr>
        <w:t xml:space="preserve">en Samsung Chile. “En ese sentido, Real QLED destaca por su consistencia. Al usar tecnología inorgánica, </w:t>
      </w:r>
      <w:r>
        <w:rPr>
          <w:rFonts w:ascii="Arial" w:eastAsia="Arial" w:hAnsi="Arial" w:cs="Arial"/>
          <w:b/>
          <w:bCs/>
          <w:sz w:val="20"/>
          <w:szCs w:val="20"/>
        </w:rPr>
        <w:t>logramos prevenir el deterioro prematuro conocido como quemado de pantalla</w:t>
      </w:r>
      <w:r>
        <w:rPr>
          <w:rFonts w:ascii="Arial" w:eastAsia="Arial" w:hAnsi="Arial" w:cs="Arial"/>
          <w:sz w:val="20"/>
          <w:szCs w:val="20"/>
        </w:rPr>
        <w:t>. Esto refleja la solidez de nuestr</w:t>
      </w:r>
      <w:r>
        <w:rPr>
          <w:rFonts w:ascii="Arial" w:eastAsia="Arial" w:hAnsi="Arial" w:cs="Arial"/>
          <w:sz w:val="20"/>
          <w:szCs w:val="20"/>
        </w:rPr>
        <w:t xml:space="preserve">a ingeniería: </w:t>
      </w:r>
      <w:r>
        <w:rPr>
          <w:rFonts w:ascii="Arial" w:eastAsia="Arial" w:hAnsi="Arial" w:cs="Arial"/>
          <w:b/>
          <w:bCs/>
          <w:sz w:val="20"/>
          <w:szCs w:val="20"/>
        </w:rPr>
        <w:t>sabemos que el panel está construido para soportar un uso intensivo</w:t>
      </w:r>
      <w:r>
        <w:rPr>
          <w:rFonts w:ascii="Arial" w:eastAsia="Arial" w:hAnsi="Arial" w:cs="Arial"/>
          <w:sz w:val="20"/>
          <w:szCs w:val="20"/>
        </w:rPr>
        <w:t xml:space="preserve"> manteniendo la excelencia visual que los usuarios esperan", agrega.</w:t>
      </w:r>
    </w:p>
    <w:p w:rsidR="00584CA1" w:rsidRDefault="00303B02">
      <w:pPr>
        <w:spacing w:before="240" w:after="240"/>
        <w:jc w:val="both"/>
        <w:rPr>
          <w:rFonts w:ascii="Arial" w:eastAsia="Arial" w:hAnsi="Arial" w:cs="Arial"/>
          <w:sz w:val="20"/>
          <w:szCs w:val="20"/>
        </w:rPr>
      </w:pPr>
      <w:r>
        <w:rPr>
          <w:rFonts w:ascii="Arial" w:eastAsia="Arial" w:hAnsi="Arial" w:cs="Arial"/>
          <w:sz w:val="20"/>
          <w:szCs w:val="20"/>
        </w:rPr>
        <w:t xml:space="preserve">Esta durabilidad ha sido certificada por laboratorios internacionales como la revista alemana </w:t>
      </w:r>
      <w:r>
        <w:rPr>
          <w:rFonts w:ascii="Arial" w:eastAsia="Arial" w:hAnsi="Arial" w:cs="Arial"/>
          <w:i/>
          <w:iCs/>
          <w:sz w:val="20"/>
          <w:szCs w:val="20"/>
        </w:rPr>
        <w:t>Video</w:t>
      </w:r>
      <w:r>
        <w:rPr>
          <w:rFonts w:ascii="Arial" w:eastAsia="Arial" w:hAnsi="Arial" w:cs="Arial"/>
          <w:sz w:val="20"/>
          <w:szCs w:val="20"/>
        </w:rPr>
        <w:t xml:space="preserve">, </w:t>
      </w:r>
      <w:bookmarkStart w:id="1" w:name="_GoBack"/>
      <w:bookmarkEnd w:id="1"/>
      <w:r>
        <w:rPr>
          <w:rFonts w:ascii="Arial" w:eastAsia="Arial" w:hAnsi="Arial" w:cs="Arial"/>
          <w:sz w:val="20"/>
          <w:szCs w:val="20"/>
        </w:rPr>
        <w:t>que,</w:t>
      </w:r>
      <w:r>
        <w:rPr>
          <w:rFonts w:ascii="Arial" w:eastAsia="Arial" w:hAnsi="Arial" w:cs="Arial"/>
          <w:sz w:val="20"/>
          <w:szCs w:val="20"/>
        </w:rPr>
        <w:t xml:space="preserve"> t</w:t>
      </w:r>
      <w:r>
        <w:rPr>
          <w:rFonts w:ascii="Arial" w:eastAsia="Arial" w:hAnsi="Arial" w:cs="Arial"/>
          <w:sz w:val="20"/>
          <w:szCs w:val="20"/>
        </w:rPr>
        <w:t xml:space="preserve">ras pruebas de estrés de 72 horas consecutivas, otorgó a los paneles QLED la certificación de Libre de </w:t>
      </w:r>
      <w:proofErr w:type="spellStart"/>
      <w:r>
        <w:rPr>
          <w:rFonts w:ascii="Arial" w:eastAsia="Arial" w:hAnsi="Arial" w:cs="Arial"/>
          <w:sz w:val="20"/>
          <w:szCs w:val="20"/>
        </w:rPr>
        <w:t>Burn</w:t>
      </w:r>
      <w:proofErr w:type="spellEnd"/>
      <w:r>
        <w:rPr>
          <w:rFonts w:ascii="Arial" w:eastAsia="Arial" w:hAnsi="Arial" w:cs="Arial"/>
          <w:sz w:val="20"/>
          <w:szCs w:val="20"/>
        </w:rPr>
        <w:t>-in. ¿Y en qué afecta esto al usuario? En que ya no es necesario cuidar la tele para que no se manche, permitiendo un uso libre y relajado del dispos</w:t>
      </w:r>
      <w:r>
        <w:rPr>
          <w:rFonts w:ascii="Arial" w:eastAsia="Arial" w:hAnsi="Arial" w:cs="Arial"/>
          <w:sz w:val="20"/>
          <w:szCs w:val="20"/>
        </w:rPr>
        <w:t>itivo.</w:t>
      </w:r>
    </w:p>
    <w:p w:rsidR="00584CA1" w:rsidRDefault="00303B02">
      <w:pPr>
        <w:jc w:val="both"/>
        <w:rPr>
          <w:rFonts w:ascii="Arial" w:eastAsia="Arial" w:hAnsi="Arial" w:cs="Arial"/>
          <w:sz w:val="20"/>
          <w:szCs w:val="20"/>
        </w:rPr>
      </w:pPr>
      <w:r>
        <w:rPr>
          <w:rFonts w:ascii="Arial" w:eastAsia="Arial" w:hAnsi="Arial" w:cs="Arial"/>
          <w:sz w:val="20"/>
          <w:szCs w:val="20"/>
        </w:rPr>
        <w:t xml:space="preserve">Quienes busquen experimentar esta calidad de imagen, pueden encontrar los modelos Real QLED en grandes tiendas y directamente en </w:t>
      </w:r>
      <w:hyperlink r:id="rId6">
        <w:r>
          <w:rPr>
            <w:rFonts w:ascii="Arial" w:eastAsia="Arial" w:hAnsi="Arial" w:cs="Arial"/>
            <w:b/>
            <w:bCs/>
            <w:color w:val="1155CC"/>
            <w:sz w:val="20"/>
            <w:szCs w:val="20"/>
            <w:u w:val="single"/>
          </w:rPr>
          <w:t>Samsung.com</w:t>
        </w:r>
      </w:hyperlink>
    </w:p>
    <w:p w:rsidR="00584CA1" w:rsidRDefault="00584CA1">
      <w:pPr>
        <w:jc w:val="both"/>
        <w:rPr>
          <w:rFonts w:ascii="Arial" w:eastAsia="Arial" w:hAnsi="Arial" w:cs="Arial"/>
          <w:sz w:val="20"/>
          <w:szCs w:val="20"/>
        </w:rPr>
      </w:pPr>
    </w:p>
    <w:p w:rsidR="00584CA1" w:rsidRDefault="00303B02">
      <w:pPr>
        <w:spacing w:line="259" w:lineRule="auto"/>
        <w:jc w:val="both"/>
        <w:rPr>
          <w:rFonts w:ascii="Arial" w:eastAsia="Arial" w:hAnsi="Arial" w:cs="Arial"/>
          <w:b/>
          <w:bCs/>
          <w:sz w:val="20"/>
          <w:szCs w:val="20"/>
          <w:u w:val="single"/>
        </w:rPr>
      </w:pPr>
      <w:r>
        <w:rPr>
          <w:rFonts w:ascii="Arial" w:eastAsia="Arial" w:hAnsi="Arial" w:cs="Arial"/>
          <w:b/>
          <w:bCs/>
          <w:sz w:val="20"/>
          <w:szCs w:val="20"/>
          <w:u w:val="single"/>
        </w:rPr>
        <w:t>Acerca de Samsung Electronics Co., Ltd.</w:t>
      </w:r>
    </w:p>
    <w:p w:rsidR="00584CA1" w:rsidRDefault="00303B02">
      <w:pPr>
        <w:spacing w:line="259" w:lineRule="auto"/>
        <w:jc w:val="both"/>
        <w:rPr>
          <w:rFonts w:ascii="Arial" w:eastAsia="Arial" w:hAnsi="Arial" w:cs="Arial"/>
          <w:sz w:val="20"/>
          <w:szCs w:val="20"/>
        </w:rPr>
      </w:pPr>
      <w:r>
        <w:rPr>
          <w:rFonts w:ascii="Arial" w:eastAsia="Arial" w:hAnsi="Arial" w:cs="Arial"/>
          <w:sz w:val="20"/>
          <w:szCs w:val="20"/>
        </w:rPr>
        <w:t xml:space="preserve">Samsung inspira al mundo y da forma al futuro con ideas y tecnologías transformadoras. La empresa está redefiniendo los mundos de los televisores, de la señalización digital, de los </w:t>
      </w:r>
      <w:proofErr w:type="spellStart"/>
      <w:r>
        <w:rPr>
          <w:rFonts w:ascii="Arial" w:eastAsia="Arial" w:hAnsi="Arial" w:cs="Arial"/>
          <w:sz w:val="20"/>
          <w:szCs w:val="20"/>
        </w:rPr>
        <w:t>smartphones</w:t>
      </w:r>
      <w:proofErr w:type="spellEnd"/>
      <w:r>
        <w:rPr>
          <w:rFonts w:ascii="Arial" w:eastAsia="Arial" w:hAnsi="Arial" w:cs="Arial"/>
          <w:sz w:val="20"/>
          <w:szCs w:val="20"/>
        </w:rPr>
        <w:t>, de los wearables, tabletas, electrodomésticos, así como de lo</w:t>
      </w:r>
      <w:r>
        <w:rPr>
          <w:rFonts w:ascii="Arial" w:eastAsia="Arial" w:hAnsi="Arial" w:cs="Arial"/>
          <w:sz w:val="20"/>
          <w:szCs w:val="20"/>
        </w:rPr>
        <w:t>s sistemas de red, la memoria, el LSI de sistemas y la fundición. Samsung también está avanzando en tecnologías de imagen médica, soluciones de climatización y robótica, al tiempo que crea productos innovadores para automoción y audio a través de Harman. C</w:t>
      </w:r>
      <w:r>
        <w:rPr>
          <w:rFonts w:ascii="Arial" w:eastAsia="Arial" w:hAnsi="Arial" w:cs="Arial"/>
          <w:sz w:val="20"/>
          <w:szCs w:val="20"/>
        </w:rPr>
        <w:t xml:space="preserve">on su ecosistema </w:t>
      </w:r>
      <w:proofErr w:type="spellStart"/>
      <w:r>
        <w:rPr>
          <w:rFonts w:ascii="Arial" w:eastAsia="Arial" w:hAnsi="Arial" w:cs="Arial"/>
          <w:sz w:val="20"/>
          <w:szCs w:val="20"/>
        </w:rPr>
        <w:t>SmartThings</w:t>
      </w:r>
      <w:proofErr w:type="spellEnd"/>
      <w:r>
        <w:rPr>
          <w:rFonts w:ascii="Arial" w:eastAsia="Arial" w:hAnsi="Arial" w:cs="Arial"/>
          <w:sz w:val="20"/>
          <w:szCs w:val="20"/>
        </w:rPr>
        <w:t>, la colaboración abierta con sus socios y la integración de la inteligencia artificial en toda su cartera, Samsung ofrece una experiencia conectada inteligente y sin fisuras. Para conocer las últimas noticias, visita la sala de</w:t>
      </w:r>
      <w:r>
        <w:rPr>
          <w:rFonts w:ascii="Arial" w:eastAsia="Arial" w:hAnsi="Arial" w:cs="Arial"/>
          <w:sz w:val="20"/>
          <w:szCs w:val="20"/>
        </w:rPr>
        <w:t xml:space="preserve"> prensa de Samsung en </w:t>
      </w:r>
      <w:hyperlink r:id="rId7">
        <w:r>
          <w:rPr>
            <w:rFonts w:ascii="Arial" w:eastAsia="Arial" w:hAnsi="Arial" w:cs="Arial"/>
            <w:color w:val="467886"/>
            <w:sz w:val="20"/>
            <w:szCs w:val="20"/>
            <w:u w:val="single"/>
          </w:rPr>
          <w:t>news.samsung.com</w:t>
        </w:r>
      </w:hyperlink>
      <w:r>
        <w:rPr>
          <w:rFonts w:ascii="Arial" w:eastAsia="Arial" w:hAnsi="Arial" w:cs="Arial"/>
          <w:sz w:val="20"/>
          <w:szCs w:val="20"/>
        </w:rPr>
        <w:t>.</w:t>
      </w:r>
    </w:p>
    <w:p w:rsidR="00584CA1" w:rsidRDefault="00584CA1">
      <w:pPr>
        <w:spacing w:before="240" w:after="240" w:line="259" w:lineRule="auto"/>
        <w:jc w:val="both"/>
        <w:rPr>
          <w:rFonts w:ascii="Arial" w:eastAsia="Arial" w:hAnsi="Arial" w:cs="Arial"/>
          <w:sz w:val="20"/>
          <w:szCs w:val="20"/>
        </w:rPr>
      </w:pPr>
    </w:p>
    <w:p w:rsidR="00584CA1" w:rsidRDefault="00303B02">
      <w:pPr>
        <w:shd w:val="clear" w:color="auto" w:fill="FFFFFF"/>
        <w:spacing w:after="0" w:line="240" w:lineRule="auto"/>
        <w:jc w:val="both"/>
        <w:rPr>
          <w:rFonts w:ascii="Arial" w:eastAsia="Arial" w:hAnsi="Arial" w:cs="Arial"/>
          <w:color w:val="1155CC"/>
          <w:sz w:val="18"/>
          <w:szCs w:val="18"/>
        </w:rPr>
      </w:pPr>
      <w:r>
        <w:rPr>
          <w:rFonts w:ascii="Arial" w:eastAsia="Arial" w:hAnsi="Arial" w:cs="Arial"/>
          <w:b/>
          <w:bCs/>
          <w:sz w:val="18"/>
          <w:szCs w:val="18"/>
          <w:u w:val="single"/>
        </w:rPr>
        <w:t>Contacto de prensa:</w:t>
      </w:r>
      <w:r>
        <w:rPr>
          <w:rFonts w:ascii="Arial" w:eastAsia="Arial" w:hAnsi="Arial" w:cs="Arial"/>
          <w:b/>
          <w:bCs/>
          <w:sz w:val="18"/>
          <w:szCs w:val="18"/>
        </w:rPr>
        <w:br/>
        <w:t>Ejecutivo de cuentas:</w:t>
      </w:r>
      <w:r>
        <w:rPr>
          <w:rFonts w:ascii="Arial" w:eastAsia="Arial" w:hAnsi="Arial" w:cs="Arial"/>
          <w:sz w:val="18"/>
          <w:szCs w:val="18"/>
        </w:rPr>
        <w:t xml:space="preserve"> Francisco Núñez | +56 9 72110131 </w:t>
      </w:r>
      <w:r>
        <w:rPr>
          <w:rFonts w:ascii="Arial" w:eastAsia="Arial" w:hAnsi="Arial" w:cs="Arial"/>
          <w:color w:val="1155CC"/>
          <w:sz w:val="18"/>
          <w:szCs w:val="18"/>
        </w:rPr>
        <w:t xml:space="preserve">| </w:t>
      </w:r>
      <w:hyperlink r:id="rId8">
        <w:r>
          <w:rPr>
            <w:rFonts w:ascii="Arial" w:eastAsia="Arial" w:hAnsi="Arial" w:cs="Arial"/>
            <w:color w:val="1155CC"/>
            <w:sz w:val="18"/>
            <w:szCs w:val="18"/>
            <w:u w:val="single"/>
          </w:rPr>
          <w:t>fnunez@urbangrupo.com</w:t>
        </w:r>
      </w:hyperlink>
      <w:r>
        <w:rPr>
          <w:rFonts w:ascii="Arial" w:eastAsia="Arial" w:hAnsi="Arial" w:cs="Arial"/>
          <w:color w:val="1155CC"/>
          <w:sz w:val="18"/>
          <w:szCs w:val="18"/>
        </w:rPr>
        <w:t xml:space="preserve"> </w:t>
      </w:r>
    </w:p>
    <w:p w:rsidR="00584CA1" w:rsidRDefault="00303B02">
      <w:pPr>
        <w:shd w:val="clear" w:color="auto" w:fill="FFFFFF"/>
        <w:spacing w:after="0" w:line="240" w:lineRule="auto"/>
        <w:jc w:val="both"/>
        <w:rPr>
          <w:rFonts w:ascii="Arial" w:eastAsia="Arial" w:hAnsi="Arial" w:cs="Arial"/>
          <w:sz w:val="18"/>
          <w:szCs w:val="18"/>
        </w:rPr>
      </w:pPr>
      <w:r>
        <w:rPr>
          <w:rFonts w:ascii="Arial" w:eastAsia="Arial" w:hAnsi="Arial" w:cs="Arial"/>
          <w:b/>
          <w:bCs/>
          <w:sz w:val="18"/>
          <w:szCs w:val="18"/>
        </w:rPr>
        <w:t>Ejecutiva de cuentas:</w:t>
      </w:r>
      <w:r>
        <w:rPr>
          <w:rFonts w:ascii="Arial" w:eastAsia="Arial" w:hAnsi="Arial" w:cs="Arial"/>
          <w:sz w:val="18"/>
          <w:szCs w:val="18"/>
        </w:rPr>
        <w:t xml:space="preserve"> </w:t>
      </w:r>
      <w:proofErr w:type="spellStart"/>
      <w:r>
        <w:rPr>
          <w:rFonts w:ascii="Arial" w:eastAsia="Arial" w:hAnsi="Arial" w:cs="Arial"/>
          <w:sz w:val="18"/>
          <w:szCs w:val="18"/>
        </w:rPr>
        <w:t>Monse</w:t>
      </w:r>
      <w:proofErr w:type="spellEnd"/>
      <w:r>
        <w:rPr>
          <w:rFonts w:ascii="Arial" w:eastAsia="Arial" w:hAnsi="Arial" w:cs="Arial"/>
          <w:sz w:val="18"/>
          <w:szCs w:val="18"/>
        </w:rPr>
        <w:t xml:space="preserve"> Valenzuela | +569 9770 2251 | </w:t>
      </w:r>
      <w:hyperlink r:id="rId9">
        <w:r>
          <w:rPr>
            <w:rFonts w:ascii="Arial" w:eastAsia="Arial" w:hAnsi="Arial" w:cs="Arial"/>
            <w:color w:val="1155CC"/>
            <w:sz w:val="18"/>
            <w:szCs w:val="18"/>
            <w:u w:val="single"/>
          </w:rPr>
          <w:t>mvalenzuela@urbangrupo.com</w:t>
        </w:r>
      </w:hyperlink>
      <w:r>
        <w:rPr>
          <w:rFonts w:ascii="Arial" w:eastAsia="Arial" w:hAnsi="Arial" w:cs="Arial"/>
          <w:sz w:val="18"/>
          <w:szCs w:val="18"/>
        </w:rPr>
        <w:t xml:space="preserve"> </w:t>
      </w:r>
    </w:p>
    <w:p w:rsidR="00584CA1" w:rsidRDefault="00303B02">
      <w:pPr>
        <w:shd w:val="clear" w:color="auto" w:fill="FFFFFF"/>
        <w:spacing w:after="0" w:line="240" w:lineRule="auto"/>
        <w:jc w:val="both"/>
        <w:rPr>
          <w:rFonts w:ascii="Arial" w:eastAsia="Arial" w:hAnsi="Arial" w:cs="Arial"/>
          <w:sz w:val="18"/>
          <w:szCs w:val="18"/>
        </w:rPr>
      </w:pPr>
      <w:r>
        <w:rPr>
          <w:rFonts w:ascii="Arial" w:eastAsia="Arial" w:hAnsi="Arial" w:cs="Arial"/>
          <w:b/>
          <w:bCs/>
          <w:sz w:val="18"/>
          <w:szCs w:val="18"/>
        </w:rPr>
        <w:t>Coordinador de cuentas</w:t>
      </w:r>
      <w:r>
        <w:rPr>
          <w:rFonts w:ascii="Arial" w:eastAsia="Arial" w:hAnsi="Arial" w:cs="Arial"/>
          <w:sz w:val="18"/>
          <w:szCs w:val="18"/>
        </w:rPr>
        <w:t xml:space="preserve">: Sebastián Martínez | +56 9 9343 9513 | </w:t>
      </w:r>
      <w:hyperlink r:id="rId10">
        <w:r>
          <w:rPr>
            <w:rFonts w:ascii="Arial" w:eastAsia="Arial" w:hAnsi="Arial" w:cs="Arial"/>
            <w:color w:val="1155CC"/>
            <w:sz w:val="18"/>
            <w:szCs w:val="18"/>
            <w:u w:val="single"/>
          </w:rPr>
          <w:t>smartinez@urbangrupo.com</w:t>
        </w:r>
      </w:hyperlink>
      <w:r>
        <w:rPr>
          <w:rFonts w:ascii="Arial" w:eastAsia="Arial" w:hAnsi="Arial" w:cs="Arial"/>
          <w:sz w:val="18"/>
          <w:szCs w:val="18"/>
        </w:rPr>
        <w:t xml:space="preserve"> </w:t>
      </w:r>
    </w:p>
    <w:p w:rsidR="00584CA1" w:rsidRDefault="00303B02">
      <w:pPr>
        <w:shd w:val="clear" w:color="auto" w:fill="FFFFFF"/>
        <w:spacing w:after="0" w:line="240" w:lineRule="auto"/>
        <w:jc w:val="both"/>
        <w:rPr>
          <w:rFonts w:ascii="Arial" w:eastAsia="Arial" w:hAnsi="Arial" w:cs="Arial"/>
          <w:b/>
          <w:bCs/>
          <w:sz w:val="16"/>
          <w:szCs w:val="16"/>
        </w:rPr>
      </w:pPr>
      <w:r>
        <w:rPr>
          <w:rFonts w:ascii="Arial" w:eastAsia="Arial" w:hAnsi="Arial" w:cs="Arial"/>
          <w:b/>
          <w:bCs/>
          <w:sz w:val="18"/>
          <w:szCs w:val="18"/>
        </w:rPr>
        <w:t xml:space="preserve">Coordinador de cuentas: </w:t>
      </w:r>
      <w:r>
        <w:rPr>
          <w:rFonts w:ascii="Arial" w:eastAsia="Arial" w:hAnsi="Arial" w:cs="Arial"/>
          <w:sz w:val="18"/>
          <w:szCs w:val="18"/>
        </w:rPr>
        <w:t>Jonathan Valenzuela | +56 9 6169 9893 |</w:t>
      </w:r>
      <w:r>
        <w:rPr>
          <w:rFonts w:ascii="Arial" w:eastAsia="Arial" w:hAnsi="Arial" w:cs="Arial"/>
          <w:b/>
          <w:bCs/>
          <w:sz w:val="18"/>
          <w:szCs w:val="18"/>
        </w:rPr>
        <w:t xml:space="preserve"> </w:t>
      </w:r>
      <w:hyperlink r:id="rId11">
        <w:r>
          <w:rPr>
            <w:rFonts w:ascii="Arial" w:eastAsia="Arial" w:hAnsi="Arial" w:cs="Arial"/>
            <w:color w:val="1155CC"/>
            <w:sz w:val="18"/>
            <w:szCs w:val="18"/>
            <w:u w:val="single"/>
          </w:rPr>
          <w:t>jvalenzuela@urbangrupo.com</w:t>
        </w:r>
      </w:hyperlink>
    </w:p>
    <w:p w:rsidR="00584CA1" w:rsidRDefault="00303B02">
      <w:pPr>
        <w:shd w:val="clear" w:color="auto" w:fill="FFFFFF"/>
        <w:spacing w:after="0" w:line="240" w:lineRule="auto"/>
        <w:jc w:val="both"/>
        <w:rPr>
          <w:rFonts w:ascii="Arial" w:eastAsia="Arial" w:hAnsi="Arial" w:cs="Arial"/>
          <w:sz w:val="18"/>
          <w:szCs w:val="18"/>
        </w:rPr>
      </w:pPr>
      <w:r>
        <w:rPr>
          <w:rFonts w:ascii="Arial" w:eastAsia="Arial" w:hAnsi="Arial" w:cs="Arial"/>
          <w:b/>
          <w:bCs/>
          <w:sz w:val="18"/>
          <w:szCs w:val="18"/>
        </w:rPr>
        <w:t>Directora:</w:t>
      </w:r>
      <w:r>
        <w:rPr>
          <w:rFonts w:ascii="Arial" w:eastAsia="Arial" w:hAnsi="Arial" w:cs="Arial"/>
          <w:sz w:val="18"/>
          <w:szCs w:val="18"/>
        </w:rPr>
        <w:t> María José Puhlmann | +56 9 4434 6814 | </w:t>
      </w:r>
      <w:hyperlink r:id="rId12">
        <w:r>
          <w:rPr>
            <w:rFonts w:ascii="Arial" w:eastAsia="Arial" w:hAnsi="Arial" w:cs="Arial"/>
            <w:color w:val="1155CC"/>
            <w:sz w:val="18"/>
            <w:szCs w:val="18"/>
            <w:u w:val="single"/>
          </w:rPr>
          <w:t>mpuhlman</w:t>
        </w:r>
        <w:r>
          <w:rPr>
            <w:rFonts w:ascii="Arial" w:eastAsia="Arial" w:hAnsi="Arial" w:cs="Arial"/>
            <w:color w:val="1155CC"/>
            <w:sz w:val="18"/>
            <w:szCs w:val="18"/>
            <w:u w:val="single"/>
          </w:rPr>
          <w:t>n@urbangrupo.com</w:t>
        </w:r>
      </w:hyperlink>
    </w:p>
    <w:p w:rsidR="00584CA1" w:rsidRDefault="00584CA1">
      <w:pPr>
        <w:spacing w:after="0" w:line="276" w:lineRule="auto"/>
        <w:rPr>
          <w:rFonts w:ascii="Arial" w:eastAsia="Arial" w:hAnsi="Arial" w:cs="Arial"/>
          <w:sz w:val="22"/>
          <w:szCs w:val="22"/>
        </w:rPr>
      </w:pPr>
    </w:p>
    <w:p w:rsidR="00584CA1" w:rsidRDefault="00584CA1">
      <w:pPr>
        <w:jc w:val="both"/>
        <w:rPr>
          <w:rFonts w:ascii="Arial" w:eastAsia="Arial" w:hAnsi="Arial" w:cs="Arial"/>
          <w:b/>
          <w:bCs/>
          <w:sz w:val="20"/>
          <w:szCs w:val="20"/>
          <w:u w:val="single"/>
        </w:rPr>
      </w:pPr>
    </w:p>
    <w:sectPr w:rsidR="00584CA1">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auto"/>
    <w:pitch w:val="default"/>
  </w:font>
  <w:font w:name="Play">
    <w:charset w:val="00"/>
    <w:family w:val="auto"/>
    <w:pitch w:val="default"/>
    <w:embedRegular r:id="rId1" w:fontKey="{4865BB22-8BD1-43B4-A402-A39BF54E596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63E4FA4-11D8-4612-B513-2B5C33FD9E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CA1"/>
    <w:rsid w:val="00303B02"/>
    <w:rsid w:val="00584CA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A01F"/>
  <w15:docId w15:val="{68FE3CDA-2D29-4B9E-8EFA-9C9F58E79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CL" w:eastAsia="es-CL"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DC4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character" w:customStyle="1" w:styleId="Ttulo1Char">
    <w:name w:val="Título 1 Char"/>
    <w:basedOn w:val="DefaultParagraphFont"/>
    <w:uiPriority w:val="9"/>
    <w:rsid w:val="00DC4FD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DefaultParagraphFont"/>
    <w:uiPriority w:val="9"/>
    <w:semiHidden/>
    <w:rsid w:val="00DC4FD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DefaultParagraphFont"/>
    <w:uiPriority w:val="9"/>
    <w:semiHidden/>
    <w:rsid w:val="00DC4FD5"/>
    <w:rPr>
      <w:rFonts w:eastAsiaTheme="majorEastAsia" w:cstheme="majorBidi"/>
      <w:color w:val="0F4761" w:themeColor="accent1" w:themeShade="BF"/>
      <w:sz w:val="28"/>
      <w:szCs w:val="28"/>
    </w:rPr>
  </w:style>
  <w:style w:type="character" w:customStyle="1" w:styleId="Ttulo4Char">
    <w:name w:val="Título 4 Char"/>
    <w:basedOn w:val="DefaultParagraphFont"/>
    <w:uiPriority w:val="9"/>
    <w:semiHidden/>
    <w:rsid w:val="00DC4FD5"/>
    <w:rPr>
      <w:rFonts w:eastAsiaTheme="majorEastAsia" w:cstheme="majorBidi"/>
      <w:i/>
      <w:iCs/>
      <w:color w:val="0F4761" w:themeColor="accent1" w:themeShade="BF"/>
    </w:rPr>
  </w:style>
  <w:style w:type="character" w:customStyle="1" w:styleId="Ttulo5Char">
    <w:name w:val="Título 5 Char"/>
    <w:basedOn w:val="DefaultParagraphFont"/>
    <w:uiPriority w:val="9"/>
    <w:semiHidden/>
    <w:rsid w:val="00DC4FD5"/>
    <w:rPr>
      <w:rFonts w:eastAsiaTheme="majorEastAsia" w:cstheme="majorBidi"/>
      <w:color w:val="0F4761" w:themeColor="accent1" w:themeShade="BF"/>
    </w:rPr>
  </w:style>
  <w:style w:type="character" w:customStyle="1" w:styleId="Ttulo6Char">
    <w:name w:val="Título 6 Char"/>
    <w:basedOn w:val="DefaultParagraphFont"/>
    <w:uiPriority w:val="9"/>
    <w:semiHidden/>
    <w:rsid w:val="00DC4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FD5"/>
    <w:rPr>
      <w:rFonts w:eastAsiaTheme="majorEastAsia" w:cstheme="majorBidi"/>
      <w:color w:val="272727" w:themeColor="text1" w:themeTint="D8"/>
    </w:rPr>
  </w:style>
  <w:style w:type="character" w:customStyle="1" w:styleId="TtuloChar">
    <w:name w:val="Título Char"/>
    <w:basedOn w:val="DefaultParagraphFont"/>
    <w:uiPriority w:val="10"/>
    <w:rsid w:val="00DC4FD5"/>
    <w:rPr>
      <w:rFonts w:asciiTheme="majorHAnsi" w:eastAsiaTheme="majorEastAsia" w:hAnsiTheme="majorHAnsi" w:cstheme="majorBidi"/>
      <w:spacing w:val="-10"/>
      <w:kern w:val="28"/>
      <w:sz w:val="56"/>
      <w:szCs w:val="56"/>
    </w:rPr>
  </w:style>
  <w:style w:type="character" w:customStyle="1" w:styleId="SubttuloChar">
    <w:name w:val="Subtítulo Char"/>
    <w:basedOn w:val="DefaultParagraphFont"/>
    <w:uiPriority w:val="11"/>
    <w:rsid w:val="00DC4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FD5"/>
    <w:pPr>
      <w:spacing w:before="160"/>
      <w:jc w:val="center"/>
    </w:pPr>
    <w:rPr>
      <w:i/>
      <w:iCs/>
      <w:color w:val="404040" w:themeColor="text1" w:themeTint="BF"/>
    </w:rPr>
  </w:style>
  <w:style w:type="character" w:customStyle="1" w:styleId="QuoteChar">
    <w:name w:val="Quote Char"/>
    <w:basedOn w:val="DefaultParagraphFont"/>
    <w:link w:val="Quote"/>
    <w:uiPriority w:val="29"/>
    <w:rsid w:val="00DC4FD5"/>
    <w:rPr>
      <w:i/>
      <w:iCs/>
      <w:color w:val="404040" w:themeColor="text1" w:themeTint="BF"/>
    </w:rPr>
  </w:style>
  <w:style w:type="paragraph" w:styleId="ListParagraph">
    <w:name w:val="List Paragraph"/>
    <w:basedOn w:val="Normal"/>
    <w:uiPriority w:val="34"/>
    <w:qFormat/>
    <w:rsid w:val="00DC4FD5"/>
    <w:pPr>
      <w:ind w:left="720"/>
      <w:contextualSpacing/>
    </w:pPr>
  </w:style>
  <w:style w:type="character" w:styleId="IntenseEmphasis">
    <w:name w:val="Intense Emphasis"/>
    <w:basedOn w:val="DefaultParagraphFont"/>
    <w:uiPriority w:val="21"/>
    <w:qFormat/>
    <w:rsid w:val="00DC4FD5"/>
    <w:rPr>
      <w:i/>
      <w:iCs/>
      <w:color w:val="0F4761" w:themeColor="accent1" w:themeShade="BF"/>
    </w:rPr>
  </w:style>
  <w:style w:type="paragraph" w:styleId="IntenseQuote">
    <w:name w:val="Intense Quote"/>
    <w:basedOn w:val="Normal"/>
    <w:next w:val="Normal"/>
    <w:link w:val="IntenseQuoteChar"/>
    <w:uiPriority w:val="30"/>
    <w:qFormat/>
    <w:rsid w:val="00DC4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FD5"/>
    <w:rPr>
      <w:i/>
      <w:iCs/>
      <w:color w:val="0F4761" w:themeColor="accent1" w:themeShade="BF"/>
    </w:rPr>
  </w:style>
  <w:style w:type="character" w:styleId="IntenseReference">
    <w:name w:val="Intense Reference"/>
    <w:basedOn w:val="DefaultParagraphFont"/>
    <w:uiPriority w:val="32"/>
    <w:qFormat/>
    <w:rsid w:val="00DC4FD5"/>
    <w:rPr>
      <w:b/>
      <w:bCs/>
      <w:smallCaps/>
      <w:color w:val="0F4761" w:themeColor="accent1" w:themeShade="BF"/>
      <w:spacing w:val="5"/>
    </w:rPr>
  </w:style>
  <w:style w:type="paragraph" w:styleId="FootnoteText">
    <w:name w:val="footnote text"/>
    <w:basedOn w:val="Normal"/>
    <w:link w:val="FootnoteTextChar"/>
    <w:uiPriority w:val="99"/>
    <w:semiHidden/>
    <w:unhideWhenUsed/>
    <w:rsid w:val="009522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2285"/>
    <w:rPr>
      <w:sz w:val="20"/>
      <w:szCs w:val="20"/>
    </w:rPr>
  </w:style>
  <w:style w:type="character" w:styleId="FootnoteReference">
    <w:name w:val="footnote reference"/>
    <w:basedOn w:val="DefaultParagraphFont"/>
    <w:uiPriority w:val="99"/>
    <w:semiHidden/>
    <w:unhideWhenUsed/>
    <w:rsid w:val="00952285"/>
    <w:rPr>
      <w:vertAlign w:val="superscript"/>
    </w:rPr>
  </w:style>
  <w:style w:type="paragraph" w:styleId="NormalWeb">
    <w:name w:val="Normal (Web)"/>
    <w:basedOn w:val="Normal"/>
    <w:uiPriority w:val="99"/>
    <w:semiHidden/>
    <w:unhideWhenUsed/>
    <w:rsid w:val="00952285"/>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DefaultParagraphFont"/>
    <w:uiPriority w:val="99"/>
    <w:unhideWhenUsed/>
    <w:rsid w:val="00952285"/>
    <w:rPr>
      <w:color w:val="0000FF"/>
      <w:u w:val="single"/>
    </w:rPr>
  </w:style>
  <w:style w:type="paragraph" w:styleId="Footer">
    <w:name w:val="footer"/>
    <w:basedOn w:val="Normal"/>
    <w:link w:val="FooterChar"/>
    <w:uiPriority w:val="99"/>
    <w:unhideWhenUsed/>
    <w:rsid w:val="00952285"/>
    <w:pPr>
      <w:tabs>
        <w:tab w:val="center" w:pos="4419"/>
        <w:tab w:val="right" w:pos="8838"/>
      </w:tabs>
      <w:spacing w:after="0" w:line="240" w:lineRule="auto"/>
    </w:pPr>
  </w:style>
  <w:style w:type="character" w:customStyle="1" w:styleId="FooterChar">
    <w:name w:val="Footer Char"/>
    <w:basedOn w:val="DefaultParagraphFont"/>
    <w:link w:val="Footer"/>
    <w:uiPriority w:val="99"/>
    <w:rsid w:val="00952285"/>
  </w:style>
  <w:style w:type="character" w:styleId="CommentReference">
    <w:name w:val="annotation reference"/>
    <w:basedOn w:val="DefaultParagraphFont"/>
    <w:uiPriority w:val="99"/>
    <w:semiHidden/>
    <w:unhideWhenUsed/>
    <w:rsid w:val="008B427A"/>
    <w:rPr>
      <w:sz w:val="16"/>
      <w:szCs w:val="16"/>
    </w:rPr>
  </w:style>
  <w:style w:type="paragraph" w:styleId="CommentText">
    <w:name w:val="annotation text"/>
    <w:basedOn w:val="Normal"/>
    <w:link w:val="CommentTextChar"/>
    <w:uiPriority w:val="99"/>
    <w:unhideWhenUsed/>
    <w:rsid w:val="008B427A"/>
    <w:pPr>
      <w:spacing w:line="240" w:lineRule="auto"/>
    </w:pPr>
    <w:rPr>
      <w:sz w:val="20"/>
      <w:szCs w:val="20"/>
    </w:rPr>
  </w:style>
  <w:style w:type="character" w:customStyle="1" w:styleId="CommentTextChar">
    <w:name w:val="Comment Text Char"/>
    <w:basedOn w:val="DefaultParagraphFont"/>
    <w:link w:val="CommentText"/>
    <w:uiPriority w:val="99"/>
    <w:rsid w:val="008B427A"/>
    <w:rPr>
      <w:sz w:val="20"/>
      <w:szCs w:val="20"/>
    </w:rPr>
  </w:style>
  <w:style w:type="paragraph" w:styleId="CommentSubject">
    <w:name w:val="annotation subject"/>
    <w:basedOn w:val="CommentText"/>
    <w:next w:val="CommentText"/>
    <w:link w:val="CommentSubjectChar"/>
    <w:uiPriority w:val="99"/>
    <w:semiHidden/>
    <w:unhideWhenUsed/>
    <w:rsid w:val="008B427A"/>
    <w:rPr>
      <w:b/>
      <w:bCs/>
    </w:rPr>
  </w:style>
  <w:style w:type="character" w:customStyle="1" w:styleId="CommentSubjectChar">
    <w:name w:val="Comment Subject Char"/>
    <w:basedOn w:val="CommentTextChar"/>
    <w:link w:val="CommentSubject"/>
    <w:uiPriority w:val="99"/>
    <w:semiHidden/>
    <w:rsid w:val="008B427A"/>
    <w:rPr>
      <w:b/>
      <w:bCs/>
      <w:sz w:val="20"/>
      <w:szCs w:val="20"/>
    </w:rPr>
  </w:style>
  <w:style w:type="paragraph" w:styleId="Revision">
    <w:name w:val="Revision"/>
    <w:hidden/>
    <w:uiPriority w:val="99"/>
    <w:semiHidden/>
    <w:rsid w:val="008B427A"/>
    <w:pPr>
      <w:spacing w:after="0" w:line="240" w:lineRule="auto"/>
    </w:pPr>
  </w:style>
  <w:style w:type="character" w:customStyle="1" w:styleId="UnresolvedMention">
    <w:name w:val="Unresolved Mention"/>
    <w:basedOn w:val="DefaultParagraphFont"/>
    <w:uiPriority w:val="99"/>
    <w:semiHidden/>
    <w:unhideWhenUsed/>
    <w:rsid w:val="003938ED"/>
    <w:rPr>
      <w:color w:val="605E5C"/>
      <w:shd w:val="clear" w:color="auto" w:fill="E1DFDD"/>
    </w:rPr>
  </w:style>
  <w:style w:type="paragraph" w:styleId="Header">
    <w:name w:val="header"/>
    <w:basedOn w:val="Normal"/>
    <w:link w:val="HeaderChar"/>
    <w:uiPriority w:val="99"/>
    <w:unhideWhenUsed/>
    <w:rsid w:val="006403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3A3"/>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s.samsung.com" TargetMode="External"/><Relationship Id="rId12" Type="http://schemas.openxmlformats.org/officeDocument/2006/relationships/hyperlink" Target="mailto:mpuhlmann@urbangrupo.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amsung.com/cl/tvs/qled-tv/" TargetMode="External"/><Relationship Id="rId11" Type="http://schemas.openxmlformats.org/officeDocument/2006/relationships/hyperlink" Target="mailto:jvalenzuela@urbangrupo.com" TargetMode="External"/><Relationship Id="rId5" Type="http://schemas.openxmlformats.org/officeDocument/2006/relationships/image" Target="media/image1.png"/><Relationship Id="rId10" Type="http://schemas.openxmlformats.org/officeDocument/2006/relationships/hyperlink" Target="mailto:smartinez@urbangrupo.com" TargetMode="External"/><Relationship Id="rId4" Type="http://schemas.openxmlformats.org/officeDocument/2006/relationships/webSettings" Target="webSettings.xml"/><Relationship Id="rId9" Type="http://schemas.openxmlformats.org/officeDocument/2006/relationships/hyperlink" Target="mailto:mvalenzuela@urbangrupo.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lM+t0FohsY21op6mFrEKlAWinQ==">CgMxLjAyDmguM2RnaDhpdmhveHA0OAByITFlSE9sYkNVOUhFdTA0cXBlRkR2bDBld1pNb0lwQ05uMQ==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694</Words>
  <Characters>3823</Characters>
  <Application>Microsoft Office Word</Application>
  <DocSecurity>0</DocSecurity>
  <Lines>31</Lines>
  <Paragraphs>9</Paragraphs>
  <ScaleCrop>false</ScaleCrop>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Isabela Rabah (FleishmanHillard)</dc:creator>
  <cp:lastModifiedBy>Fernando Araya Herrera/PR &amp; Events/Associate/Samsung Electronics</cp:lastModifiedBy>
  <cp:revision>2</cp:revision>
  <dcterms:created xsi:type="dcterms:W3CDTF">2025-11-14T15:00:00Z</dcterms:created>
  <dcterms:modified xsi:type="dcterms:W3CDTF">2025-11-26T14:26:00Z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44c618-538c-404a-b2f6-f58b5e4f4fae_Enabled">
    <vt:lpwstr>true</vt:lpwstr>
  </property>
  <property fmtid="{D5CDD505-2E9C-101B-9397-08002B2CF9AE}" pid="3" name="MSIP_Label_a844c618-538c-404a-b2f6-f58b5e4f4fae_SetDate">
    <vt:lpwstr>2025-11-07T15:14:58Z</vt:lpwstr>
  </property>
  <property fmtid="{D5CDD505-2E9C-101B-9397-08002B2CF9AE}" pid="4" name="MSIP_Label_a844c618-538c-404a-b2f6-f58b5e4f4fae_Method">
    <vt:lpwstr>Privileged</vt:lpwstr>
  </property>
  <property fmtid="{D5CDD505-2E9C-101B-9397-08002B2CF9AE}" pid="5" name="MSIP_Label_a844c618-538c-404a-b2f6-f58b5e4f4fae_Name">
    <vt:lpwstr>Public</vt:lpwstr>
  </property>
  <property fmtid="{D5CDD505-2E9C-101B-9397-08002B2CF9AE}" pid="6" name="MSIP_Label_a844c618-538c-404a-b2f6-f58b5e4f4fae_SiteId">
    <vt:lpwstr>41eb501a-f671-4ce0-a5bf-b64168c3705f</vt:lpwstr>
  </property>
  <property fmtid="{D5CDD505-2E9C-101B-9397-08002B2CF9AE}" pid="7" name="MSIP_Label_a844c618-538c-404a-b2f6-f58b5e4f4fae_ActionId">
    <vt:lpwstr>789760d5-d91e-43b8-94e4-c91e2888fc1c</vt:lpwstr>
  </property>
  <property fmtid="{D5CDD505-2E9C-101B-9397-08002B2CF9AE}" pid="8" name="MSIP_Label_a844c618-538c-404a-b2f6-f58b5e4f4fae_ContentBits">
    <vt:lpwstr>0</vt:lpwstr>
  </property>
  <property fmtid="{D5CDD505-2E9C-101B-9397-08002B2CF9AE}" pid="9" name="MSIP_Label_a844c618-538c-404a-b2f6-f58b5e4f4fae_Tag">
    <vt:lpwstr>10, 0, 1, 1</vt:lpwstr>
  </property>
</Properties>
</file>