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B7CE6B" w14:textId="2E81B410" w:rsidR="004C6FD3" w:rsidRDefault="00D27232">
      <w:pPr>
        <w:spacing w:before="240" w:after="240"/>
        <w:jc w:val="center"/>
        <w:rPr>
          <w:rFonts w:ascii="Arial" w:eastAsia="Arial" w:hAnsi="Arial" w:cs="Arial"/>
          <w:b/>
          <w:sz w:val="32"/>
          <w:szCs w:val="32"/>
        </w:rPr>
      </w:pPr>
      <w:r>
        <w:rPr>
          <w:rFonts w:ascii="Arial" w:eastAsia="Arial" w:hAnsi="Arial" w:cs="Arial"/>
          <w:b/>
          <w:sz w:val="32"/>
          <w:szCs w:val="32"/>
        </w:rPr>
        <w:t xml:space="preserve">10 consejos para disfrutar los partidos en tu </w:t>
      </w:r>
      <w:r w:rsidR="001E00BF">
        <w:rPr>
          <w:rFonts w:ascii="Arial" w:eastAsia="Arial" w:hAnsi="Arial" w:cs="Arial"/>
          <w:b/>
          <w:sz w:val="32"/>
          <w:szCs w:val="32"/>
        </w:rPr>
        <w:t xml:space="preserve">celular </w:t>
      </w:r>
      <w:r>
        <w:rPr>
          <w:rFonts w:ascii="Arial" w:eastAsia="Arial" w:hAnsi="Arial" w:cs="Arial"/>
          <w:b/>
          <w:sz w:val="32"/>
          <w:szCs w:val="32"/>
        </w:rPr>
        <w:t>sin perderte ningún detalle</w:t>
      </w:r>
    </w:p>
    <w:p w14:paraId="1F76CF91" w14:textId="77777777" w:rsidR="004C6FD3" w:rsidRDefault="00D27232">
      <w:pPr>
        <w:spacing w:before="240" w:after="240"/>
        <w:ind w:right="600"/>
        <w:jc w:val="both"/>
        <w:rPr>
          <w:rFonts w:ascii="Arial" w:eastAsia="Arial" w:hAnsi="Arial" w:cs="Arial"/>
        </w:rPr>
      </w:pPr>
      <w:r>
        <w:rPr>
          <w:rFonts w:ascii="Arial" w:eastAsia="Arial" w:hAnsi="Arial" w:cs="Arial"/>
        </w:rPr>
        <w:t>Cada vez más hinchas viven el fútbol desde la palma de la mano. Con un buen teléfono, una conexión estable y algunos ajustes clave, mirar un partido desde el celular puede sentirse casi como estar en el estadio.</w:t>
      </w:r>
    </w:p>
    <w:p w14:paraId="2C05A859" w14:textId="77777777" w:rsidR="004C6FD3" w:rsidRDefault="00D27232">
      <w:pPr>
        <w:spacing w:before="240" w:after="240"/>
        <w:ind w:right="600"/>
        <w:jc w:val="both"/>
        <w:rPr>
          <w:rFonts w:ascii="Arial" w:eastAsia="Arial" w:hAnsi="Arial" w:cs="Arial"/>
        </w:rPr>
      </w:pPr>
      <w:r>
        <w:rPr>
          <w:rFonts w:ascii="Arial" w:eastAsia="Arial" w:hAnsi="Arial" w:cs="Arial"/>
          <w:b/>
        </w:rPr>
        <w:t>Santiago, octubre de 2025-</w:t>
      </w:r>
      <w:r>
        <w:rPr>
          <w:rFonts w:ascii="Arial" w:eastAsia="Arial" w:hAnsi="Arial" w:cs="Arial"/>
        </w:rPr>
        <w:t xml:space="preserve"> El fútbol ya no se ve solo en el televisor. En el metro, en la oficina o mientras se viaja, los hinchas han convertido el teléfono en su pantalla más fiel. En un país donde cada fecha se sigue en tiempo real y las transmisiones se multiplican por </w:t>
      </w:r>
      <w:proofErr w:type="spellStart"/>
      <w:r>
        <w:rPr>
          <w:rFonts w:ascii="Arial" w:eastAsia="Arial" w:hAnsi="Arial" w:cs="Arial"/>
        </w:rPr>
        <w:t>streaming</w:t>
      </w:r>
      <w:proofErr w:type="spellEnd"/>
      <w:r>
        <w:rPr>
          <w:rFonts w:ascii="Arial" w:eastAsia="Arial" w:hAnsi="Arial" w:cs="Arial"/>
        </w:rPr>
        <w:t>, mirar los partidos desde el smartphone dejó de ser una solución improvisada para transformarse en un hábito cotidiano.</w:t>
      </w:r>
    </w:p>
    <w:p w14:paraId="70181A6C" w14:textId="77777777" w:rsidR="004C6FD3" w:rsidRDefault="00D27232">
      <w:pPr>
        <w:spacing w:before="240" w:after="240"/>
        <w:ind w:right="600"/>
        <w:jc w:val="both"/>
        <w:rPr>
          <w:rFonts w:ascii="Arial" w:eastAsia="Arial" w:hAnsi="Arial" w:cs="Arial"/>
        </w:rPr>
      </w:pPr>
      <w:r>
        <w:rPr>
          <w:rFonts w:ascii="Arial" w:eastAsia="Arial" w:hAnsi="Arial" w:cs="Arial"/>
        </w:rPr>
        <w:t xml:space="preserve">Y aunque el formato y tamaño reducido pueden parecer una desventaja, la tecnología móvil actual permite vivir los encuentros con la misma intensidad de siempre. Sobre </w:t>
      </w:r>
      <w:proofErr w:type="gramStart"/>
      <w:r>
        <w:rPr>
          <w:rFonts w:ascii="Arial" w:eastAsia="Arial" w:hAnsi="Arial" w:cs="Arial"/>
        </w:rPr>
        <w:t>todo</w:t>
      </w:r>
      <w:proofErr w:type="gramEnd"/>
      <w:r>
        <w:rPr>
          <w:rFonts w:ascii="Arial" w:eastAsia="Arial" w:hAnsi="Arial" w:cs="Arial"/>
        </w:rPr>
        <w:t xml:space="preserve"> con la llegada de los teléfonos plegables, que ofrecen más versatilidad para este tipo de instancias.</w:t>
      </w:r>
    </w:p>
    <w:p w14:paraId="185A5D40" w14:textId="777F2CE7" w:rsidR="00E36F61" w:rsidRDefault="00D27232">
      <w:pPr>
        <w:spacing w:before="240" w:after="240"/>
        <w:ind w:right="600"/>
        <w:jc w:val="both"/>
        <w:rPr>
          <w:rFonts w:ascii="Arial" w:eastAsia="Arial" w:hAnsi="Arial" w:cs="Arial"/>
        </w:rPr>
      </w:pPr>
      <w:r>
        <w:rPr>
          <w:rFonts w:ascii="Arial" w:eastAsia="Arial" w:hAnsi="Arial" w:cs="Arial"/>
        </w:rPr>
        <w:t xml:space="preserve">“Ver deporte hoy es una experiencia completamente móvil. Con pantallas amplias, conectividad avanzada y autonomía suficiente, buscamos que los hinchas vivan el partido con la misma emoción que si estuvieran en la primera fila del estadio”, </w:t>
      </w:r>
      <w:r w:rsidRPr="00E36F61">
        <w:rPr>
          <w:rFonts w:ascii="Arial" w:eastAsia="Arial" w:hAnsi="Arial" w:cs="Arial"/>
        </w:rPr>
        <w:t xml:space="preserve">comentó </w:t>
      </w:r>
      <w:r w:rsidR="001E00BF" w:rsidRPr="00E36F61">
        <w:rPr>
          <w:rFonts w:ascii="Arial" w:eastAsia="Arial" w:hAnsi="Arial" w:cs="Arial"/>
        </w:rPr>
        <w:t>María Paz Pozas</w:t>
      </w:r>
      <w:r w:rsidRPr="00E36F61">
        <w:rPr>
          <w:rFonts w:ascii="Arial" w:eastAsia="Arial" w:hAnsi="Arial" w:cs="Arial"/>
        </w:rPr>
        <w:t>,</w:t>
      </w:r>
      <w:r w:rsidR="001E00BF" w:rsidRPr="00E36F61">
        <w:rPr>
          <w:rFonts w:ascii="Arial" w:eastAsia="Arial" w:hAnsi="Arial" w:cs="Arial"/>
        </w:rPr>
        <w:t xml:space="preserve"> Branding Smartphones en </w:t>
      </w:r>
      <w:r w:rsidRPr="00E36F61">
        <w:rPr>
          <w:rFonts w:ascii="Arial" w:eastAsia="Arial" w:hAnsi="Arial" w:cs="Arial"/>
        </w:rPr>
        <w:t>Samsung Chile.</w:t>
      </w:r>
    </w:p>
    <w:p w14:paraId="7BF2ECE6" w14:textId="19DB97C7" w:rsidR="004C6FD3" w:rsidRDefault="00D27232">
      <w:pPr>
        <w:spacing w:before="240" w:after="240"/>
        <w:ind w:right="600"/>
        <w:jc w:val="both"/>
        <w:rPr>
          <w:rFonts w:ascii="Arial" w:eastAsia="Arial" w:hAnsi="Arial" w:cs="Arial"/>
        </w:rPr>
      </w:pPr>
      <w:r>
        <w:rPr>
          <w:rFonts w:ascii="Arial" w:eastAsia="Arial" w:hAnsi="Arial" w:cs="Arial"/>
        </w:rPr>
        <w:t>En ese contexto, modelos como el Galaxy Z Fold7 de Samsung, con su pantalla principal Dynamic AMOLED 2X de 8 pulgadas y tasa de refresco adaptativa de hasta 120 Hz, llevan esa experiencia un paso más allá: el smartphone se convierte en una verdadera pantalla de estadio que cabe en el bolsillo.</w:t>
      </w:r>
    </w:p>
    <w:p w14:paraId="317733D5" w14:textId="77777777" w:rsidR="004C6FD3" w:rsidRDefault="00D27232">
      <w:pPr>
        <w:spacing w:before="240" w:after="240"/>
        <w:ind w:right="600"/>
        <w:jc w:val="both"/>
        <w:rPr>
          <w:rFonts w:ascii="Arial" w:eastAsia="Arial" w:hAnsi="Arial" w:cs="Arial"/>
        </w:rPr>
      </w:pPr>
      <w:r>
        <w:rPr>
          <w:rFonts w:ascii="Arial" w:eastAsia="Arial" w:hAnsi="Arial" w:cs="Arial"/>
        </w:rPr>
        <w:t xml:space="preserve">Por lo mismo, en la marca quisieron entregar algunas recomendaciones para ver partidos desde el teléfono y disfrutar la experiencia. Sobre </w:t>
      </w:r>
      <w:proofErr w:type="gramStart"/>
      <w:r>
        <w:rPr>
          <w:rFonts w:ascii="Arial" w:eastAsia="Arial" w:hAnsi="Arial" w:cs="Arial"/>
        </w:rPr>
        <w:t>todo</w:t>
      </w:r>
      <w:proofErr w:type="gramEnd"/>
      <w:r>
        <w:rPr>
          <w:rFonts w:ascii="Arial" w:eastAsia="Arial" w:hAnsi="Arial" w:cs="Arial"/>
        </w:rPr>
        <w:t xml:space="preserve"> si cuentas con un Galaxy Z Fold7</w:t>
      </w:r>
    </w:p>
    <w:p w14:paraId="450C4B05" w14:textId="77777777" w:rsidR="004C6FD3" w:rsidRDefault="00D27232">
      <w:pPr>
        <w:spacing w:before="240" w:after="240"/>
        <w:ind w:right="600"/>
        <w:jc w:val="both"/>
        <w:rPr>
          <w:rFonts w:ascii="Arial" w:eastAsia="Arial" w:hAnsi="Arial" w:cs="Arial"/>
          <w:b/>
        </w:rPr>
      </w:pPr>
      <w:r>
        <w:rPr>
          <w:rFonts w:ascii="Arial" w:eastAsia="Arial" w:hAnsi="Arial" w:cs="Arial"/>
          <w:b/>
        </w:rPr>
        <w:t>10 consejos para disfrutar los partidos en tu smartphone sin perderte ningún detalle</w:t>
      </w:r>
    </w:p>
    <w:p w14:paraId="03A6D417" w14:textId="77777777" w:rsidR="004C6FD3" w:rsidRDefault="00D27232">
      <w:pPr>
        <w:spacing w:before="240" w:after="240"/>
        <w:ind w:right="600"/>
        <w:jc w:val="both"/>
        <w:rPr>
          <w:rFonts w:ascii="Arial" w:eastAsia="Arial" w:hAnsi="Arial" w:cs="Arial"/>
          <w:b/>
        </w:rPr>
      </w:pPr>
      <w:r>
        <w:rPr>
          <w:rFonts w:ascii="Arial" w:eastAsia="Arial" w:hAnsi="Arial" w:cs="Arial"/>
          <w:b/>
        </w:rPr>
        <w:t>1. Encuentra tu “tribuna móvil”</w:t>
      </w:r>
    </w:p>
    <w:p w14:paraId="32231E98" w14:textId="77777777" w:rsidR="004C6FD3" w:rsidRDefault="00D27232">
      <w:pPr>
        <w:spacing w:before="240" w:after="240"/>
        <w:ind w:right="600"/>
        <w:jc w:val="both"/>
        <w:rPr>
          <w:rFonts w:ascii="Arial" w:eastAsia="Arial" w:hAnsi="Arial" w:cs="Arial"/>
        </w:rPr>
      </w:pPr>
      <w:r>
        <w:rPr>
          <w:rFonts w:ascii="Arial" w:eastAsia="Arial" w:hAnsi="Arial" w:cs="Arial"/>
        </w:rPr>
        <w:t xml:space="preserve">Ajusta el brillo y la orientación para aprovechar cada pulgada de pantalla. Si tu teléfono permite modo </w:t>
      </w:r>
      <w:proofErr w:type="spellStart"/>
      <w:r>
        <w:rPr>
          <w:rFonts w:ascii="Arial" w:eastAsia="Arial" w:hAnsi="Arial" w:cs="Arial"/>
        </w:rPr>
        <w:t>multipantalla</w:t>
      </w:r>
      <w:proofErr w:type="spellEnd"/>
      <w:r>
        <w:rPr>
          <w:rFonts w:ascii="Arial" w:eastAsia="Arial" w:hAnsi="Arial" w:cs="Arial"/>
        </w:rPr>
        <w:t>, mantén el marcador y las estadísticas siempre visibles.</w:t>
      </w:r>
    </w:p>
    <w:p w14:paraId="08597574" w14:textId="77777777" w:rsidR="004C6FD3" w:rsidRDefault="00D27232">
      <w:pPr>
        <w:spacing w:before="240" w:after="240"/>
        <w:ind w:right="600"/>
        <w:jc w:val="both"/>
        <w:rPr>
          <w:rFonts w:ascii="Arial" w:eastAsia="Arial" w:hAnsi="Arial" w:cs="Arial"/>
          <w:b/>
        </w:rPr>
      </w:pPr>
      <w:r>
        <w:rPr>
          <w:rFonts w:ascii="Arial" w:eastAsia="Arial" w:hAnsi="Arial" w:cs="Arial"/>
          <w:b/>
        </w:rPr>
        <w:t>2. Prioriza una buena conexión</w:t>
      </w:r>
    </w:p>
    <w:p w14:paraId="6AFB9A83" w14:textId="669A266D" w:rsidR="004C6FD3" w:rsidRDefault="00D27232">
      <w:pPr>
        <w:spacing w:before="240" w:after="240"/>
        <w:ind w:right="600"/>
        <w:jc w:val="both"/>
        <w:rPr>
          <w:rFonts w:ascii="Arial" w:eastAsia="Arial" w:hAnsi="Arial" w:cs="Arial"/>
        </w:rPr>
      </w:pPr>
      <w:r>
        <w:rPr>
          <w:rFonts w:ascii="Arial" w:eastAsia="Arial" w:hAnsi="Arial" w:cs="Arial"/>
        </w:rPr>
        <w:t xml:space="preserve">Nada corta más la emoción que el </w:t>
      </w:r>
      <w:r w:rsidR="001E00BF">
        <w:rPr>
          <w:rFonts w:ascii="Arial" w:eastAsia="Arial" w:hAnsi="Arial" w:cs="Arial"/>
        </w:rPr>
        <w:t xml:space="preserve">“cargando” </w:t>
      </w:r>
      <w:r>
        <w:rPr>
          <w:rFonts w:ascii="Arial" w:eastAsia="Arial" w:hAnsi="Arial" w:cs="Arial"/>
        </w:rPr>
        <w:t xml:space="preserve">antes de un penal. Conecta a </w:t>
      </w:r>
      <w:proofErr w:type="spellStart"/>
      <w:r>
        <w:rPr>
          <w:rFonts w:ascii="Arial" w:eastAsia="Arial" w:hAnsi="Arial" w:cs="Arial"/>
        </w:rPr>
        <w:t>Wi</w:t>
      </w:r>
      <w:proofErr w:type="spellEnd"/>
      <w:r>
        <w:rPr>
          <w:rFonts w:ascii="Arial" w:eastAsia="Arial" w:hAnsi="Arial" w:cs="Arial"/>
        </w:rPr>
        <w:t>-Fi 7 o red 5G si tu dispositivo lo soporta, y evita sobrecargar la red con otras apps en segundo plano.</w:t>
      </w:r>
    </w:p>
    <w:p w14:paraId="51637658" w14:textId="77777777" w:rsidR="004C6FD3" w:rsidRDefault="00D27232">
      <w:pPr>
        <w:spacing w:before="240" w:after="240"/>
        <w:ind w:right="600"/>
        <w:jc w:val="both"/>
        <w:rPr>
          <w:rFonts w:ascii="Arial" w:eastAsia="Arial" w:hAnsi="Arial" w:cs="Arial"/>
          <w:b/>
        </w:rPr>
      </w:pPr>
      <w:r>
        <w:rPr>
          <w:rFonts w:ascii="Arial" w:eastAsia="Arial" w:hAnsi="Arial" w:cs="Arial"/>
          <w:b/>
        </w:rPr>
        <w:lastRenderedPageBreak/>
        <w:t>3. Usa audífonos o parlantes externos</w:t>
      </w:r>
    </w:p>
    <w:p w14:paraId="6FBFF764" w14:textId="77777777" w:rsidR="004C6FD3" w:rsidRDefault="00D27232">
      <w:pPr>
        <w:spacing w:before="240" w:after="240"/>
        <w:ind w:right="600"/>
        <w:jc w:val="both"/>
        <w:rPr>
          <w:rFonts w:ascii="Arial" w:eastAsia="Arial" w:hAnsi="Arial" w:cs="Arial"/>
        </w:rPr>
      </w:pPr>
      <w:r>
        <w:rPr>
          <w:rFonts w:ascii="Arial" w:eastAsia="Arial" w:hAnsi="Arial" w:cs="Arial"/>
        </w:rPr>
        <w:t>Un buen audio cambia el ambiente: los relatos se sienten más vivos y el ruido del estadio más real.</w:t>
      </w:r>
    </w:p>
    <w:p w14:paraId="3282A6F9" w14:textId="77777777" w:rsidR="004C6FD3" w:rsidRDefault="00D27232">
      <w:pPr>
        <w:spacing w:before="240" w:after="240"/>
        <w:ind w:right="600"/>
        <w:jc w:val="both"/>
        <w:rPr>
          <w:rFonts w:ascii="Arial" w:eastAsia="Arial" w:hAnsi="Arial" w:cs="Arial"/>
          <w:b/>
        </w:rPr>
      </w:pPr>
      <w:r>
        <w:rPr>
          <w:rFonts w:ascii="Arial" w:eastAsia="Arial" w:hAnsi="Arial" w:cs="Arial"/>
          <w:b/>
        </w:rPr>
        <w:t>4. Optimiza la batería antes del partido</w:t>
      </w:r>
    </w:p>
    <w:p w14:paraId="594C6ACF" w14:textId="77777777" w:rsidR="004C6FD3" w:rsidRDefault="00D27232">
      <w:pPr>
        <w:spacing w:before="240" w:after="240"/>
        <w:ind w:right="600"/>
        <w:jc w:val="both"/>
        <w:rPr>
          <w:rFonts w:ascii="Arial" w:eastAsia="Arial" w:hAnsi="Arial" w:cs="Arial"/>
        </w:rPr>
      </w:pPr>
      <w:r>
        <w:rPr>
          <w:rFonts w:ascii="Arial" w:eastAsia="Arial" w:hAnsi="Arial" w:cs="Arial"/>
        </w:rPr>
        <w:t>Activa el modo de ahorro inteligente o reduce el brillo en los entretiempos. En equipos como el Galaxy Z Fold7, la batería dual de 4.400 mAh cubre todo un encuentro, incluso con transmisión y multitarea activa.</w:t>
      </w:r>
    </w:p>
    <w:p w14:paraId="63AA648F" w14:textId="77777777" w:rsidR="004C6FD3" w:rsidRDefault="00D27232">
      <w:pPr>
        <w:spacing w:before="240" w:after="240"/>
        <w:ind w:right="600"/>
        <w:jc w:val="both"/>
        <w:rPr>
          <w:rFonts w:ascii="Arial" w:eastAsia="Arial" w:hAnsi="Arial" w:cs="Arial"/>
          <w:b/>
        </w:rPr>
      </w:pPr>
      <w:r>
        <w:rPr>
          <w:rFonts w:ascii="Arial" w:eastAsia="Arial" w:hAnsi="Arial" w:cs="Arial"/>
          <w:b/>
        </w:rPr>
        <w:t>5. Aprovecha las pantallas grandes</w:t>
      </w:r>
    </w:p>
    <w:p w14:paraId="1AE0A83B" w14:textId="77777777" w:rsidR="004C6FD3" w:rsidRDefault="00D27232">
      <w:pPr>
        <w:spacing w:before="240" w:after="240"/>
        <w:ind w:right="600"/>
        <w:jc w:val="both"/>
        <w:rPr>
          <w:rFonts w:ascii="Arial" w:eastAsia="Arial" w:hAnsi="Arial" w:cs="Arial"/>
        </w:rPr>
      </w:pPr>
      <w:r>
        <w:rPr>
          <w:rFonts w:ascii="Arial" w:eastAsia="Arial" w:hAnsi="Arial" w:cs="Arial"/>
        </w:rPr>
        <w:t>En dispositivos plegables, abrir la pantalla completa puede cambiar por completo la experiencia: más espacio para el juego, los marcadores y las repeticiones.</w:t>
      </w:r>
    </w:p>
    <w:p w14:paraId="37A29096" w14:textId="77777777" w:rsidR="004C6FD3" w:rsidRDefault="00D27232">
      <w:pPr>
        <w:spacing w:before="240" w:after="240"/>
        <w:ind w:right="600"/>
        <w:jc w:val="both"/>
        <w:rPr>
          <w:rFonts w:ascii="Arial" w:eastAsia="Arial" w:hAnsi="Arial" w:cs="Arial"/>
          <w:b/>
        </w:rPr>
      </w:pPr>
      <w:r>
        <w:rPr>
          <w:rFonts w:ascii="Arial" w:eastAsia="Arial" w:hAnsi="Arial" w:cs="Arial"/>
          <w:b/>
        </w:rPr>
        <w:t>6. Divide para conquistar</w:t>
      </w:r>
    </w:p>
    <w:p w14:paraId="7291AA53" w14:textId="77777777" w:rsidR="004C6FD3" w:rsidRDefault="00D27232">
      <w:pPr>
        <w:spacing w:before="240" w:after="240"/>
        <w:ind w:right="600"/>
        <w:jc w:val="both"/>
        <w:rPr>
          <w:rFonts w:ascii="Arial" w:eastAsia="Arial" w:hAnsi="Arial" w:cs="Arial"/>
        </w:rPr>
      </w:pPr>
      <w:r>
        <w:rPr>
          <w:rFonts w:ascii="Arial" w:eastAsia="Arial" w:hAnsi="Arial" w:cs="Arial"/>
        </w:rPr>
        <w:t xml:space="preserve">Las funciones de pantalla dividida en Android 16 + </w:t>
      </w:r>
      <w:proofErr w:type="spellStart"/>
      <w:r>
        <w:rPr>
          <w:rFonts w:ascii="Arial" w:eastAsia="Arial" w:hAnsi="Arial" w:cs="Arial"/>
        </w:rPr>
        <w:t>One</w:t>
      </w:r>
      <w:proofErr w:type="spellEnd"/>
      <w:r>
        <w:rPr>
          <w:rFonts w:ascii="Arial" w:eastAsia="Arial" w:hAnsi="Arial" w:cs="Arial"/>
        </w:rPr>
        <w:t xml:space="preserve"> UI 8 permiten ver el partido y, al mismo tiempo, seguir estadísticas, redes sociales o resultados paralelos.</w:t>
      </w:r>
    </w:p>
    <w:p w14:paraId="59401834" w14:textId="77777777" w:rsidR="004C6FD3" w:rsidRDefault="00D27232">
      <w:pPr>
        <w:spacing w:before="240" w:after="240"/>
        <w:ind w:right="600"/>
        <w:jc w:val="both"/>
        <w:rPr>
          <w:rFonts w:ascii="Arial" w:eastAsia="Arial" w:hAnsi="Arial" w:cs="Arial"/>
          <w:b/>
        </w:rPr>
      </w:pPr>
      <w:r>
        <w:rPr>
          <w:rFonts w:ascii="Arial" w:eastAsia="Arial" w:hAnsi="Arial" w:cs="Arial"/>
          <w:b/>
        </w:rPr>
        <w:t>7. Evita interrupciones</w:t>
      </w:r>
    </w:p>
    <w:p w14:paraId="0AED6C05" w14:textId="77777777" w:rsidR="004C6FD3" w:rsidRDefault="00D27232">
      <w:pPr>
        <w:spacing w:before="240" w:after="240"/>
        <w:ind w:right="600"/>
        <w:jc w:val="both"/>
        <w:rPr>
          <w:rFonts w:ascii="Arial" w:eastAsia="Arial" w:hAnsi="Arial" w:cs="Arial"/>
        </w:rPr>
      </w:pPr>
      <w:r>
        <w:rPr>
          <w:rFonts w:ascii="Arial" w:eastAsia="Arial" w:hAnsi="Arial" w:cs="Arial"/>
        </w:rPr>
        <w:t>Activa los modos de concentración o rutinas automáticas que silencian notificaciones durante el encuentro. Así no te pierdes un gol por culpa de una alerta de grupo.</w:t>
      </w:r>
    </w:p>
    <w:p w14:paraId="5155A939" w14:textId="77777777" w:rsidR="004C6FD3" w:rsidRDefault="00D27232">
      <w:pPr>
        <w:spacing w:before="240" w:after="240"/>
        <w:ind w:right="600"/>
        <w:jc w:val="both"/>
        <w:rPr>
          <w:rFonts w:ascii="Arial" w:eastAsia="Arial" w:hAnsi="Arial" w:cs="Arial"/>
          <w:b/>
        </w:rPr>
      </w:pPr>
      <w:r>
        <w:rPr>
          <w:rFonts w:ascii="Arial" w:eastAsia="Arial" w:hAnsi="Arial" w:cs="Arial"/>
          <w:b/>
        </w:rPr>
        <w:t>8. Cuida tus ojos en los tiempos extra</w:t>
      </w:r>
    </w:p>
    <w:p w14:paraId="5E49CC64" w14:textId="77777777" w:rsidR="004C6FD3" w:rsidRDefault="00D27232">
      <w:pPr>
        <w:spacing w:before="240" w:after="240"/>
        <w:ind w:right="600"/>
        <w:jc w:val="both"/>
        <w:rPr>
          <w:rFonts w:ascii="Arial" w:eastAsia="Arial" w:hAnsi="Arial" w:cs="Arial"/>
        </w:rPr>
      </w:pPr>
      <w:r>
        <w:rPr>
          <w:rFonts w:ascii="Arial" w:eastAsia="Arial" w:hAnsi="Arial" w:cs="Arial"/>
        </w:rPr>
        <w:t>El modo oscuro y la protección ocular ayudan a reducir la fatiga visual en partidos largos o transmisiones nocturnas.</w:t>
      </w:r>
    </w:p>
    <w:p w14:paraId="50330C9E" w14:textId="77777777" w:rsidR="004C6FD3" w:rsidRDefault="00D27232">
      <w:pPr>
        <w:spacing w:before="240" w:after="240"/>
        <w:ind w:right="600"/>
        <w:jc w:val="both"/>
        <w:rPr>
          <w:rFonts w:ascii="Arial" w:eastAsia="Arial" w:hAnsi="Arial" w:cs="Arial"/>
          <w:b/>
        </w:rPr>
      </w:pPr>
      <w:r>
        <w:rPr>
          <w:rFonts w:ascii="Arial" w:eastAsia="Arial" w:hAnsi="Arial" w:cs="Arial"/>
          <w:b/>
        </w:rPr>
        <w:t>9. Guarda y comparte los mejores momentos</w:t>
      </w:r>
    </w:p>
    <w:p w14:paraId="5177DFA4" w14:textId="77777777" w:rsidR="004C6FD3" w:rsidRDefault="00D27232">
      <w:pPr>
        <w:spacing w:before="240" w:after="240"/>
        <w:ind w:right="600"/>
        <w:jc w:val="both"/>
        <w:rPr>
          <w:rFonts w:ascii="Arial" w:eastAsia="Arial" w:hAnsi="Arial" w:cs="Arial"/>
        </w:rPr>
      </w:pPr>
      <w:r>
        <w:rPr>
          <w:rFonts w:ascii="Arial" w:eastAsia="Arial" w:hAnsi="Arial" w:cs="Arial"/>
        </w:rPr>
        <w:t xml:space="preserve">Los procesadores de nueva generación, como el Snapdragon 8 Elite </w:t>
      </w:r>
      <w:proofErr w:type="spellStart"/>
      <w:r>
        <w:rPr>
          <w:rFonts w:ascii="Arial" w:eastAsia="Arial" w:hAnsi="Arial" w:cs="Arial"/>
        </w:rPr>
        <w:t>for</w:t>
      </w:r>
      <w:proofErr w:type="spellEnd"/>
      <w:r>
        <w:rPr>
          <w:rFonts w:ascii="Arial" w:eastAsia="Arial" w:hAnsi="Arial" w:cs="Arial"/>
        </w:rPr>
        <w:t xml:space="preserve"> Galaxy, permiten capturar clips y moverte entre apps sin lag, ideal para compartir jugadas al instante.</w:t>
      </w:r>
    </w:p>
    <w:p w14:paraId="7ECB7309" w14:textId="77777777" w:rsidR="004C6FD3" w:rsidRDefault="00D27232">
      <w:pPr>
        <w:spacing w:before="240" w:after="240"/>
        <w:ind w:right="600"/>
        <w:jc w:val="both"/>
        <w:rPr>
          <w:rFonts w:ascii="Arial" w:eastAsia="Arial" w:hAnsi="Arial" w:cs="Arial"/>
          <w:b/>
        </w:rPr>
      </w:pPr>
      <w:r>
        <w:rPr>
          <w:rFonts w:ascii="Arial" w:eastAsia="Arial" w:hAnsi="Arial" w:cs="Arial"/>
          <w:b/>
        </w:rPr>
        <w:t>10. No le temas al clima</w:t>
      </w:r>
    </w:p>
    <w:p w14:paraId="5E092604" w14:textId="77777777" w:rsidR="004C6FD3" w:rsidRDefault="00D27232">
      <w:pPr>
        <w:spacing w:before="240" w:after="240"/>
        <w:ind w:right="600"/>
        <w:jc w:val="both"/>
        <w:rPr>
          <w:rFonts w:ascii="Arial" w:eastAsia="Arial" w:hAnsi="Arial" w:cs="Arial"/>
        </w:rPr>
      </w:pPr>
      <w:r>
        <w:rPr>
          <w:rFonts w:ascii="Arial" w:eastAsia="Arial" w:hAnsi="Arial" w:cs="Arial"/>
        </w:rPr>
        <w:t>Si el partido te pilla bajo la lluvia o celebrando al aire libre, la resistencia IP48 del Galaxy Z Fold7 ofrece tranquilidad: puedes seguir conectado sin preocuparte por el agua.</w:t>
      </w:r>
    </w:p>
    <w:p w14:paraId="20044A23" w14:textId="77777777" w:rsidR="004C6FD3" w:rsidRDefault="00D27232">
      <w:pPr>
        <w:spacing w:line="240" w:lineRule="auto"/>
        <w:jc w:val="both"/>
        <w:rPr>
          <w:rFonts w:ascii="Arial" w:eastAsia="Arial" w:hAnsi="Arial" w:cs="Arial"/>
          <w:b/>
          <w:sz w:val="20"/>
          <w:szCs w:val="20"/>
          <w:u w:val="single"/>
        </w:rPr>
      </w:pPr>
      <w:r>
        <w:rPr>
          <w:rFonts w:ascii="Arial" w:eastAsia="Arial" w:hAnsi="Arial" w:cs="Arial"/>
          <w:b/>
          <w:sz w:val="20"/>
          <w:szCs w:val="20"/>
          <w:u w:val="single"/>
        </w:rPr>
        <w:t>Acerca de Samsung Electronics Co., Ltd.</w:t>
      </w:r>
    </w:p>
    <w:p w14:paraId="5F9CDCA8" w14:textId="77777777" w:rsidR="004C6FD3" w:rsidRDefault="00D27232">
      <w:pPr>
        <w:spacing w:before="240" w:after="240"/>
        <w:jc w:val="both"/>
        <w:rPr>
          <w:rFonts w:ascii="Arial" w:eastAsia="Arial" w:hAnsi="Arial" w:cs="Arial"/>
          <w:sz w:val="20"/>
          <w:szCs w:val="20"/>
        </w:rPr>
      </w:pPr>
      <w:r>
        <w:rPr>
          <w:rFonts w:ascii="Arial" w:eastAsia="Arial" w:hAnsi="Arial" w:cs="Arial"/>
          <w:sz w:val="20"/>
          <w:szCs w:val="20"/>
        </w:rPr>
        <w:t xml:space="preserve">Samsung inspira al mundo y da forma al futuro con ideas y tecnologías transformadoras. La empresa está redefiniendo los mundos de los televisores, de la señalización digital, de los smartphones, de los wearables, tabletas, electrodomésticos, así como de los sistemas de red, la memoria, el LSI de sistemas y la fundición. Samsung también está avanzando en tecnologías de imagen médica, soluciones de climatización y robótica, al tiempo que crea productos innovadores para automoción y </w:t>
      </w:r>
      <w:r>
        <w:rPr>
          <w:rFonts w:ascii="Arial" w:eastAsia="Arial" w:hAnsi="Arial" w:cs="Arial"/>
          <w:sz w:val="20"/>
          <w:szCs w:val="20"/>
        </w:rPr>
        <w:lastRenderedPageBreak/>
        <w:t xml:space="preserve">audio a través de Harman. Con su ecosistema </w:t>
      </w:r>
      <w:proofErr w:type="spellStart"/>
      <w:r>
        <w:rPr>
          <w:rFonts w:ascii="Arial" w:eastAsia="Arial" w:hAnsi="Arial" w:cs="Arial"/>
          <w:sz w:val="20"/>
          <w:szCs w:val="20"/>
        </w:rPr>
        <w:t>SmartThings</w:t>
      </w:r>
      <w:proofErr w:type="spellEnd"/>
      <w:r>
        <w:rPr>
          <w:rFonts w:ascii="Arial" w:eastAsia="Arial" w:hAnsi="Arial" w:cs="Arial"/>
          <w:sz w:val="20"/>
          <w:szCs w:val="20"/>
        </w:rPr>
        <w:t xml:space="preserve">, la colaboración abierta con sus socios y la integración de la inteligencia artificial en toda su cartera, Samsung ofrece una experiencia conectada inteligente y sin fisuras. Para conocer las últimas noticias, visita la sala de prensa de Samsung en </w:t>
      </w:r>
      <w:hyperlink r:id="rId7">
        <w:r>
          <w:rPr>
            <w:rFonts w:ascii="Arial" w:eastAsia="Arial" w:hAnsi="Arial" w:cs="Arial"/>
            <w:color w:val="1155CC"/>
            <w:sz w:val="20"/>
            <w:szCs w:val="20"/>
            <w:u w:val="single"/>
          </w:rPr>
          <w:t>news.samsung.com</w:t>
        </w:r>
      </w:hyperlink>
      <w:r>
        <w:rPr>
          <w:rFonts w:ascii="Arial" w:eastAsia="Arial" w:hAnsi="Arial" w:cs="Arial"/>
          <w:sz w:val="20"/>
          <w:szCs w:val="20"/>
        </w:rPr>
        <w:t>.</w:t>
      </w:r>
    </w:p>
    <w:p w14:paraId="1FC9FEDC" w14:textId="77777777" w:rsidR="004C6FD3" w:rsidRDefault="004C6FD3">
      <w:pPr>
        <w:spacing w:line="240" w:lineRule="auto"/>
        <w:jc w:val="both"/>
        <w:rPr>
          <w:rFonts w:ascii="Arial" w:eastAsia="Arial" w:hAnsi="Arial" w:cs="Arial"/>
          <w:sz w:val="20"/>
          <w:szCs w:val="20"/>
        </w:rPr>
      </w:pPr>
    </w:p>
    <w:p w14:paraId="234311FE" w14:textId="77777777" w:rsidR="004C6FD3" w:rsidRDefault="00D27232">
      <w:pPr>
        <w:shd w:val="clear" w:color="auto" w:fill="FFFFFF"/>
        <w:spacing w:line="240" w:lineRule="auto"/>
        <w:jc w:val="both"/>
        <w:rPr>
          <w:rFonts w:ascii="Arial" w:eastAsia="Arial" w:hAnsi="Arial" w:cs="Arial"/>
          <w:b/>
          <w:sz w:val="20"/>
          <w:szCs w:val="20"/>
          <w:u w:val="single"/>
        </w:rPr>
      </w:pPr>
      <w:r>
        <w:rPr>
          <w:rFonts w:ascii="Arial" w:eastAsia="Arial" w:hAnsi="Arial" w:cs="Arial"/>
          <w:b/>
          <w:sz w:val="20"/>
          <w:szCs w:val="20"/>
          <w:u w:val="single"/>
        </w:rPr>
        <w:t>Contacto de prensa:</w:t>
      </w:r>
    </w:p>
    <w:p w14:paraId="5F160F78" w14:textId="77777777" w:rsidR="004C6FD3" w:rsidRDefault="00D27232">
      <w:pPr>
        <w:shd w:val="clear" w:color="auto" w:fill="FFFFFF"/>
        <w:spacing w:line="240" w:lineRule="auto"/>
        <w:jc w:val="both"/>
        <w:rPr>
          <w:rFonts w:ascii="Arial" w:eastAsia="Arial" w:hAnsi="Arial" w:cs="Arial"/>
          <w:sz w:val="20"/>
          <w:szCs w:val="20"/>
        </w:rPr>
      </w:pPr>
      <w:r>
        <w:rPr>
          <w:rFonts w:ascii="Arial" w:eastAsia="Arial" w:hAnsi="Arial" w:cs="Arial"/>
          <w:sz w:val="20"/>
          <w:szCs w:val="20"/>
        </w:rPr>
        <w:t xml:space="preserve">Ejecutivo: Francisco Núñez | +56 9 72110131 | </w:t>
      </w:r>
      <w:hyperlink r:id="rId8">
        <w:r>
          <w:rPr>
            <w:rFonts w:ascii="Arial" w:eastAsia="Arial" w:hAnsi="Arial" w:cs="Arial"/>
            <w:color w:val="1155CC"/>
            <w:sz w:val="20"/>
            <w:szCs w:val="20"/>
            <w:u w:val="single"/>
          </w:rPr>
          <w:t>fnunez@urbangrupo.com</w:t>
        </w:r>
      </w:hyperlink>
    </w:p>
    <w:p w14:paraId="6C5C5265" w14:textId="77777777" w:rsidR="004C6FD3" w:rsidRDefault="00D27232">
      <w:pPr>
        <w:shd w:val="clear" w:color="auto" w:fill="FFFFFF"/>
        <w:spacing w:line="240" w:lineRule="auto"/>
        <w:jc w:val="both"/>
        <w:rPr>
          <w:rFonts w:ascii="Arial" w:eastAsia="Arial" w:hAnsi="Arial" w:cs="Arial"/>
          <w:sz w:val="20"/>
          <w:szCs w:val="20"/>
        </w:rPr>
      </w:pPr>
      <w:r>
        <w:rPr>
          <w:rFonts w:ascii="Arial" w:eastAsia="Arial" w:hAnsi="Arial" w:cs="Arial"/>
          <w:sz w:val="20"/>
          <w:szCs w:val="20"/>
        </w:rPr>
        <w:t xml:space="preserve">Ejecutiva: Monse Valenzuela | +569 9770 2251 | </w:t>
      </w:r>
      <w:hyperlink r:id="rId9">
        <w:r>
          <w:rPr>
            <w:rFonts w:ascii="Arial" w:eastAsia="Arial" w:hAnsi="Arial" w:cs="Arial"/>
            <w:color w:val="1155CC"/>
            <w:sz w:val="20"/>
            <w:szCs w:val="20"/>
            <w:u w:val="single"/>
          </w:rPr>
          <w:t>mvalenzuela@urbangrupo.com</w:t>
        </w:r>
      </w:hyperlink>
    </w:p>
    <w:p w14:paraId="2CD1EACC" w14:textId="77777777" w:rsidR="004C6FD3" w:rsidRDefault="00D27232">
      <w:pPr>
        <w:shd w:val="clear" w:color="auto" w:fill="FFFFFF"/>
        <w:spacing w:line="240" w:lineRule="auto"/>
        <w:jc w:val="both"/>
        <w:rPr>
          <w:rFonts w:ascii="Arial" w:eastAsia="Arial" w:hAnsi="Arial" w:cs="Arial"/>
          <w:sz w:val="20"/>
          <w:szCs w:val="20"/>
        </w:rPr>
      </w:pPr>
      <w:r>
        <w:rPr>
          <w:rFonts w:ascii="Arial" w:eastAsia="Arial" w:hAnsi="Arial" w:cs="Arial"/>
          <w:sz w:val="20"/>
          <w:szCs w:val="20"/>
        </w:rPr>
        <w:t xml:space="preserve">Coordinador: Sebastián Martínez | +56 9 9343 9513 | </w:t>
      </w:r>
      <w:hyperlink r:id="rId10">
        <w:r>
          <w:rPr>
            <w:rFonts w:ascii="Arial" w:eastAsia="Arial" w:hAnsi="Arial" w:cs="Arial"/>
            <w:color w:val="1155CC"/>
            <w:sz w:val="20"/>
            <w:szCs w:val="20"/>
            <w:u w:val="single"/>
          </w:rPr>
          <w:t>smartinez@urbangrupo.com</w:t>
        </w:r>
      </w:hyperlink>
    </w:p>
    <w:p w14:paraId="0C296290" w14:textId="77777777" w:rsidR="004C6FD3" w:rsidRDefault="00D27232">
      <w:pPr>
        <w:shd w:val="clear" w:color="auto" w:fill="FFFFFF"/>
        <w:spacing w:line="240" w:lineRule="auto"/>
        <w:jc w:val="both"/>
        <w:rPr>
          <w:rFonts w:ascii="Arial" w:eastAsia="Arial" w:hAnsi="Arial" w:cs="Arial"/>
          <w:sz w:val="20"/>
          <w:szCs w:val="20"/>
        </w:rPr>
      </w:pPr>
      <w:r>
        <w:rPr>
          <w:rFonts w:ascii="Arial" w:eastAsia="Arial" w:hAnsi="Arial" w:cs="Arial"/>
          <w:sz w:val="20"/>
          <w:szCs w:val="20"/>
        </w:rPr>
        <w:t xml:space="preserve">Coordinador: Jonathan Valenzuela | +56 9 6169 9893 | </w:t>
      </w:r>
      <w:hyperlink r:id="rId11">
        <w:r>
          <w:rPr>
            <w:rFonts w:ascii="Arial" w:eastAsia="Arial" w:hAnsi="Arial" w:cs="Arial"/>
            <w:color w:val="1155CC"/>
            <w:sz w:val="20"/>
            <w:szCs w:val="20"/>
            <w:u w:val="single"/>
          </w:rPr>
          <w:t>jvalenzuela@urbangrupo.com</w:t>
        </w:r>
      </w:hyperlink>
    </w:p>
    <w:p w14:paraId="2AB6E89C" w14:textId="77777777" w:rsidR="004C6FD3" w:rsidRDefault="00D27232">
      <w:pPr>
        <w:shd w:val="clear" w:color="auto" w:fill="FFFFFF"/>
        <w:spacing w:line="240" w:lineRule="auto"/>
        <w:jc w:val="both"/>
        <w:rPr>
          <w:rFonts w:ascii="Arial" w:eastAsia="Arial" w:hAnsi="Arial" w:cs="Arial"/>
          <w:sz w:val="20"/>
          <w:szCs w:val="20"/>
        </w:rPr>
      </w:pPr>
      <w:r>
        <w:rPr>
          <w:rFonts w:ascii="Arial" w:eastAsia="Arial" w:hAnsi="Arial" w:cs="Arial"/>
          <w:sz w:val="20"/>
          <w:szCs w:val="20"/>
        </w:rPr>
        <w:t xml:space="preserve">Directora: María José Puhlmann | +56 9 4434 6814 | </w:t>
      </w:r>
      <w:hyperlink r:id="rId12">
        <w:r>
          <w:rPr>
            <w:rFonts w:ascii="Arial" w:eastAsia="Arial" w:hAnsi="Arial" w:cs="Arial"/>
            <w:color w:val="1155CC"/>
            <w:sz w:val="20"/>
            <w:szCs w:val="20"/>
            <w:u w:val="single"/>
          </w:rPr>
          <w:t>mpuhlmann@urbangrupo.com</w:t>
        </w:r>
      </w:hyperlink>
    </w:p>
    <w:p w14:paraId="46066849" w14:textId="77777777" w:rsidR="004C6FD3" w:rsidRDefault="004C6FD3">
      <w:pPr>
        <w:shd w:val="clear" w:color="auto" w:fill="FFFFFF"/>
        <w:spacing w:line="240" w:lineRule="auto"/>
        <w:jc w:val="both"/>
        <w:rPr>
          <w:rFonts w:ascii="Arial" w:eastAsia="Arial" w:hAnsi="Arial" w:cs="Arial"/>
          <w:b/>
          <w:sz w:val="20"/>
          <w:szCs w:val="20"/>
        </w:rPr>
      </w:pPr>
    </w:p>
    <w:p w14:paraId="7EDB9A86" w14:textId="77777777" w:rsidR="004C6FD3" w:rsidRDefault="004C6FD3">
      <w:pPr>
        <w:jc w:val="both"/>
      </w:pPr>
    </w:p>
    <w:p w14:paraId="49C3F6FF" w14:textId="77777777" w:rsidR="004C6FD3" w:rsidRDefault="004C6FD3">
      <w:pPr>
        <w:jc w:val="both"/>
      </w:pPr>
    </w:p>
    <w:p w14:paraId="7DE77943" w14:textId="77777777" w:rsidR="004C6FD3" w:rsidRDefault="004C6FD3">
      <w:pPr>
        <w:jc w:val="both"/>
      </w:pPr>
    </w:p>
    <w:sectPr w:rsidR="004C6FD3">
      <w:headerReference w:type="default" r:id="rId13"/>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5D1FA0" w14:textId="77777777" w:rsidR="00FB7EDC" w:rsidRDefault="00FB7EDC">
      <w:pPr>
        <w:spacing w:after="0" w:line="240" w:lineRule="auto"/>
      </w:pPr>
      <w:r>
        <w:separator/>
      </w:r>
    </w:p>
  </w:endnote>
  <w:endnote w:type="continuationSeparator" w:id="0">
    <w:p w14:paraId="65494370" w14:textId="77777777" w:rsidR="00FB7EDC" w:rsidRDefault="00FB7E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Play">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AE7ADE" w14:textId="77777777" w:rsidR="00FB7EDC" w:rsidRDefault="00FB7EDC">
      <w:pPr>
        <w:spacing w:after="0" w:line="240" w:lineRule="auto"/>
      </w:pPr>
      <w:r>
        <w:separator/>
      </w:r>
    </w:p>
  </w:footnote>
  <w:footnote w:type="continuationSeparator" w:id="0">
    <w:p w14:paraId="18D5889C" w14:textId="77777777" w:rsidR="00FB7EDC" w:rsidRDefault="00FB7E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86AE8" w14:textId="77777777" w:rsidR="004C6FD3" w:rsidRDefault="00D27232">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114300" distR="114300" simplePos="0" relativeHeight="251658240" behindDoc="0" locked="0" layoutInCell="1" hidden="0" allowOverlap="1" wp14:anchorId="4CB0F498" wp14:editId="3BA43998">
          <wp:simplePos x="0" y="0"/>
          <wp:positionH relativeFrom="column">
            <wp:posOffset>3943350</wp:posOffset>
          </wp:positionH>
          <wp:positionV relativeFrom="paragraph">
            <wp:posOffset>170815</wp:posOffset>
          </wp:positionV>
          <wp:extent cx="1658620" cy="254635"/>
          <wp:effectExtent l="0" t="0" r="0" b="0"/>
          <wp:wrapSquare wrapText="bothSides" distT="0" distB="0" distL="114300" distR="114300"/>
          <wp:docPr id="16"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1.png" descr="C:\Users\1\Desktop\삼성 로고(Lettermark).png"/>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p w14:paraId="392A1A5A" w14:textId="77777777" w:rsidR="004C6FD3" w:rsidRDefault="004C6FD3">
    <w:pPr>
      <w:pBdr>
        <w:top w:val="nil"/>
        <w:left w:val="nil"/>
        <w:bottom w:val="nil"/>
        <w:right w:val="nil"/>
        <w:between w:val="nil"/>
      </w:pBdr>
      <w:tabs>
        <w:tab w:val="center" w:pos="4419"/>
        <w:tab w:val="right" w:pos="8838"/>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FD3"/>
    <w:rsid w:val="001E00BF"/>
    <w:rsid w:val="004C6FD3"/>
    <w:rsid w:val="006A635C"/>
    <w:rsid w:val="00CE14D7"/>
    <w:rsid w:val="00D27232"/>
    <w:rsid w:val="00E36F61"/>
    <w:rsid w:val="00EB1E97"/>
    <w:rsid w:val="00FB7ED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9017E"/>
  <w15:docId w15:val="{26423F0E-E7E5-43BE-8BBA-2B34DA8A1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2"/>
        <w:szCs w:val="22"/>
        <w:lang w:val="es-CL" w:eastAsia="es-C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360" w:after="80"/>
      <w:outlineLvl w:val="0"/>
    </w:pPr>
    <w:rPr>
      <w:rFonts w:ascii="Play" w:eastAsia="Play" w:hAnsi="Play" w:cs="Play"/>
      <w:color w:val="0F4761"/>
      <w:sz w:val="40"/>
      <w:szCs w:val="40"/>
    </w:rPr>
  </w:style>
  <w:style w:type="paragraph" w:styleId="Ttulo2">
    <w:name w:val="heading 2"/>
    <w:basedOn w:val="Normal"/>
    <w:next w:val="Normal"/>
    <w:pPr>
      <w:keepNext/>
      <w:keepLines/>
      <w:spacing w:before="160" w:after="80"/>
      <w:outlineLvl w:val="1"/>
    </w:pPr>
    <w:rPr>
      <w:rFonts w:ascii="Play" w:eastAsia="Play" w:hAnsi="Play" w:cs="Play"/>
      <w:color w:val="0F4761"/>
      <w:sz w:val="32"/>
      <w:szCs w:val="32"/>
    </w:rPr>
  </w:style>
  <w:style w:type="paragraph" w:styleId="Ttulo3">
    <w:name w:val="heading 3"/>
    <w:basedOn w:val="Normal"/>
    <w:next w:val="Normal"/>
    <w:pPr>
      <w:keepNext/>
      <w:keepLines/>
      <w:spacing w:before="160" w:after="80"/>
      <w:outlineLvl w:val="2"/>
    </w:pPr>
    <w:rPr>
      <w:color w:val="0F4761"/>
      <w:sz w:val="28"/>
      <w:szCs w:val="28"/>
    </w:rPr>
  </w:style>
  <w:style w:type="paragraph" w:styleId="Ttulo4">
    <w:name w:val="heading 4"/>
    <w:basedOn w:val="Normal"/>
    <w:next w:val="Normal"/>
    <w:pPr>
      <w:keepNext/>
      <w:keepLines/>
      <w:spacing w:before="80" w:after="40"/>
      <w:outlineLvl w:val="3"/>
    </w:pPr>
    <w:rPr>
      <w:i/>
      <w:color w:val="0F4761"/>
    </w:rPr>
  </w:style>
  <w:style w:type="paragraph" w:styleId="Ttulo5">
    <w:name w:val="heading 5"/>
    <w:basedOn w:val="Normal"/>
    <w:next w:val="Normal"/>
    <w:pPr>
      <w:keepNext/>
      <w:keepLines/>
      <w:spacing w:before="80" w:after="40"/>
      <w:outlineLvl w:val="4"/>
    </w:pPr>
    <w:rPr>
      <w:color w:val="0F4761"/>
    </w:rPr>
  </w:style>
  <w:style w:type="paragraph" w:styleId="Ttulo6">
    <w:name w:val="heading 6"/>
    <w:basedOn w:val="Normal"/>
    <w:next w:val="Normal"/>
    <w:pPr>
      <w:keepNext/>
      <w:keepLines/>
      <w:spacing w:before="40" w:after="0"/>
      <w:outlineLvl w:val="5"/>
    </w:pPr>
    <w:rPr>
      <w:i/>
      <w:color w:val="595959"/>
    </w:rPr>
  </w:style>
  <w:style w:type="paragraph" w:styleId="Ttulo7">
    <w:name w:val="heading 7"/>
    <w:basedOn w:val="Normal"/>
    <w:next w:val="Normal"/>
    <w:link w:val="Ttulo7Car"/>
    <w:uiPriority w:val="9"/>
    <w:semiHidden/>
    <w:unhideWhenUsed/>
    <w:qFormat/>
    <w:rsid w:val="00CC1D0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C1D0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C1D0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spacing w:after="80" w:line="240" w:lineRule="auto"/>
    </w:pPr>
    <w:rPr>
      <w:rFonts w:ascii="Play" w:eastAsia="Play" w:hAnsi="Play" w:cs="Play"/>
      <w:sz w:val="56"/>
      <w:szCs w:val="56"/>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100" w:type="dxa"/>
        <w:left w:w="100" w:type="dxa"/>
        <w:bottom w:w="100" w:type="dxa"/>
        <w:right w:w="100" w:type="dxa"/>
      </w:tblCellMar>
    </w:tblPr>
  </w:style>
  <w:style w:type="table" w:customStyle="1" w:styleId="TableNormal5">
    <w:name w:val="TableNormal"/>
    <w:tblPr>
      <w:tblCellMar>
        <w:top w:w="0" w:type="dxa"/>
        <w:left w:w="0" w:type="dxa"/>
        <w:bottom w:w="0" w:type="dxa"/>
        <w:right w:w="0" w:type="dxa"/>
      </w:tblCellMar>
    </w:tblPr>
  </w:style>
  <w:style w:type="table" w:customStyle="1" w:styleId="TableNormal6">
    <w:name w:val="TableNormal"/>
    <w:tblPr>
      <w:tblCellMar>
        <w:top w:w="0" w:type="dxa"/>
        <w:left w:w="0" w:type="dxa"/>
        <w:bottom w:w="0" w:type="dxa"/>
        <w:right w:w="0" w:type="dxa"/>
      </w:tblCellMar>
    </w:tblPr>
  </w:style>
  <w:style w:type="table" w:customStyle="1" w:styleId="TableNormal7">
    <w:name w:val="TableNormal"/>
    <w:tblPr>
      <w:tblCellMar>
        <w:top w:w="0" w:type="dxa"/>
        <w:left w:w="0" w:type="dxa"/>
        <w:bottom w:w="0" w:type="dxa"/>
        <w:right w:w="0" w:type="dxa"/>
      </w:tblCellMar>
    </w:tblPr>
  </w:style>
  <w:style w:type="table" w:customStyle="1" w:styleId="TableNormal8">
    <w:name w:val="TableNormal"/>
    <w:tblPr>
      <w:tblCellMar>
        <w:top w:w="0" w:type="dxa"/>
        <w:left w:w="0" w:type="dxa"/>
        <w:bottom w:w="0" w:type="dxa"/>
        <w:right w:w="0" w:type="dxa"/>
      </w:tblCellMar>
    </w:tblPr>
  </w:style>
  <w:style w:type="table" w:customStyle="1" w:styleId="TableNormal9">
    <w:name w:val="TableNormal"/>
    <w:tblPr>
      <w:tblCellMar>
        <w:top w:w="0" w:type="dxa"/>
        <w:left w:w="0" w:type="dxa"/>
        <w:bottom w:w="0" w:type="dxa"/>
        <w:right w:w="0" w:type="dxa"/>
      </w:tblCellMar>
    </w:tblPr>
  </w:style>
  <w:style w:type="table" w:customStyle="1" w:styleId="TableNormala">
    <w:name w:val="TableNormal"/>
    <w:tblPr>
      <w:tblCellMar>
        <w:top w:w="0" w:type="dxa"/>
        <w:left w:w="0" w:type="dxa"/>
        <w:bottom w:w="0" w:type="dxa"/>
        <w:right w:w="0" w:type="dxa"/>
      </w:tblCellMar>
    </w:tblPr>
  </w:style>
  <w:style w:type="table" w:customStyle="1" w:styleId="TableNormalb">
    <w:name w:val="TableNormal"/>
    <w:tblPr>
      <w:tblCellMar>
        <w:top w:w="0" w:type="dxa"/>
        <w:left w:w="0" w:type="dxa"/>
        <w:bottom w:w="0" w:type="dxa"/>
        <w:right w:w="0" w:type="dxa"/>
      </w:tblCellMar>
    </w:tblPr>
  </w:style>
  <w:style w:type="table" w:customStyle="1" w:styleId="TableNormalc">
    <w:name w:val="TableNormal"/>
    <w:tblPr>
      <w:tblCellMar>
        <w:top w:w="0" w:type="dxa"/>
        <w:left w:w="0" w:type="dxa"/>
        <w:bottom w:w="0" w:type="dxa"/>
        <w:right w:w="0" w:type="dxa"/>
      </w:tblCellMar>
    </w:tblPr>
  </w:style>
  <w:style w:type="character" w:customStyle="1" w:styleId="Ttulo1Car">
    <w:name w:val="Título 1 Car"/>
    <w:basedOn w:val="Fuentedeprrafopredeter"/>
    <w:uiPriority w:val="9"/>
    <w:rsid w:val="00CC1D0D"/>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uiPriority w:val="9"/>
    <w:semiHidden/>
    <w:rsid w:val="00CC1D0D"/>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uiPriority w:val="9"/>
    <w:semiHidden/>
    <w:rsid w:val="00CC1D0D"/>
    <w:rPr>
      <w:rFonts w:eastAsiaTheme="majorEastAsia" w:cstheme="majorBidi"/>
      <w:color w:val="0F4761" w:themeColor="accent1" w:themeShade="BF"/>
      <w:sz w:val="28"/>
      <w:szCs w:val="28"/>
      <w:lang w:val="en-US"/>
    </w:rPr>
  </w:style>
  <w:style w:type="character" w:customStyle="1" w:styleId="Ttulo4Car">
    <w:name w:val="Título 4 Car"/>
    <w:basedOn w:val="Fuentedeprrafopredeter"/>
    <w:uiPriority w:val="9"/>
    <w:semiHidden/>
    <w:rsid w:val="00CC1D0D"/>
    <w:rPr>
      <w:rFonts w:eastAsiaTheme="majorEastAsia" w:cstheme="majorBidi"/>
      <w:i/>
      <w:iCs/>
      <w:color w:val="0F4761" w:themeColor="accent1" w:themeShade="BF"/>
      <w:lang w:val="en-US"/>
    </w:rPr>
  </w:style>
  <w:style w:type="character" w:customStyle="1" w:styleId="Ttulo5Car">
    <w:name w:val="Título 5 Car"/>
    <w:basedOn w:val="Fuentedeprrafopredeter"/>
    <w:uiPriority w:val="9"/>
    <w:semiHidden/>
    <w:rsid w:val="00CC1D0D"/>
    <w:rPr>
      <w:rFonts w:eastAsiaTheme="majorEastAsia" w:cstheme="majorBidi"/>
      <w:color w:val="0F4761" w:themeColor="accent1" w:themeShade="BF"/>
      <w:lang w:val="en-US"/>
    </w:rPr>
  </w:style>
  <w:style w:type="character" w:customStyle="1" w:styleId="Ttulo6Car">
    <w:name w:val="Título 6 Car"/>
    <w:basedOn w:val="Fuentedeprrafopredeter"/>
    <w:uiPriority w:val="9"/>
    <w:semiHidden/>
    <w:rsid w:val="00CC1D0D"/>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CC1D0D"/>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CC1D0D"/>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CC1D0D"/>
    <w:rPr>
      <w:rFonts w:eastAsiaTheme="majorEastAsia" w:cstheme="majorBidi"/>
      <w:color w:val="272727" w:themeColor="text1" w:themeTint="D8"/>
      <w:lang w:val="en-US"/>
    </w:rPr>
  </w:style>
  <w:style w:type="character" w:customStyle="1" w:styleId="TtuloCar">
    <w:name w:val="Título Car"/>
    <w:basedOn w:val="Fuentedeprrafopredeter"/>
    <w:uiPriority w:val="10"/>
    <w:rsid w:val="00CC1D0D"/>
    <w:rPr>
      <w:rFonts w:asciiTheme="majorHAnsi" w:eastAsiaTheme="majorEastAsia" w:hAnsiTheme="majorHAnsi" w:cstheme="majorBidi"/>
      <w:spacing w:val="-10"/>
      <w:kern w:val="28"/>
      <w:sz w:val="56"/>
      <w:szCs w:val="56"/>
      <w:lang w:val="en-US"/>
    </w:rPr>
  </w:style>
  <w:style w:type="character" w:customStyle="1" w:styleId="SubttuloCar">
    <w:name w:val="Subtítulo Car"/>
    <w:basedOn w:val="Fuentedeprrafopredeter"/>
    <w:uiPriority w:val="11"/>
    <w:rsid w:val="00CC1D0D"/>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CC1D0D"/>
    <w:pPr>
      <w:spacing w:before="160"/>
      <w:jc w:val="center"/>
    </w:pPr>
    <w:rPr>
      <w:i/>
      <w:iCs/>
      <w:color w:val="404040" w:themeColor="text1" w:themeTint="BF"/>
    </w:rPr>
  </w:style>
  <w:style w:type="character" w:customStyle="1" w:styleId="CitaCar">
    <w:name w:val="Cita Car"/>
    <w:basedOn w:val="Fuentedeprrafopredeter"/>
    <w:link w:val="Cita"/>
    <w:uiPriority w:val="29"/>
    <w:rsid w:val="00CC1D0D"/>
    <w:rPr>
      <w:i/>
      <w:iCs/>
      <w:color w:val="404040" w:themeColor="text1" w:themeTint="BF"/>
      <w:lang w:val="en-US"/>
    </w:rPr>
  </w:style>
  <w:style w:type="paragraph" w:styleId="Prrafodelista">
    <w:name w:val="List Paragraph"/>
    <w:basedOn w:val="Normal"/>
    <w:uiPriority w:val="34"/>
    <w:qFormat/>
    <w:rsid w:val="00CC1D0D"/>
    <w:pPr>
      <w:ind w:left="720"/>
      <w:contextualSpacing/>
    </w:pPr>
  </w:style>
  <w:style w:type="character" w:styleId="nfasisintenso">
    <w:name w:val="Intense Emphasis"/>
    <w:basedOn w:val="Fuentedeprrafopredeter"/>
    <w:uiPriority w:val="21"/>
    <w:qFormat/>
    <w:rsid w:val="00CC1D0D"/>
    <w:rPr>
      <w:i/>
      <w:iCs/>
      <w:color w:val="0F4761" w:themeColor="accent1" w:themeShade="BF"/>
    </w:rPr>
  </w:style>
  <w:style w:type="paragraph" w:styleId="Citadestacada">
    <w:name w:val="Intense Quote"/>
    <w:basedOn w:val="Normal"/>
    <w:next w:val="Normal"/>
    <w:link w:val="CitadestacadaCar"/>
    <w:uiPriority w:val="30"/>
    <w:qFormat/>
    <w:rsid w:val="00CC1D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C1D0D"/>
    <w:rPr>
      <w:i/>
      <w:iCs/>
      <w:color w:val="0F4761" w:themeColor="accent1" w:themeShade="BF"/>
      <w:lang w:val="en-US"/>
    </w:rPr>
  </w:style>
  <w:style w:type="character" w:styleId="Referenciaintensa">
    <w:name w:val="Intense Reference"/>
    <w:basedOn w:val="Fuentedeprrafopredeter"/>
    <w:uiPriority w:val="32"/>
    <w:qFormat/>
    <w:rsid w:val="00CC1D0D"/>
    <w:rPr>
      <w:b/>
      <w:bCs/>
      <w:smallCaps/>
      <w:color w:val="0F4761" w:themeColor="accent1" w:themeShade="BF"/>
      <w:spacing w:val="5"/>
    </w:rPr>
  </w:style>
  <w:style w:type="paragraph" w:styleId="Encabezado">
    <w:name w:val="header"/>
    <w:basedOn w:val="Normal"/>
    <w:link w:val="EncabezadoCar"/>
    <w:uiPriority w:val="99"/>
    <w:unhideWhenUsed/>
    <w:rsid w:val="0044394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4394F"/>
    <w:rPr>
      <w:lang w:val="en-US"/>
    </w:rPr>
  </w:style>
  <w:style w:type="paragraph" w:styleId="Piedepgina">
    <w:name w:val="footer"/>
    <w:basedOn w:val="Normal"/>
    <w:link w:val="PiedepginaCar"/>
    <w:uiPriority w:val="99"/>
    <w:unhideWhenUsed/>
    <w:rsid w:val="0044394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4394F"/>
    <w:rPr>
      <w:lang w:val="en-US"/>
    </w:rPr>
  </w:style>
  <w:style w:type="character" w:styleId="Refdecomentario">
    <w:name w:val="annotation reference"/>
    <w:basedOn w:val="Fuentedeprrafopredeter"/>
    <w:uiPriority w:val="99"/>
    <w:semiHidden/>
    <w:unhideWhenUsed/>
    <w:rsid w:val="00436DBF"/>
    <w:rPr>
      <w:sz w:val="16"/>
      <w:szCs w:val="16"/>
    </w:rPr>
  </w:style>
  <w:style w:type="paragraph" w:styleId="Textocomentario">
    <w:name w:val="annotation text"/>
    <w:basedOn w:val="Normal"/>
    <w:link w:val="TextocomentarioCar"/>
    <w:uiPriority w:val="99"/>
    <w:semiHidden/>
    <w:unhideWhenUsed/>
    <w:rsid w:val="00436DB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36DBF"/>
    <w:rPr>
      <w:sz w:val="20"/>
      <w:szCs w:val="20"/>
    </w:rPr>
  </w:style>
  <w:style w:type="paragraph" w:styleId="Asuntodelcomentario">
    <w:name w:val="annotation subject"/>
    <w:basedOn w:val="Textocomentario"/>
    <w:next w:val="Textocomentario"/>
    <w:link w:val="AsuntodelcomentarioCar"/>
    <w:uiPriority w:val="99"/>
    <w:semiHidden/>
    <w:unhideWhenUsed/>
    <w:rsid w:val="00436DBF"/>
    <w:rPr>
      <w:b/>
      <w:bCs/>
    </w:rPr>
  </w:style>
  <w:style w:type="character" w:customStyle="1" w:styleId="AsuntodelcomentarioCar">
    <w:name w:val="Asunto del comentario Car"/>
    <w:basedOn w:val="TextocomentarioCar"/>
    <w:link w:val="Asuntodelcomentario"/>
    <w:uiPriority w:val="99"/>
    <w:semiHidden/>
    <w:rsid w:val="00436DBF"/>
    <w:rPr>
      <w:b/>
      <w:bCs/>
      <w:sz w:val="20"/>
      <w:szCs w:val="20"/>
    </w:rPr>
  </w:style>
  <w:style w:type="paragraph" w:styleId="Textodeglobo">
    <w:name w:val="Balloon Text"/>
    <w:basedOn w:val="Normal"/>
    <w:link w:val="TextodegloboCar"/>
    <w:uiPriority w:val="99"/>
    <w:semiHidden/>
    <w:unhideWhenUsed/>
    <w:rsid w:val="00436DB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36DBF"/>
    <w:rPr>
      <w:rFonts w:ascii="Segoe UI" w:hAnsi="Segoe UI" w:cs="Segoe UI"/>
      <w:sz w:val="18"/>
      <w:szCs w:val="18"/>
    </w:rPr>
  </w:style>
  <w:style w:type="character" w:styleId="Hipervnculo">
    <w:name w:val="Hyperlink"/>
    <w:basedOn w:val="Fuentedeprrafopredeter"/>
    <w:uiPriority w:val="99"/>
    <w:unhideWhenUsed/>
    <w:rsid w:val="002F47B8"/>
    <w:rPr>
      <w:color w:val="467886" w:themeColor="hyperlink"/>
      <w:u w:val="single"/>
    </w:rPr>
  </w:style>
  <w:style w:type="character" w:styleId="Hipervnculovisitado">
    <w:name w:val="FollowedHyperlink"/>
    <w:basedOn w:val="Fuentedeprrafopredeter"/>
    <w:uiPriority w:val="99"/>
    <w:semiHidden/>
    <w:unhideWhenUsed/>
    <w:rsid w:val="002F47B8"/>
    <w:rPr>
      <w:color w:val="96607D" w:themeColor="followedHyperlink"/>
      <w:u w:val="single"/>
    </w:rPr>
  </w:style>
  <w:style w:type="paragraph" w:styleId="Subttulo">
    <w:name w:val="Subtitle"/>
    <w:basedOn w:val="Normal"/>
    <w:next w:val="Normal"/>
    <w:rPr>
      <w:color w:val="595959"/>
      <w:sz w:val="28"/>
      <w:szCs w:val="28"/>
    </w:rPr>
  </w:style>
  <w:style w:type="paragraph" w:styleId="Revisin">
    <w:name w:val="Revision"/>
    <w:hidden/>
    <w:uiPriority w:val="99"/>
    <w:semiHidden/>
    <w:rsid w:val="00E36F6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fnunez@urbangrupo.co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news.samsung.com" TargetMode="External"/><Relationship Id="rId12" Type="http://schemas.openxmlformats.org/officeDocument/2006/relationships/hyperlink" Target="mailto:mpuhlmann@urbangrupo.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jvalenzuela@urbangrupo.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smartinez@urbangrupo.com" TargetMode="External"/><Relationship Id="rId4" Type="http://schemas.openxmlformats.org/officeDocument/2006/relationships/webSettings" Target="webSettings.xml"/><Relationship Id="rId9" Type="http://schemas.openxmlformats.org/officeDocument/2006/relationships/hyperlink" Target="mailto:mvalenzuela@urbangrupo.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et8ke9DmX6Hxb5EFfeiUJbN1Q==">CgMxLjA4AHIhMVk2alh2WlNUUHloX01UdG9KbC0tWWw4YWZOanlrdGNt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820</Words>
  <Characters>4512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Monserrat Valenzuela</dc:creator>
  <cp:lastModifiedBy>Jonathan Valenzuela</cp:lastModifiedBy>
  <cp:revision>3</cp:revision>
  <dcterms:created xsi:type="dcterms:W3CDTF">2025-10-07T21:22:00Z</dcterms:created>
  <dcterms:modified xsi:type="dcterms:W3CDTF">2025-10-14T18:53:00Z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