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presenta su visión para 2026 en “The First Look” durante CES</w:t>
      </w:r>
    </w:p>
    <w:p w:rsidR="00000000" w:rsidDel="00000000" w:rsidP="00000000" w:rsidRDefault="00000000" w:rsidRPr="00000000" w14:paraId="00000002">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3">
      <w:pPr>
        <w:jc w:val="both"/>
        <w:rPr>
          <w:rFonts w:ascii="Arial" w:cs="Arial" w:eastAsia="Arial" w:hAnsi="Arial"/>
          <w:b w:val="1"/>
          <w:bCs w:val="1"/>
          <w:sz w:val="20"/>
          <w:szCs w:val="20"/>
        </w:rPr>
      </w:pPr>
      <w:bookmarkStart w:colFirst="0" w:colLast="0" w:name="_heading=h.5cgfqrumsaux" w:id="0"/>
      <w:bookmarkEnd w:id="0"/>
      <w:r w:rsidDel="00000000" w:rsidR="00000000" w:rsidRPr="00000000">
        <w:rPr>
          <w:rFonts w:ascii="Arial" w:cs="Arial" w:eastAsia="Arial" w:hAnsi="Arial"/>
          <w:b w:val="1"/>
          <w:bCs w:val="1"/>
          <w:sz w:val="20"/>
          <w:szCs w:val="20"/>
          <w:rtl w:val="0"/>
        </w:rPr>
        <w:t xml:space="preserve">4 de diciembre d</w:t>
      </w:r>
      <w:r w:rsidDel="00000000" w:rsidR="00000000" w:rsidRPr="00000000">
        <w:rPr>
          <w:rFonts w:ascii="Arial" w:cs="Arial" w:eastAsia="Arial" w:hAnsi="Arial"/>
          <w:b w:val="1"/>
          <w:bCs w:val="1"/>
          <w:sz w:val="20"/>
          <w:szCs w:val="20"/>
          <w:rtl w:val="0"/>
        </w:rPr>
        <w:t xml:space="preserve">e 2025 – </w:t>
      </w:r>
      <w:r w:rsidDel="00000000" w:rsidR="00000000" w:rsidRPr="00000000">
        <w:rPr>
          <w:rFonts w:ascii="Arial" w:cs="Arial" w:eastAsia="Arial" w:hAnsi="Arial"/>
          <w:sz w:val="20"/>
          <w:szCs w:val="20"/>
          <w:rtl w:val="0"/>
        </w:rPr>
        <w:t xml:space="preserve">Samsung Electronics realizará “The First Look” el próximo 4 de enero a las 7:00 p.m. (hora local de Las Vegas / 00:00 hrs del 5 de enero en Chile), En el Wynn and Encore Las Vegas, en un evento que se llevará a cabo dos días antes de la apertura de CES 2026, la feria de tecnología y electrónica de consumo más grande del mundo.</w:t>
      </w:r>
      <w:r w:rsidDel="00000000" w:rsidR="00000000" w:rsidRPr="00000000">
        <w:rPr>
          <w:rtl w:val="0"/>
        </w:rPr>
      </w:r>
    </w:p>
    <w:p w:rsidR="00000000" w:rsidDel="00000000" w:rsidP="00000000" w:rsidRDefault="00000000" w:rsidRPr="00000000" w14:paraId="0000000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este evento, la compañía presentará su visión integrada para la división Device eXperience (DX) en 2026, así como nuevas experiencias para los consumidores impulsadas por inteligencia artificial, reforzando su liderazgo en innovación y en el desarrollo de tecnologías conectadas que facilitan la vida de las personas.</w:t>
      </w:r>
    </w:p>
    <w:p w:rsidR="00000000" w:rsidDel="00000000" w:rsidP="00000000" w:rsidRDefault="00000000" w:rsidRPr="00000000" w14:paraId="0000000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contará con la participación de TM Roh, CEO y Head de la división Device eXperience (DX), quien será el orador principal. A él se sumarán SW Yong, presidente y líder del negocio de Visual Display (VD), y Cheolgi Kim, vicepresidente ejecutivo y líder del negocio de Digital Appliances (DA), quienes compartirán las principales apuestas estratégicas de sus respectivas áreas para el próximo año.</w:t>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First Look” será transmitido en vivo a través de Samsung Newsroom, el canal oficial de YouTube de Samsung Electronics y Samsung TV Plus, el servicio de televisión en streaming gratuito con publicidad (FAST) de la compañía. Adicionalmente, Samsung contará con un espacio exclusivo de exhibición en el Wynn and Encore Las Vegas, donde presentará diferentes innovaciones y experiencias tecnológicas hasta el 7 de enero.</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5400040" cy="3041015"/>
            <wp:effectExtent b="0" l="0" r="0" t="0"/>
            <wp:docPr descr="Tela de computador com fundo azul&#10;&#10;O conteúdo gerado por IA pode estar incorreto." id="391008367" name="image1.jpg"/>
            <a:graphic>
              <a:graphicData uri="http://schemas.openxmlformats.org/drawingml/2006/picture">
                <pic:pic>
                  <pic:nvPicPr>
                    <pic:cNvPr descr="Tela de computador com fundo azul&#10;&#10;O conteúdo gerado por IA pode estar incorreto." id="0" name="image1.jpg"/>
                    <pic:cNvPicPr preferRelativeResize="0"/>
                  </pic:nvPicPr>
                  <pic:blipFill>
                    <a:blip r:embed="rId7"/>
                    <a:srcRect b="0" l="0" r="0" t="0"/>
                    <a:stretch>
                      <a:fillRect/>
                    </a:stretch>
                  </pic:blipFill>
                  <pic:spPr>
                    <a:xfrm>
                      <a:off x="0" y="0"/>
                      <a:ext cx="5400040" cy="3041015"/>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9">
      <w:pPr>
        <w:spacing w:after="240" w:before="24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Acerca de Samsung Electronics Co., Ltd.</w:t>
      </w:r>
    </w:p>
    <w:p w:rsidR="00000000" w:rsidDel="00000000" w:rsidP="00000000" w:rsidRDefault="00000000" w:rsidRPr="00000000" w14:paraId="0000000A">
      <w:pPr>
        <w:jc w:val="both"/>
        <w:rPr>
          <w:rFonts w:ascii="Arial" w:cs="Arial" w:eastAsia="Arial" w:hAnsi="Arial"/>
          <w:color w:val="000000"/>
          <w:sz w:val="20"/>
          <w:szCs w:val="20"/>
          <w:highlight w:val="white"/>
        </w:rPr>
      </w:pPr>
      <w:r w:rsidDel="00000000" w:rsidR="00000000" w:rsidRPr="00000000">
        <w:rPr>
          <w:rFonts w:ascii="Arial" w:cs="Arial" w:eastAsia="Arial" w:hAnsi="Arial"/>
          <w:color w:val="000000"/>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w:t>
      </w:r>
      <w:r w:rsidDel="00000000" w:rsidR="00000000" w:rsidRPr="00000000">
        <w:rPr>
          <w:rFonts w:ascii="Arial" w:cs="Arial" w:eastAsia="Arial" w:hAnsi="Arial"/>
          <w:color w:val="000000"/>
          <w:sz w:val="20"/>
          <w:szCs w:val="20"/>
          <w:highlight w:val="white"/>
          <w:rtl w:val="0"/>
        </w:rPr>
        <w:t xml:space="preserve"> </w:t>
      </w:r>
      <w:hyperlink r:id="rId8">
        <w:r w:rsidDel="00000000" w:rsidR="00000000" w:rsidRPr="00000000">
          <w:rPr>
            <w:rFonts w:ascii="Arial" w:cs="Arial" w:eastAsia="Arial" w:hAnsi="Arial"/>
            <w:color w:val="1155cc"/>
            <w:sz w:val="20"/>
            <w:szCs w:val="20"/>
            <w:highlight w:val="white"/>
            <w:u w:val="single"/>
            <w:rtl w:val="0"/>
          </w:rPr>
          <w:t xml:space="preserve">http://news.samsung.com/cl</w:t>
        </w:r>
      </w:hyperlink>
      <w:r w:rsidDel="00000000" w:rsidR="00000000" w:rsidRPr="00000000">
        <w:rPr>
          <w:rFonts w:ascii="Arial" w:cs="Arial" w:eastAsia="Arial" w:hAnsi="Arial"/>
          <w:color w:val="000000"/>
          <w:sz w:val="20"/>
          <w:szCs w:val="20"/>
          <w:highlight w:val="white"/>
          <w:rtl w:val="0"/>
        </w:rPr>
        <w:t xml:space="preserve"> </w:t>
      </w:r>
    </w:p>
    <w:sectPr>
      <w:footerReference r:id="rId9" w:type="default"/>
      <w:footerReference r:id="rId10" w:type="first"/>
      <w:footerReference r:id="rId11"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_419"/>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Web">
    <w:name w:val="Normal (Web)"/>
    <w:basedOn w:val="Normal"/>
    <w:uiPriority w:val="99"/>
    <w:semiHidden w:val="1"/>
    <w:unhideWhenUsed w:val="1"/>
    <w:rsid w:val="00F2382B"/>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character" w:styleId="Hyperlink">
    <w:name w:val="Hyperlink"/>
    <w:basedOn w:val="Fontepargpadro"/>
    <w:uiPriority w:val="99"/>
    <w:unhideWhenUsed w:val="1"/>
    <w:rsid w:val="00F2382B"/>
    <w:rPr>
      <w:color w:val="0000ff"/>
      <w:u w:val="single"/>
    </w:rPr>
  </w:style>
  <w:style w:type="character" w:styleId="MenoPendente">
    <w:name w:val="Unresolved Mention"/>
    <w:basedOn w:val="Fontepargpadro"/>
    <w:uiPriority w:val="99"/>
    <w:semiHidden w:val="1"/>
    <w:unhideWhenUsed w:val="1"/>
    <w:rsid w:val="00F2382B"/>
    <w:rPr>
      <w:color w:val="605e5c"/>
      <w:shd w:color="auto" w:fill="e1dfdd" w:val="clear"/>
    </w:rPr>
  </w:style>
  <w:style w:type="paragraph" w:styleId="Textodenotaderodap">
    <w:name w:val="footnote text"/>
    <w:basedOn w:val="Normal"/>
    <w:link w:val="TextodenotaderodapChar"/>
    <w:uiPriority w:val="99"/>
    <w:semiHidden w:val="1"/>
    <w:unhideWhenUsed w:val="1"/>
    <w:rsid w:val="007C7E3D"/>
    <w:pPr>
      <w:spacing w:after="0"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7C7E3D"/>
    <w:rPr>
      <w:sz w:val="20"/>
      <w:szCs w:val="20"/>
    </w:rPr>
  </w:style>
  <w:style w:type="character" w:styleId="Refdenotaderodap">
    <w:name w:val="footnote reference"/>
    <w:basedOn w:val="Fontepargpadro"/>
    <w:uiPriority w:val="99"/>
    <w:semiHidden w:val="1"/>
    <w:unhideWhenUsed w:val="1"/>
    <w:rsid w:val="007C7E3D"/>
    <w:rPr>
      <w:vertAlign w:val="superscript"/>
    </w:rPr>
  </w:style>
  <w:style w:type="character" w:styleId="Refdecomentrio">
    <w:name w:val="annotation reference"/>
    <w:basedOn w:val="Fontepargpadro"/>
    <w:uiPriority w:val="99"/>
    <w:semiHidden w:val="1"/>
    <w:unhideWhenUsed w:val="1"/>
    <w:rsid w:val="00DF56A5"/>
    <w:rPr>
      <w:sz w:val="16"/>
      <w:szCs w:val="16"/>
    </w:rPr>
  </w:style>
  <w:style w:type="paragraph" w:styleId="Textodecomentrio">
    <w:name w:val="annotation text"/>
    <w:basedOn w:val="Normal"/>
    <w:link w:val="TextodecomentrioChar"/>
    <w:uiPriority w:val="99"/>
    <w:unhideWhenUsed w:val="1"/>
    <w:rsid w:val="00DF56A5"/>
    <w:pPr>
      <w:spacing w:line="240" w:lineRule="auto"/>
    </w:pPr>
    <w:rPr>
      <w:sz w:val="20"/>
      <w:szCs w:val="20"/>
    </w:rPr>
  </w:style>
  <w:style w:type="character" w:styleId="TextodecomentrioChar" w:customStyle="1">
    <w:name w:val="Texto de comentário Char"/>
    <w:basedOn w:val="Fontepargpadro"/>
    <w:link w:val="Textodecomentrio"/>
    <w:uiPriority w:val="99"/>
    <w:rsid w:val="00DF56A5"/>
    <w:rPr>
      <w:sz w:val="20"/>
      <w:szCs w:val="20"/>
    </w:rPr>
  </w:style>
  <w:style w:type="paragraph" w:styleId="Assuntodocomentrio">
    <w:name w:val="annotation subject"/>
    <w:basedOn w:val="Textodecomentrio"/>
    <w:next w:val="Textodecomentrio"/>
    <w:link w:val="AssuntodocomentrioChar"/>
    <w:uiPriority w:val="99"/>
    <w:semiHidden w:val="1"/>
    <w:unhideWhenUsed w:val="1"/>
    <w:rsid w:val="00DF56A5"/>
    <w:rPr>
      <w:b w:val="1"/>
      <w:bCs w:val="1"/>
    </w:rPr>
  </w:style>
  <w:style w:type="character" w:styleId="AssuntodocomentrioChar" w:customStyle="1">
    <w:name w:val="Assunto do comentário Char"/>
    <w:basedOn w:val="TextodecomentrioChar"/>
    <w:link w:val="Assuntodocomentrio"/>
    <w:uiPriority w:val="99"/>
    <w:semiHidden w:val="1"/>
    <w:rsid w:val="00DF56A5"/>
    <w:rPr>
      <w:b w:val="1"/>
      <w:bCs w:val="1"/>
      <w:sz w:val="20"/>
      <w:szCs w:val="20"/>
    </w:rPr>
  </w:style>
  <w:style w:type="paragraph" w:styleId="Rodap">
    <w:name w:val="footer"/>
    <w:basedOn w:val="Normal"/>
    <w:link w:val="RodapChar"/>
    <w:uiPriority w:val="99"/>
    <w:unhideWhenUsed w:val="1"/>
    <w:rsid w:val="005721E1"/>
    <w:pPr>
      <w:tabs>
        <w:tab w:val="center" w:pos="4419"/>
        <w:tab w:val="right" w:pos="8838"/>
      </w:tabs>
      <w:spacing w:after="0" w:line="240" w:lineRule="auto"/>
    </w:pPr>
  </w:style>
  <w:style w:type="character" w:styleId="RodapChar" w:customStyle="1">
    <w:name w:val="Rodapé Char"/>
    <w:basedOn w:val="Fontepargpadro"/>
    <w:link w:val="Rodap"/>
    <w:uiPriority w:val="99"/>
    <w:rsid w:val="005721E1"/>
  </w:style>
  <w:style w:type="paragraph" w:styleId="Reviso">
    <w:name w:val="Revision"/>
    <w:hidden w:val="1"/>
    <w:uiPriority w:val="99"/>
    <w:semiHidden w:val="1"/>
    <w:rsid w:val="001D1752"/>
    <w:pPr>
      <w:spacing w:after="0" w:line="240" w:lineRule="auto"/>
    </w:pPr>
  </w:style>
  <w:style w:type="paragraph" w:styleId="PargrafodaLista">
    <w:name w:val="List Paragraph"/>
    <w:basedOn w:val="Normal"/>
    <w:uiPriority w:val="34"/>
    <w:qFormat w:val="1"/>
    <w:rsid w:val="00A47338"/>
    <w:pPr>
      <w:ind w:left="720"/>
      <w:contextualSpacing w:val="1"/>
    </w:pPr>
  </w:style>
  <w:style w:type="paragraph" w:styleId="Textodebalo">
    <w:name w:val="Balloon Text"/>
    <w:basedOn w:val="Normal"/>
    <w:link w:val="TextodebaloChar"/>
    <w:uiPriority w:val="99"/>
    <w:semiHidden w:val="1"/>
    <w:unhideWhenUsed w:val="1"/>
    <w:rsid w:val="005B6DB3"/>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5B6DB3"/>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news.samsung.com/c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fvi2bexWYFH+6h3KrPjtZpRIdg==">CgMxLjAyDmguNWNnZnFydW1zYXV4OAByITFYclVscENMbU5ieW5OVVczME9IUW5BV19QTE9VVDBmbA==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2025-12-04T13:23:00Z</dcterms:created>
  <dc:creator>Marilia Padovan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44c618-538c-404a-b2f6-f58b5e4f4fae_Enabled">
    <vt:lpwstr>true</vt:lpwstr>
  </property>
  <property fmtid="{D5CDD505-2E9C-101B-9397-08002B2CF9AE}" pid="3" name="MSIP_Label_a844c618-538c-404a-b2f6-f58b5e4f4fae_SetDate">
    <vt:lpwstr>2025-12-04T13:23:34Z</vt:lpwstr>
  </property>
  <property fmtid="{D5CDD505-2E9C-101B-9397-08002B2CF9AE}" pid="4" name="MSIP_Label_a844c618-538c-404a-b2f6-f58b5e4f4fae_Method">
    <vt:lpwstr>Privileged</vt:lpwstr>
  </property>
  <property fmtid="{D5CDD505-2E9C-101B-9397-08002B2CF9AE}" pid="5" name="MSIP_Label_a844c618-538c-404a-b2f6-f58b5e4f4fae_Name">
    <vt:lpwstr>Public</vt:lpwstr>
  </property>
  <property fmtid="{D5CDD505-2E9C-101B-9397-08002B2CF9AE}" pid="6" name="MSIP_Label_a844c618-538c-404a-b2f6-f58b5e4f4fae_SiteId">
    <vt:lpwstr>41eb501a-f671-4ce0-a5bf-b64168c3705f</vt:lpwstr>
  </property>
  <property fmtid="{D5CDD505-2E9C-101B-9397-08002B2CF9AE}" pid="7" name="MSIP_Label_a844c618-538c-404a-b2f6-f58b5e4f4fae_ActionId">
    <vt:lpwstr>65c842ad-5393-4d93-a448-da68d2743ba2</vt:lpwstr>
  </property>
  <property fmtid="{D5CDD505-2E9C-101B-9397-08002B2CF9AE}" pid="8" name="MSIP_Label_a844c618-538c-404a-b2f6-f58b5e4f4fae_ContentBits">
    <vt:lpwstr>0</vt:lpwstr>
  </property>
  <property fmtid="{D5CDD505-2E9C-101B-9397-08002B2CF9AE}" pid="9" name="MSIP_Label_a844c618-538c-404a-b2f6-f58b5e4f4fae_Tag">
    <vt:lpwstr>10, 0, 1, 1</vt:lpwstr>
  </property>
</Properties>
</file>