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Samsung presenta Color E-Paper: Solución inteligente y sustentable para retail y tiendas boutique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i w:val="1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Con una pantalla ultradelgada, totalmente inalámbrica y con tecnología de tinta electrónica en color, Samsung transforma la manera de comunicar precios, promociones e información en espacios comerciales.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Santiago,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mayo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de 2025.-</w:t>
      </w:r>
      <w:r w:rsidDel="00000000" w:rsidR="00000000" w:rsidRPr="00000000">
        <w:rPr>
          <w:rFonts w:ascii="Arial" w:cs="Arial" w:eastAsia="Arial" w:hAnsi="Arial"/>
          <w:rtl w:val="0"/>
        </w:rPr>
        <w:t xml:space="preserve"> En una era donde la eficiencia, la sostenibilidad y la experiencia del cliente son clave, Samsung lanza en Chile su nuevo E-Paper, una pantalla revolucionaria que sustituye al papel impreso en tiendas, supermercados y espacios boutique, marcando un antes y un después en la señalética digital.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trata de una pantalla de tinta electrónica a color, completamente inalámbrica, ultradelgada y de bajo consumo energético, desarrollada para transformar la forma en que los comercios muestran promociones, precios o mensajes informativos. Diseñado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pensando en el futuro del retail, el Samsung E-Paper combina estética, tecnología y responsabilidad medioambiental.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“Con E-Paper buscamos ofrecer una alternativa versátil, elegante y sustentable para que los comercios puedan actualizar información de forma digital, sin depender del papel ni de recursos eléctricos excesivos” explicó Matías Torres, Director Comercial, segmento corporativo en Samsung Chile.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Alta visibilidad, cero reflejos y consumo casi nulo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Equipado con tecnología E Ink Spectra 6™, el E-Paper proporciona una visibilidad tipo papel, sin reflejos ni fatiga visual, incluso en condiciones de alta luminosidad. Gracias a su diseño inteligente. Consume 0.00 watts para mantener imágenes estáticas, lo que lo convierte en una opción energética y económicamente eficiente.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Se carga completamente en solo 3 horas y permite hasta 200 horas de uso contínuo cambiando una imagen por día. Su pantalla de 32 pulgadas, resolución de alta precisión (QHD 2560x1440) y seis colores por píxel brindan una presentación visual impactante, manteniendo la claridad del mensaje con un toque de elegancia.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Ligero, versátil y fácil de usar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El dispositivo pesa apenas 2,4 kg, con un grosor de solo 17.9 mm, lo que lo hace fácil de mover, instalar y montar en cualquier espacio gracias a su compatibilidad con soportes VESA 200x200 mm. El contenido se actualiza fácilmente a través de la app Samsung E-Paper, disponible en iOS y Android, permitiendo a los usuarios cambiar precios o mensajes en tiempo real, desde el celular o una tablet.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Además, su diseño incluye conectividad Wi-Fi, Bluetooth, tres botones de control y luces LED indicadoras, todo sobre una plataforma Tizen 8.0 que garantiza fluidez en su operación.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Tecnología con propósito: menor impacto ambiental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 compromiso de Samsung con la sostenibilidad también está presente en este lanzamiento: el 55% de los materiales  E-Paper provienen de plásticos reciclados. Este enfoque no solo reduce el uso de papel impreso, sino que ayuda a disminuir la huella de carbono a lo largo del ciclo de vida del producto.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m3ezdec0osm3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Con tres años de garantía y pensado exclusivamente para espacios interiores, el Samsung  E-Paper es la alternativa moderna y responsable para señalética en supermercados, farmacias, tiendas boutique y todo tipo de comercios que quieran innovar sin dejar huella.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40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Acerca de Samsung Electronics Co., Ltd.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news.samsung.com/cl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Contacto de prensa: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br w:type="textWrapping"/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Francisco Núñez | +56 9 72110131 </w:t>
      </w:r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|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fnunez@urbangrupo.com</w:t>
        </w:r>
      </w:hyperlink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Sebastián Martínez | +56 9 9343 9513 |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smartinez@urbangrupo.com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Monse Valenzuela | +569 9770 2251 | </w:t>
      </w:r>
      <w:hyperlink r:id="rId10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mvalenzuela@urbangrupo.com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Álvaro Tapia | +56 9 5699 1625 | </w:t>
      </w:r>
      <w:hyperlink r:id="rId11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atapia@urbangrupo.com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24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Coordinador: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Jonathan Valenzuela | +56 9 6169 9893 |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jvalenzuela@urbangrupo.com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Directora: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María José Puhlmann | +56 9 4434 6814 | </w:t>
      </w:r>
      <w:hyperlink r:id="rId13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mpuhlmann@urbangrupo.com</w:t>
        </w:r>
      </w:hyperlink>
      <w:r w:rsidDel="00000000" w:rsidR="00000000" w:rsidRPr="00000000">
        <w:rPr>
          <w:rtl w:val="0"/>
        </w:rPr>
      </w:r>
    </w:p>
    <w:sectPr>
      <w:headerReference r:id="rId14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57350" cy="260350"/>
          <wp:effectExtent b="0" l="0" r="0" t="0"/>
          <wp:docPr descr="https://lh7-us.googleusercontent.com/BdBI6OtfRh4PsgRm6RquRPWNr_c7D7QOEyizyLEpg7TtCbKsZLr3rBFGYg1v815XNXpQxWGD6e3GJyt8tL7AGnYpIfjvIKQaWTvEvdfe2Mp9fvk_SYXJ4SD2Fyyeut2OVqEIIhJBdyLSL6Mq8Wof8g" id="21" name="image1.png"/>
          <a:graphic>
            <a:graphicData uri="http://schemas.openxmlformats.org/drawingml/2006/picture">
              <pic:pic>
                <pic:nvPicPr>
                  <pic:cNvPr descr="https://lh7-us.googleusercontent.com/BdBI6OtfRh4PsgRm6RquRPWNr_c7D7QOEyizyLEpg7TtCbKsZLr3rBFGYg1v815XNXpQxWGD6e3GJyt8tL7AGnYpIfjvIKQaWTvEvdfe2Mp9fvk_SYXJ4SD2Fyyeut2OVqEIIhJBdyLSL6Mq8Wof8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7350" cy="2603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062F97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2"/>
    </w:pPr>
    <w:rPr>
      <w:rFonts w:cstheme="majorBidi" w:eastAsiaTheme="majorEastAsia"/>
      <w:color w:val="2e74b5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2e74b5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4"/>
    </w:pPr>
    <w:rPr>
      <w:rFonts w:cstheme="majorBidi" w:eastAsiaTheme="majorEastAsia"/>
      <w:color w:val="2e74b5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"/>
    <w:uiPriority w:val="10"/>
    <w:qFormat w:val="1"/>
    <w:rsid w:val="00062F97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eading1Char" w:customStyle="1">
    <w:name w:val="Heading 1 Char"/>
    <w:basedOn w:val="DefaultParagraphFont"/>
    <w:link w:val="Heading1"/>
    <w:uiPriority w:val="9"/>
    <w:rsid w:val="00062F97"/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62F97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062F97"/>
    <w:rPr>
      <w:rFonts w:cstheme="majorBidi" w:eastAsiaTheme="majorEastAsia"/>
      <w:color w:val="2e74b5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062F97"/>
    <w:rPr>
      <w:rFonts w:cstheme="majorBidi" w:eastAsiaTheme="majorEastAsia"/>
      <w:i w:val="1"/>
      <w:iCs w:val="1"/>
      <w:color w:val="2e74b5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062F97"/>
    <w:rPr>
      <w:rFonts w:cstheme="majorBidi" w:eastAsiaTheme="majorEastAsia"/>
      <w:color w:val="2e74b5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062F97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062F97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062F97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062F97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062F97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62F97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062F97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062F97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062F97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062F97"/>
    <w:rPr>
      <w:i w:val="1"/>
      <w:iCs w:val="1"/>
      <w:color w:val="2e74b5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062F97"/>
    <w:pPr>
      <w:pBdr>
        <w:top w:color="2e74b5" w:space="10" w:sz="4" w:themeColor="accent1" w:themeShade="0000BF" w:val="single"/>
        <w:bottom w:color="2e74b5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e74b5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62F97"/>
    <w:rPr>
      <w:i w:val="1"/>
      <w:iCs w:val="1"/>
      <w:color w:val="2e74b5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062F97"/>
    <w:rPr>
      <w:b w:val="1"/>
      <w:bCs w:val="1"/>
      <w:smallCaps w:val="1"/>
      <w:color w:val="2e74b5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F1CFD"/>
  </w:style>
  <w:style w:type="paragraph" w:styleId="Footer">
    <w:name w:val="footer"/>
    <w:basedOn w:val="Normal"/>
    <w:link w:val="FooterCh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F1CFD"/>
  </w:style>
  <w:style w:type="character" w:styleId="Hyperlink">
    <w:name w:val="Hyperlink"/>
    <w:basedOn w:val="DefaultParagraphFont"/>
    <w:uiPriority w:val="99"/>
    <w:unhideWhenUsed w:val="1"/>
    <w:rsid w:val="00EB1DD2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EB1DD2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DB184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7024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7024C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7024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7024C4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7024C4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024C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024C4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vergara@urbangrupo.com" TargetMode="External"/><Relationship Id="rId10" Type="http://schemas.openxmlformats.org/officeDocument/2006/relationships/hyperlink" Target="mailto:mvalenzuela@urbangrupo.com" TargetMode="External"/><Relationship Id="rId13" Type="http://schemas.openxmlformats.org/officeDocument/2006/relationships/hyperlink" Target="mailto:mpuhlmann@urbangrupo.com" TargetMode="External"/><Relationship Id="rId12" Type="http://schemas.openxmlformats.org/officeDocument/2006/relationships/hyperlink" Target="mailto:jvalenzuela@urbangrupo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martinez@urbangrupo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news.samsung.com/cl/" TargetMode="External"/><Relationship Id="rId8" Type="http://schemas.openxmlformats.org/officeDocument/2006/relationships/hyperlink" Target="mailto:fnunez@urbangrupo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A0R3O2lf8Iv8ObY1h4PIssAtw==">CgMxLjAyDmgubTNlemRlYzBvc20zOAByITF1VFpISUNtVG91NnhjMk9aZ3ZkVzdlcXVFSk9CWGZSbA==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2025-05-19T22:13:00Z</dcterms:created>
  <dc:creator>Samsung 1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