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A11" w:rsidRPr="000617DA" w:rsidRDefault="00212A11" w:rsidP="00212A11">
      <w:pPr>
        <w:tabs>
          <w:tab w:val="center" w:pos="4680"/>
          <w:tab w:val="right" w:pos="9360"/>
        </w:tabs>
        <w:adjustRightInd w:val="0"/>
        <w:snapToGrid w:val="0"/>
        <w:rPr>
          <w:rFonts w:ascii="HelveticaNeue-Thin" w:hAnsi="HelveticaNeue-Thin"/>
          <w:b/>
          <w:color w:val="000000" w:themeColor="text1"/>
          <w:sz w:val="14"/>
          <w:szCs w:val="14"/>
        </w:rPr>
      </w:pPr>
    </w:p>
    <w:p w:rsidR="00212A11" w:rsidRPr="004B6AC6" w:rsidRDefault="00212A11" w:rsidP="00212A11">
      <w:pPr>
        <w:tabs>
          <w:tab w:val="center" w:pos="4680"/>
          <w:tab w:val="right" w:pos="9360"/>
        </w:tabs>
        <w:adjustRightInd w:val="0"/>
        <w:snapToGrid w:val="0"/>
        <w:ind w:firstLineChars="49" w:firstLine="118"/>
        <w:jc w:val="right"/>
        <w:rPr>
          <w:rFonts w:ascii="HelveticaNeue-Thin" w:hAnsi="HelveticaNeue-Thin"/>
          <w:color w:val="0000FF"/>
          <w:sz w:val="15"/>
          <w:szCs w:val="14"/>
          <w:u w:val="single"/>
        </w:rPr>
      </w:pPr>
      <w:r w:rsidRPr="000617DA">
        <w:rPr>
          <w:rFonts w:ascii="Cambria" w:eastAsia="MS Mincho" w:hAnsi="Cambria" w:cs="Times New Roman"/>
          <w:noProof/>
          <w:lang w:val="en-US"/>
        </w:rPr>
        <w:drawing>
          <wp:anchor distT="0" distB="0" distL="114300" distR="114300" simplePos="0" relativeHeight="251659264" behindDoc="0" locked="0" layoutInCell="1" allowOverlap="1" wp14:anchorId="05B25834" wp14:editId="25EE6BA7">
            <wp:simplePos x="0" y="0"/>
            <wp:positionH relativeFrom="margin">
              <wp:posOffset>126596</wp:posOffset>
            </wp:positionH>
            <wp:positionV relativeFrom="paragraph">
              <wp:posOffset>12758</wp:posOffset>
            </wp:positionV>
            <wp:extent cx="1658620" cy="254635"/>
            <wp:effectExtent l="0" t="0" r="0" b="0"/>
            <wp:wrapThrough wrapText="bothSides">
              <wp:wrapPolygon edited="0">
                <wp:start x="0" y="0"/>
                <wp:lineTo x="0" y="19392"/>
                <wp:lineTo x="21335" y="19392"/>
                <wp:lineTo x="21335" y="0"/>
                <wp:lineTo x="0" y="0"/>
              </wp:wrapPolygon>
            </wp:wrapThrough>
            <wp:docPr id="2"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0617DA">
        <w:rPr>
          <w:rFonts w:ascii="HelveticaNeue-Thin" w:hAnsi="HelveticaNeue-Thin"/>
          <w:b/>
          <w:color w:val="000000" w:themeColor="text1"/>
          <w:sz w:val="14"/>
          <w:szCs w:val="14"/>
        </w:rPr>
        <w:t>CONTACTO:</w:t>
      </w:r>
      <w:r w:rsidRPr="000617DA">
        <w:rPr>
          <w:rFonts w:ascii="HelveticaNeue-Thin" w:hAnsi="HelveticaNeue-Thin" w:cs="HelveticaNeue-Thin"/>
          <w:b/>
          <w:color w:val="000000" w:themeColor="text1"/>
          <w:sz w:val="14"/>
          <w:szCs w:val="14"/>
        </w:rPr>
        <w:br/>
      </w:r>
      <w:r w:rsidRPr="000617DA">
        <w:rPr>
          <w:rFonts w:ascii="HelveticaNeue-Thin" w:hAnsi="HelveticaNeue-Thin"/>
          <w:color w:val="000000" w:themeColor="text1"/>
          <w:sz w:val="15"/>
          <w:szCs w:val="14"/>
        </w:rPr>
        <w:t>Julián Rodríguez Cornejo</w:t>
      </w:r>
      <w:r w:rsidRPr="000617DA">
        <w:rPr>
          <w:rFonts w:ascii="HelveticaNeue-Thin" w:hAnsi="HelveticaNeue-Thin" w:cs="HelveticaNeue-Thin"/>
          <w:b/>
          <w:color w:val="000000" w:themeColor="text1"/>
          <w:sz w:val="14"/>
          <w:szCs w:val="14"/>
        </w:rPr>
        <w:br/>
      </w:r>
      <w:r w:rsidRPr="000617DA">
        <w:rPr>
          <w:rFonts w:ascii="HelveticaNeue-Thin" w:hAnsi="HelveticaNeue-Thin"/>
          <w:color w:val="000000" w:themeColor="text1"/>
          <w:sz w:val="15"/>
          <w:szCs w:val="14"/>
        </w:rPr>
        <w:t>Babel Group</w:t>
      </w:r>
      <w:r w:rsidRPr="000617DA">
        <w:rPr>
          <w:rFonts w:ascii="HelveticaNeue-Thin" w:hAnsi="HelveticaNeue-Thin" w:cs="HelveticaNeue-Thin"/>
          <w:b/>
          <w:color w:val="000000" w:themeColor="text1"/>
          <w:sz w:val="14"/>
          <w:szCs w:val="14"/>
        </w:rPr>
        <w:br/>
      </w:r>
      <w:r w:rsidRPr="000617DA">
        <w:rPr>
          <w:rFonts w:ascii="HelveticaNeue-Thin" w:hAnsi="HelveticaNeue-Thin"/>
          <w:color w:val="000000" w:themeColor="text1"/>
          <w:sz w:val="15"/>
          <w:szCs w:val="14"/>
        </w:rPr>
        <w:t xml:space="preserve">Tel:3166613107 </w:t>
      </w:r>
      <w:r w:rsidRPr="000617DA">
        <w:rPr>
          <w:rFonts w:ascii="HelveticaNeue-Thin" w:hAnsi="HelveticaNeue-Thin" w:cs="HelveticaNeue-Thin"/>
          <w:b/>
          <w:color w:val="000000" w:themeColor="text1"/>
          <w:sz w:val="14"/>
          <w:szCs w:val="14"/>
        </w:rPr>
        <w:br/>
      </w:r>
      <w:hyperlink r:id="rId8" w:history="1">
        <w:r w:rsidRPr="000617DA">
          <w:rPr>
            <w:rStyle w:val="Hipervnculo"/>
            <w:rFonts w:ascii="HelveticaNeue-Thin" w:hAnsi="HelveticaNeue-Thin"/>
            <w:sz w:val="15"/>
            <w:szCs w:val="14"/>
          </w:rPr>
          <w:t>julianrodriguez@mailbabel.com</w:t>
        </w:r>
      </w:hyperlink>
    </w:p>
    <w:p w:rsidR="00212A11" w:rsidRPr="001A1669" w:rsidRDefault="00212A11" w:rsidP="006A3EB1">
      <w:pPr>
        <w:jc w:val="center"/>
        <w:rPr>
          <w:rFonts w:ascii="Arial" w:hAnsi="Arial" w:cs="Arial"/>
          <w:b/>
        </w:rPr>
      </w:pPr>
    </w:p>
    <w:p w:rsidR="00D32C75" w:rsidRPr="008539CF" w:rsidRDefault="00D32C75" w:rsidP="006A3EB1">
      <w:pPr>
        <w:jc w:val="center"/>
        <w:rPr>
          <w:rFonts w:ascii="Arial" w:eastAsia="Times New Roman" w:hAnsi="Arial" w:cs="Arial"/>
          <w:b/>
          <w:color w:val="000000"/>
          <w:sz w:val="28"/>
          <w:shd w:val="clear" w:color="auto" w:fill="FFFFFF"/>
          <w:lang w:val="es-CO" w:eastAsia="es-ES_tradnl"/>
        </w:rPr>
      </w:pPr>
      <w:r w:rsidRPr="008539CF">
        <w:rPr>
          <w:rFonts w:ascii="Arial" w:hAnsi="Arial" w:cs="Arial"/>
          <w:b/>
          <w:sz w:val="28"/>
          <w:lang w:val="es-ES"/>
        </w:rPr>
        <w:t xml:space="preserve">Samsung lidera ranking </w:t>
      </w:r>
      <w:r w:rsidR="00577C68" w:rsidRPr="008539CF">
        <w:rPr>
          <w:rFonts w:ascii="Arial" w:hAnsi="Arial" w:cs="Arial"/>
          <w:b/>
          <w:sz w:val="28"/>
          <w:lang w:val="es-ES"/>
        </w:rPr>
        <w:t xml:space="preserve">de </w:t>
      </w:r>
      <w:r w:rsidRPr="008539CF">
        <w:rPr>
          <w:rFonts w:ascii="Arial" w:eastAsia="Times New Roman" w:hAnsi="Arial" w:cs="Arial"/>
          <w:b/>
          <w:color w:val="000000"/>
          <w:sz w:val="28"/>
          <w:shd w:val="clear" w:color="auto" w:fill="FFFFFF"/>
          <w:lang w:val="es-CO" w:eastAsia="es-ES_tradnl"/>
        </w:rPr>
        <w:t>dispositivos de transmisión</w:t>
      </w:r>
      <w:r w:rsidR="006A3EB1" w:rsidRPr="008539CF">
        <w:rPr>
          <w:rFonts w:ascii="Arial" w:eastAsia="Times New Roman" w:hAnsi="Arial" w:cs="Arial"/>
          <w:b/>
          <w:color w:val="000000"/>
          <w:sz w:val="28"/>
          <w:shd w:val="clear" w:color="auto" w:fill="FFFFFF"/>
          <w:lang w:val="es-CO" w:eastAsia="es-ES_tradnl"/>
        </w:rPr>
        <w:t xml:space="preserve"> </w:t>
      </w:r>
      <w:r w:rsidR="006440E5" w:rsidRPr="008539CF">
        <w:rPr>
          <w:rFonts w:ascii="Arial" w:eastAsia="Times New Roman" w:hAnsi="Arial" w:cs="Arial"/>
          <w:b/>
          <w:color w:val="000000"/>
          <w:sz w:val="28"/>
          <w:shd w:val="clear" w:color="auto" w:fill="FFFFFF"/>
          <w:lang w:val="es-CO" w:eastAsia="es-ES_tradnl"/>
        </w:rPr>
        <w:t xml:space="preserve">de video </w:t>
      </w:r>
    </w:p>
    <w:p w:rsidR="008539CF" w:rsidRPr="008539CF" w:rsidRDefault="008539CF" w:rsidP="008539CF">
      <w:pPr>
        <w:rPr>
          <w:rFonts w:ascii="Arial" w:eastAsia="Times New Roman" w:hAnsi="Arial" w:cs="Arial"/>
          <w:color w:val="000000"/>
          <w:sz w:val="22"/>
          <w:szCs w:val="22"/>
          <w:lang w:val="es-CO" w:eastAsia="es-ES_tradnl"/>
        </w:rPr>
      </w:pPr>
    </w:p>
    <w:p w:rsidR="00212A11" w:rsidRPr="008539CF" w:rsidRDefault="008539CF" w:rsidP="008539CF">
      <w:pPr>
        <w:jc w:val="center"/>
        <w:rPr>
          <w:rFonts w:ascii="Arial" w:eastAsia="Times New Roman" w:hAnsi="Arial" w:cs="Arial"/>
          <w:i/>
          <w:color w:val="000000"/>
          <w:szCs w:val="22"/>
          <w:lang w:val="es-CO" w:eastAsia="es-ES_tradnl"/>
        </w:rPr>
      </w:pPr>
      <w:r w:rsidRPr="008539CF">
        <w:rPr>
          <w:rFonts w:ascii="Arial" w:eastAsia="Times New Roman" w:hAnsi="Arial" w:cs="Arial"/>
          <w:i/>
          <w:color w:val="000000"/>
          <w:szCs w:val="22"/>
          <w:lang w:val="es-CO" w:eastAsia="es-ES_tradnl"/>
        </w:rPr>
        <w:t xml:space="preserve">La población mundial de dispositivos de transmisión de video alcanza los 1.100 millones y Tizen es la principal plataforma </w:t>
      </w:r>
    </w:p>
    <w:p w:rsidR="008539CF" w:rsidRDefault="008539CF" w:rsidP="008539CF">
      <w:pPr>
        <w:rPr>
          <w:rFonts w:ascii="Arial" w:eastAsia="Times New Roman" w:hAnsi="Arial" w:cs="Arial"/>
          <w:b/>
          <w:color w:val="000000"/>
          <w:shd w:val="clear" w:color="auto" w:fill="FFFFFF"/>
          <w:lang w:val="es-CO" w:eastAsia="es-ES_tradnl"/>
        </w:rPr>
      </w:pPr>
    </w:p>
    <w:p w:rsidR="00D32C75" w:rsidRPr="008539CF" w:rsidRDefault="0003649C" w:rsidP="00D32C75">
      <w:pPr>
        <w:jc w:val="both"/>
        <w:rPr>
          <w:rFonts w:ascii="Arial" w:eastAsia="Times New Roman" w:hAnsi="Arial" w:cs="Arial"/>
          <w:color w:val="000000"/>
          <w:sz w:val="22"/>
          <w:szCs w:val="22"/>
          <w:shd w:val="clear" w:color="auto" w:fill="FFFFFF"/>
          <w:lang w:eastAsia="es-ES_tradnl"/>
        </w:rPr>
      </w:pPr>
      <w:r w:rsidRPr="008539CF">
        <w:rPr>
          <w:rFonts w:ascii="Arial" w:eastAsia="Times New Roman" w:hAnsi="Arial" w:cs="Arial"/>
          <w:b/>
          <w:color w:val="000000"/>
          <w:sz w:val="22"/>
          <w:szCs w:val="22"/>
          <w:shd w:val="clear" w:color="auto" w:fill="FFFFFF"/>
          <w:lang w:eastAsia="es-ES_tradnl"/>
        </w:rPr>
        <w:t>BOGOTÁ</w:t>
      </w:r>
      <w:r w:rsidR="00D32C75" w:rsidRPr="008539CF">
        <w:rPr>
          <w:rFonts w:ascii="Arial" w:eastAsia="Times New Roman" w:hAnsi="Arial" w:cs="Arial"/>
          <w:b/>
          <w:color w:val="000000"/>
          <w:sz w:val="22"/>
          <w:szCs w:val="22"/>
          <w:shd w:val="clear" w:color="auto" w:fill="FFFFFF"/>
          <w:lang w:eastAsia="es-ES_tradnl"/>
        </w:rPr>
        <w:t>,</w:t>
      </w:r>
      <w:r w:rsidRPr="008539CF">
        <w:rPr>
          <w:rFonts w:ascii="Arial" w:eastAsia="Times New Roman" w:hAnsi="Arial" w:cs="Arial"/>
          <w:b/>
          <w:color w:val="000000"/>
          <w:sz w:val="22"/>
          <w:szCs w:val="22"/>
          <w:shd w:val="clear" w:color="auto" w:fill="FFFFFF"/>
          <w:lang w:eastAsia="es-ES_tradnl"/>
        </w:rPr>
        <w:t xml:space="preserve"> Colombia.</w:t>
      </w:r>
      <w:r w:rsidR="00D32C75" w:rsidRPr="008539CF">
        <w:rPr>
          <w:rFonts w:ascii="Arial" w:eastAsia="Times New Roman" w:hAnsi="Arial" w:cs="Arial"/>
          <w:b/>
          <w:color w:val="000000"/>
          <w:sz w:val="22"/>
          <w:szCs w:val="22"/>
          <w:shd w:val="clear" w:color="auto" w:fill="FFFFFF"/>
          <w:lang w:eastAsia="es-ES_tradnl"/>
        </w:rPr>
        <w:t xml:space="preserve"> </w:t>
      </w:r>
      <w:r w:rsidR="005178E1">
        <w:rPr>
          <w:rFonts w:ascii="Arial" w:eastAsia="Times New Roman" w:hAnsi="Arial" w:cs="Arial"/>
          <w:b/>
          <w:color w:val="000000"/>
          <w:sz w:val="22"/>
          <w:szCs w:val="22"/>
          <w:shd w:val="clear" w:color="auto" w:fill="FFFFFF"/>
          <w:lang w:eastAsia="es-ES_tradnl"/>
        </w:rPr>
        <w:t>Noviembre</w:t>
      </w:r>
      <w:r w:rsidR="00D32C75" w:rsidRPr="008539CF">
        <w:rPr>
          <w:rFonts w:ascii="Arial" w:eastAsia="Times New Roman" w:hAnsi="Arial" w:cs="Arial"/>
          <w:b/>
          <w:color w:val="000000"/>
          <w:sz w:val="22"/>
          <w:szCs w:val="22"/>
          <w:shd w:val="clear" w:color="auto" w:fill="FFFFFF"/>
          <w:lang w:eastAsia="es-ES_tradnl"/>
        </w:rPr>
        <w:t xml:space="preserve"> de 2020 - </w:t>
      </w:r>
      <w:r w:rsidR="00D32C75" w:rsidRPr="008539CF">
        <w:rPr>
          <w:rFonts w:ascii="Arial" w:eastAsia="Times New Roman" w:hAnsi="Arial" w:cs="Arial"/>
          <w:color w:val="000000"/>
          <w:sz w:val="22"/>
          <w:szCs w:val="22"/>
          <w:shd w:val="clear" w:color="auto" w:fill="FFFFFF"/>
          <w:lang w:eastAsia="es-ES_tradnl"/>
        </w:rPr>
        <w:t>La población mundial de dispositivos de transmisión de video y televisión ha superado los 1.100</w:t>
      </w:r>
      <w:r w:rsidR="008539CF" w:rsidRPr="008539CF">
        <w:rPr>
          <w:rFonts w:ascii="Arial" w:eastAsia="Times New Roman" w:hAnsi="Arial" w:cs="Arial"/>
          <w:color w:val="000000"/>
          <w:sz w:val="22"/>
          <w:szCs w:val="22"/>
          <w:shd w:val="clear" w:color="auto" w:fill="FFFFFF"/>
          <w:lang w:eastAsia="es-ES_tradnl"/>
        </w:rPr>
        <w:t xml:space="preserve"> millones y</w:t>
      </w:r>
      <w:r w:rsidR="00D32C75" w:rsidRPr="008539CF">
        <w:rPr>
          <w:rFonts w:ascii="Arial" w:eastAsia="Times New Roman" w:hAnsi="Arial" w:cs="Arial"/>
          <w:color w:val="000000"/>
          <w:sz w:val="22"/>
          <w:szCs w:val="22"/>
          <w:shd w:val="clear" w:color="auto" w:fill="FFFFFF"/>
          <w:lang w:eastAsia="es-ES_tradnl"/>
        </w:rPr>
        <w:t xml:space="preserve"> Samsung Electronics lidera el ranking con una participación de 14%</w:t>
      </w:r>
      <w:r w:rsidR="008539CF" w:rsidRPr="008539CF">
        <w:rPr>
          <w:rFonts w:ascii="Arial" w:eastAsia="Times New Roman" w:hAnsi="Arial" w:cs="Arial"/>
          <w:color w:val="000000"/>
          <w:sz w:val="22"/>
          <w:szCs w:val="22"/>
          <w:shd w:val="clear" w:color="auto" w:fill="FFFFFF"/>
          <w:lang w:eastAsia="es-ES_tradnl"/>
        </w:rPr>
        <w:t>, concluye el más reciente análisis del servicio de plataformas de transmisión de TV de Strategy Analytics</w:t>
      </w:r>
      <w:r w:rsidR="008539CF" w:rsidRPr="008539CF">
        <w:rPr>
          <w:rStyle w:val="Refdenotaalpie"/>
          <w:rFonts w:ascii="Arial" w:eastAsia="Times New Roman" w:hAnsi="Arial" w:cs="Arial"/>
          <w:color w:val="000000"/>
          <w:sz w:val="22"/>
          <w:szCs w:val="22"/>
          <w:shd w:val="clear" w:color="auto" w:fill="FFFFFF"/>
          <w:lang w:eastAsia="es-ES_tradnl"/>
        </w:rPr>
        <w:footnoteReference w:id="1"/>
      </w:r>
      <w:r w:rsidR="008539CF" w:rsidRPr="008539CF">
        <w:rPr>
          <w:rFonts w:ascii="Arial" w:eastAsia="Times New Roman" w:hAnsi="Arial" w:cs="Arial"/>
          <w:color w:val="000000"/>
          <w:sz w:val="22"/>
          <w:szCs w:val="22"/>
          <w:shd w:val="clear" w:color="auto" w:fill="FFFFFF"/>
          <w:lang w:eastAsia="es-ES_tradnl"/>
        </w:rPr>
        <w:t>, desarrollado en 27 países.</w:t>
      </w:r>
    </w:p>
    <w:p w:rsidR="00D32C75" w:rsidRPr="008539CF" w:rsidRDefault="00D32C75" w:rsidP="00D32C75">
      <w:pPr>
        <w:jc w:val="both"/>
        <w:rPr>
          <w:rFonts w:ascii="Arial" w:eastAsia="Times New Roman" w:hAnsi="Arial" w:cs="Arial"/>
          <w:color w:val="000000"/>
          <w:sz w:val="22"/>
          <w:szCs w:val="22"/>
          <w:shd w:val="clear" w:color="auto" w:fill="FFFFFF"/>
          <w:lang w:eastAsia="es-ES_tradnl"/>
        </w:rPr>
      </w:pPr>
    </w:p>
    <w:p w:rsidR="00D32C75" w:rsidRPr="008539CF" w:rsidRDefault="00D32C75" w:rsidP="00D32C75">
      <w:pPr>
        <w:jc w:val="both"/>
        <w:rPr>
          <w:rFonts w:ascii="Arial" w:eastAsia="Times New Roman" w:hAnsi="Arial" w:cs="Arial"/>
          <w:color w:val="000000"/>
          <w:sz w:val="22"/>
          <w:szCs w:val="22"/>
          <w:shd w:val="clear" w:color="auto" w:fill="FFFFFF"/>
          <w:lang w:eastAsia="es-ES_tradnl"/>
        </w:rPr>
      </w:pPr>
      <w:r w:rsidRPr="008539CF">
        <w:rPr>
          <w:rFonts w:ascii="Arial" w:eastAsia="Times New Roman" w:hAnsi="Arial" w:cs="Arial"/>
          <w:color w:val="000000"/>
          <w:sz w:val="22"/>
          <w:szCs w:val="22"/>
          <w:shd w:val="clear" w:color="auto" w:fill="FFFFFF"/>
          <w:lang w:eastAsia="es-ES_tradnl"/>
        </w:rPr>
        <w:t>Las nuevas</w:t>
      </w:r>
      <w:r w:rsidR="0005591E" w:rsidRPr="008539CF">
        <w:rPr>
          <w:rFonts w:ascii="Arial" w:eastAsia="Times New Roman" w:hAnsi="Arial" w:cs="Arial"/>
          <w:color w:val="000000"/>
          <w:sz w:val="22"/>
          <w:szCs w:val="22"/>
          <w:shd w:val="clear" w:color="auto" w:fill="FFFFFF"/>
          <w:lang w:eastAsia="es-ES_tradnl"/>
        </w:rPr>
        <w:t xml:space="preserve"> rutinas </w:t>
      </w:r>
      <w:r w:rsidR="008539CF">
        <w:rPr>
          <w:rFonts w:ascii="Arial" w:eastAsia="Times New Roman" w:hAnsi="Arial" w:cs="Arial"/>
          <w:color w:val="000000"/>
          <w:sz w:val="22"/>
          <w:szCs w:val="22"/>
          <w:shd w:val="clear" w:color="auto" w:fill="FFFFFF"/>
          <w:lang w:eastAsia="es-ES_tradnl"/>
        </w:rPr>
        <w:t>y la perm</w:t>
      </w:r>
      <w:bookmarkStart w:id="0" w:name="_GoBack"/>
      <w:bookmarkEnd w:id="0"/>
      <w:r w:rsidR="008539CF">
        <w:rPr>
          <w:rFonts w:ascii="Arial" w:eastAsia="Times New Roman" w:hAnsi="Arial" w:cs="Arial"/>
          <w:color w:val="000000"/>
          <w:sz w:val="22"/>
          <w:szCs w:val="22"/>
          <w:shd w:val="clear" w:color="auto" w:fill="FFFFFF"/>
          <w:lang w:eastAsia="es-ES_tradnl"/>
        </w:rPr>
        <w:t xml:space="preserve">anencia en casa de </w:t>
      </w:r>
      <w:r w:rsidR="0005591E" w:rsidRPr="008539CF">
        <w:rPr>
          <w:rFonts w:ascii="Arial" w:eastAsia="Times New Roman" w:hAnsi="Arial" w:cs="Arial"/>
          <w:color w:val="000000"/>
          <w:sz w:val="22"/>
          <w:szCs w:val="22"/>
          <w:shd w:val="clear" w:color="auto" w:fill="FFFFFF"/>
          <w:lang w:eastAsia="es-ES_tradnl"/>
        </w:rPr>
        <w:t xml:space="preserve">los </w:t>
      </w:r>
      <w:r w:rsidR="008539CF">
        <w:rPr>
          <w:rFonts w:ascii="Arial" w:eastAsia="Times New Roman" w:hAnsi="Arial" w:cs="Arial"/>
          <w:color w:val="000000"/>
          <w:sz w:val="22"/>
          <w:szCs w:val="22"/>
          <w:shd w:val="clear" w:color="auto" w:fill="FFFFFF"/>
          <w:lang w:eastAsia="es-ES_tradnl"/>
        </w:rPr>
        <w:t>ú</w:t>
      </w:r>
      <w:r w:rsidR="0005591E" w:rsidRPr="008539CF">
        <w:rPr>
          <w:rFonts w:ascii="Arial" w:eastAsia="Times New Roman" w:hAnsi="Arial" w:cs="Arial"/>
          <w:color w:val="000000"/>
          <w:sz w:val="22"/>
          <w:szCs w:val="22"/>
          <w:shd w:val="clear" w:color="auto" w:fill="FFFFFF"/>
          <w:lang w:eastAsia="es-ES_tradnl"/>
        </w:rPr>
        <w:t>ltimos meses han transformado los modos</w:t>
      </w:r>
      <w:r w:rsidRPr="008539CF">
        <w:rPr>
          <w:rFonts w:ascii="Arial" w:eastAsia="Times New Roman" w:hAnsi="Arial" w:cs="Arial"/>
          <w:color w:val="000000"/>
          <w:sz w:val="22"/>
          <w:szCs w:val="22"/>
          <w:shd w:val="clear" w:color="auto" w:fill="FFFFFF"/>
          <w:lang w:eastAsia="es-ES_tradnl"/>
        </w:rPr>
        <w:t xml:space="preserve"> </w:t>
      </w:r>
      <w:r w:rsidR="00577C68" w:rsidRPr="008539CF">
        <w:rPr>
          <w:rFonts w:ascii="Arial" w:eastAsia="Times New Roman" w:hAnsi="Arial" w:cs="Arial"/>
          <w:color w:val="000000"/>
          <w:sz w:val="22"/>
          <w:szCs w:val="22"/>
          <w:shd w:val="clear" w:color="auto" w:fill="FFFFFF"/>
          <w:lang w:eastAsia="es-ES_tradnl"/>
        </w:rPr>
        <w:t xml:space="preserve">en los que </w:t>
      </w:r>
      <w:r w:rsidR="006A3EB1" w:rsidRPr="008539CF">
        <w:rPr>
          <w:rFonts w:ascii="Arial" w:eastAsia="Times New Roman" w:hAnsi="Arial" w:cs="Arial"/>
          <w:color w:val="000000"/>
          <w:sz w:val="22"/>
          <w:szCs w:val="22"/>
          <w:shd w:val="clear" w:color="auto" w:fill="FFFFFF"/>
          <w:lang w:eastAsia="es-ES_tradnl"/>
        </w:rPr>
        <w:t>los usuarios acceden</w:t>
      </w:r>
      <w:r w:rsidR="00577C68" w:rsidRPr="008539CF">
        <w:rPr>
          <w:rFonts w:ascii="Arial" w:eastAsia="Times New Roman" w:hAnsi="Arial" w:cs="Arial"/>
          <w:color w:val="000000"/>
          <w:sz w:val="22"/>
          <w:szCs w:val="22"/>
          <w:shd w:val="clear" w:color="auto" w:fill="FFFFFF"/>
          <w:lang w:eastAsia="es-ES_tradnl"/>
        </w:rPr>
        <w:t xml:space="preserve"> a </w:t>
      </w:r>
      <w:r w:rsidR="0005591E" w:rsidRPr="008539CF">
        <w:rPr>
          <w:rFonts w:ascii="Arial" w:eastAsia="Times New Roman" w:hAnsi="Arial" w:cs="Arial"/>
          <w:color w:val="000000"/>
          <w:sz w:val="22"/>
          <w:szCs w:val="22"/>
          <w:shd w:val="clear" w:color="auto" w:fill="FFFFFF"/>
          <w:lang w:eastAsia="es-ES_tradnl"/>
        </w:rPr>
        <w:t xml:space="preserve">las diferentes </w:t>
      </w:r>
      <w:r w:rsidRPr="008539CF">
        <w:rPr>
          <w:rFonts w:ascii="Arial" w:eastAsia="Times New Roman" w:hAnsi="Arial" w:cs="Arial"/>
          <w:color w:val="000000"/>
          <w:sz w:val="22"/>
          <w:szCs w:val="22"/>
          <w:shd w:val="clear" w:color="auto" w:fill="FFFFFF"/>
          <w:lang w:eastAsia="es-ES_tradnl"/>
        </w:rPr>
        <w:t>plataformas de streaming llev</w:t>
      </w:r>
      <w:r w:rsidR="008539CF">
        <w:rPr>
          <w:rFonts w:ascii="Arial" w:eastAsia="Times New Roman" w:hAnsi="Arial" w:cs="Arial"/>
          <w:color w:val="000000"/>
          <w:sz w:val="22"/>
          <w:szCs w:val="22"/>
          <w:shd w:val="clear" w:color="auto" w:fill="FFFFFF"/>
          <w:lang w:eastAsia="es-ES_tradnl"/>
        </w:rPr>
        <w:t>á</w:t>
      </w:r>
      <w:r w:rsidRPr="008539CF">
        <w:rPr>
          <w:rFonts w:ascii="Arial" w:eastAsia="Times New Roman" w:hAnsi="Arial" w:cs="Arial"/>
          <w:color w:val="000000"/>
          <w:sz w:val="22"/>
          <w:szCs w:val="22"/>
          <w:shd w:val="clear" w:color="auto" w:fill="FFFFFF"/>
          <w:lang w:eastAsia="es-ES_tradnl"/>
        </w:rPr>
        <w:t>ndo</w:t>
      </w:r>
      <w:r w:rsidR="006A3EB1" w:rsidRPr="008539CF">
        <w:rPr>
          <w:rFonts w:ascii="Arial" w:eastAsia="Times New Roman" w:hAnsi="Arial" w:cs="Arial"/>
          <w:color w:val="000000"/>
          <w:sz w:val="22"/>
          <w:szCs w:val="22"/>
          <w:shd w:val="clear" w:color="auto" w:fill="FFFFFF"/>
          <w:lang w:eastAsia="es-ES_tradnl"/>
        </w:rPr>
        <w:t xml:space="preserve">los </w:t>
      </w:r>
      <w:r w:rsidRPr="008539CF">
        <w:rPr>
          <w:rFonts w:ascii="Arial" w:eastAsia="Times New Roman" w:hAnsi="Arial" w:cs="Arial"/>
          <w:color w:val="000000"/>
          <w:sz w:val="22"/>
          <w:szCs w:val="22"/>
          <w:shd w:val="clear" w:color="auto" w:fill="FFFFFF"/>
          <w:lang w:eastAsia="es-ES_tradnl"/>
        </w:rPr>
        <w:t xml:space="preserve">a disfrutar de </w:t>
      </w:r>
      <w:r w:rsidR="0005591E" w:rsidRPr="008539CF">
        <w:rPr>
          <w:rFonts w:ascii="Arial" w:eastAsia="Times New Roman" w:hAnsi="Arial" w:cs="Arial"/>
          <w:color w:val="000000"/>
          <w:sz w:val="22"/>
          <w:szCs w:val="22"/>
          <w:shd w:val="clear" w:color="auto" w:fill="FFFFFF"/>
          <w:lang w:eastAsia="es-ES_tradnl"/>
        </w:rPr>
        <w:t>sus contenidos de series y pel</w:t>
      </w:r>
      <w:r w:rsidR="008539CF">
        <w:rPr>
          <w:rFonts w:ascii="Arial" w:eastAsia="Times New Roman" w:hAnsi="Arial" w:cs="Arial"/>
          <w:color w:val="000000"/>
          <w:sz w:val="22"/>
          <w:szCs w:val="22"/>
          <w:shd w:val="clear" w:color="auto" w:fill="FFFFFF"/>
          <w:lang w:eastAsia="es-ES_tradnl"/>
        </w:rPr>
        <w:t>í</w:t>
      </w:r>
      <w:r w:rsidR="0005591E" w:rsidRPr="008539CF">
        <w:rPr>
          <w:rFonts w:ascii="Arial" w:eastAsia="Times New Roman" w:hAnsi="Arial" w:cs="Arial"/>
          <w:color w:val="000000"/>
          <w:sz w:val="22"/>
          <w:szCs w:val="22"/>
          <w:shd w:val="clear" w:color="auto" w:fill="FFFFFF"/>
          <w:lang w:eastAsia="es-ES_tradnl"/>
        </w:rPr>
        <w:t>culas</w:t>
      </w:r>
      <w:r w:rsidRPr="008539CF">
        <w:rPr>
          <w:rFonts w:ascii="Arial" w:eastAsia="Times New Roman" w:hAnsi="Arial" w:cs="Arial"/>
          <w:color w:val="000000"/>
          <w:sz w:val="22"/>
          <w:szCs w:val="22"/>
          <w:shd w:val="clear" w:color="auto" w:fill="FFFFFF"/>
          <w:lang w:eastAsia="es-ES_tradnl"/>
        </w:rPr>
        <w:t xml:space="preserve"> </w:t>
      </w:r>
      <w:r w:rsidR="0005591E" w:rsidRPr="008539CF">
        <w:rPr>
          <w:rFonts w:ascii="Arial" w:eastAsia="Times New Roman" w:hAnsi="Arial" w:cs="Arial"/>
          <w:color w:val="000000"/>
          <w:sz w:val="22"/>
          <w:szCs w:val="22"/>
          <w:shd w:val="clear" w:color="auto" w:fill="FFFFFF"/>
          <w:lang w:eastAsia="es-ES_tradnl"/>
        </w:rPr>
        <w:t>en</w:t>
      </w:r>
      <w:r w:rsidRPr="008539CF">
        <w:rPr>
          <w:rFonts w:ascii="Arial" w:eastAsia="Times New Roman" w:hAnsi="Arial" w:cs="Arial"/>
          <w:color w:val="000000"/>
          <w:sz w:val="22"/>
          <w:szCs w:val="22"/>
          <w:shd w:val="clear" w:color="auto" w:fill="FFFFFF"/>
          <w:lang w:eastAsia="es-ES_tradnl"/>
        </w:rPr>
        <w:t xml:space="preserve"> sus Smart T</w:t>
      </w:r>
      <w:r w:rsidR="008539CF">
        <w:rPr>
          <w:rFonts w:ascii="Arial" w:eastAsia="Times New Roman" w:hAnsi="Arial" w:cs="Arial"/>
          <w:color w:val="000000"/>
          <w:sz w:val="22"/>
          <w:szCs w:val="22"/>
          <w:shd w:val="clear" w:color="auto" w:fill="FFFFFF"/>
          <w:lang w:eastAsia="es-ES_tradnl"/>
        </w:rPr>
        <w:t>VS</w:t>
      </w:r>
      <w:r w:rsidRPr="008539CF">
        <w:rPr>
          <w:rFonts w:ascii="Arial" w:eastAsia="Times New Roman" w:hAnsi="Arial" w:cs="Arial"/>
          <w:color w:val="000000"/>
          <w:sz w:val="22"/>
          <w:szCs w:val="22"/>
          <w:shd w:val="clear" w:color="auto" w:fill="FFFFFF"/>
          <w:lang w:eastAsia="es-ES_tradnl"/>
        </w:rPr>
        <w:t>.</w:t>
      </w:r>
    </w:p>
    <w:p w:rsidR="0005591E" w:rsidRPr="008539CF" w:rsidRDefault="0005591E" w:rsidP="00D32C75">
      <w:pPr>
        <w:jc w:val="both"/>
        <w:rPr>
          <w:rFonts w:ascii="Arial" w:eastAsia="Times New Roman" w:hAnsi="Arial" w:cs="Arial"/>
          <w:color w:val="000000"/>
          <w:sz w:val="22"/>
          <w:szCs w:val="22"/>
          <w:shd w:val="clear" w:color="auto" w:fill="FFFFFF"/>
          <w:lang w:eastAsia="es-ES_tradnl"/>
        </w:rPr>
      </w:pPr>
    </w:p>
    <w:p w:rsidR="009B30E0" w:rsidRPr="008539CF" w:rsidRDefault="0005591E" w:rsidP="009B30E0">
      <w:pPr>
        <w:jc w:val="both"/>
        <w:rPr>
          <w:rFonts w:ascii="Arial" w:hAnsi="Arial" w:cs="Arial"/>
          <w:sz w:val="22"/>
          <w:szCs w:val="22"/>
        </w:rPr>
      </w:pPr>
      <w:r w:rsidRPr="008539CF">
        <w:rPr>
          <w:rFonts w:ascii="Arial" w:eastAsia="Times New Roman" w:hAnsi="Arial" w:cs="Arial"/>
          <w:color w:val="000000"/>
          <w:sz w:val="22"/>
          <w:szCs w:val="22"/>
          <w:shd w:val="clear" w:color="auto" w:fill="FFFFFF"/>
          <w:lang w:eastAsia="es-ES_tradnl"/>
        </w:rPr>
        <w:t>“A medida que las plataformas de streaming s</w:t>
      </w:r>
      <w:r w:rsidR="006A3EB1" w:rsidRPr="008539CF">
        <w:rPr>
          <w:rFonts w:ascii="Arial" w:eastAsia="Times New Roman" w:hAnsi="Arial" w:cs="Arial"/>
          <w:color w:val="000000"/>
          <w:sz w:val="22"/>
          <w:szCs w:val="22"/>
          <w:shd w:val="clear" w:color="auto" w:fill="FFFFFF"/>
          <w:lang w:eastAsia="es-ES_tradnl"/>
        </w:rPr>
        <w:t>e siguen posicionando</w:t>
      </w:r>
      <w:r w:rsidRPr="008539CF">
        <w:rPr>
          <w:rFonts w:ascii="Arial" w:eastAsia="Times New Roman" w:hAnsi="Arial" w:cs="Arial"/>
          <w:color w:val="000000"/>
          <w:sz w:val="22"/>
          <w:szCs w:val="22"/>
          <w:shd w:val="clear" w:color="auto" w:fill="FFFFFF"/>
          <w:lang w:eastAsia="es-ES_tradnl"/>
        </w:rPr>
        <w:t xml:space="preserve"> como l</w:t>
      </w:r>
      <w:r w:rsidR="008539CF">
        <w:rPr>
          <w:rFonts w:ascii="Arial" w:eastAsia="Times New Roman" w:hAnsi="Arial" w:cs="Arial"/>
          <w:color w:val="000000"/>
          <w:sz w:val="22"/>
          <w:szCs w:val="22"/>
          <w:shd w:val="clear" w:color="auto" w:fill="FFFFFF"/>
          <w:lang w:eastAsia="es-ES_tradnl"/>
        </w:rPr>
        <w:t>í</w:t>
      </w:r>
      <w:r w:rsidRPr="008539CF">
        <w:rPr>
          <w:rFonts w:ascii="Arial" w:eastAsia="Times New Roman" w:hAnsi="Arial" w:cs="Arial"/>
          <w:color w:val="000000"/>
          <w:sz w:val="22"/>
          <w:szCs w:val="22"/>
          <w:shd w:val="clear" w:color="auto" w:fill="FFFFFF"/>
          <w:lang w:eastAsia="es-ES_tradnl"/>
        </w:rPr>
        <w:t>deres de entrete</w:t>
      </w:r>
      <w:r w:rsidR="001A1669" w:rsidRPr="008539CF">
        <w:rPr>
          <w:rFonts w:ascii="Arial" w:eastAsia="Times New Roman" w:hAnsi="Arial" w:cs="Arial"/>
          <w:color w:val="000000"/>
          <w:sz w:val="22"/>
          <w:szCs w:val="22"/>
          <w:shd w:val="clear" w:color="auto" w:fill="FFFFFF"/>
          <w:lang w:eastAsia="es-ES_tradnl"/>
        </w:rPr>
        <w:t>ni</w:t>
      </w:r>
      <w:r w:rsidRPr="008539CF">
        <w:rPr>
          <w:rFonts w:ascii="Arial" w:eastAsia="Times New Roman" w:hAnsi="Arial" w:cs="Arial"/>
          <w:color w:val="000000"/>
          <w:sz w:val="22"/>
          <w:szCs w:val="22"/>
          <w:shd w:val="clear" w:color="auto" w:fill="FFFFFF"/>
          <w:lang w:eastAsia="es-ES_tradnl"/>
        </w:rPr>
        <w:t>miento para el hogar</w:t>
      </w:r>
      <w:r w:rsidR="008539CF">
        <w:rPr>
          <w:rFonts w:ascii="Arial" w:eastAsia="Times New Roman" w:hAnsi="Arial" w:cs="Arial"/>
          <w:color w:val="000000"/>
          <w:sz w:val="22"/>
          <w:szCs w:val="22"/>
          <w:shd w:val="clear" w:color="auto" w:fill="FFFFFF"/>
          <w:lang w:eastAsia="es-ES_tradnl"/>
        </w:rPr>
        <w:t>,</w:t>
      </w:r>
      <w:r w:rsidRPr="008539CF">
        <w:rPr>
          <w:rFonts w:ascii="Arial" w:eastAsia="Times New Roman" w:hAnsi="Arial" w:cs="Arial"/>
          <w:color w:val="000000"/>
          <w:sz w:val="22"/>
          <w:szCs w:val="22"/>
          <w:shd w:val="clear" w:color="auto" w:fill="FFFFFF"/>
          <w:lang w:eastAsia="es-ES_tradnl"/>
        </w:rPr>
        <w:t xml:space="preserve"> la transmisión de contenidos</w:t>
      </w:r>
      <w:r w:rsidR="00636013" w:rsidRPr="008539CF">
        <w:rPr>
          <w:rFonts w:ascii="Arial" w:eastAsia="Times New Roman" w:hAnsi="Arial" w:cs="Arial"/>
          <w:color w:val="000000"/>
          <w:sz w:val="22"/>
          <w:szCs w:val="22"/>
          <w:shd w:val="clear" w:color="auto" w:fill="FFFFFF"/>
          <w:lang w:eastAsia="es-ES_tradnl"/>
        </w:rPr>
        <w:t xml:space="preserve"> de</w:t>
      </w:r>
      <w:r w:rsidR="001A1669" w:rsidRPr="008539CF">
        <w:rPr>
          <w:rFonts w:ascii="Arial" w:eastAsia="Times New Roman" w:hAnsi="Arial" w:cs="Arial"/>
          <w:color w:val="000000"/>
          <w:sz w:val="22"/>
          <w:szCs w:val="22"/>
          <w:shd w:val="clear" w:color="auto" w:fill="FFFFFF"/>
          <w:lang w:eastAsia="es-ES_tradnl"/>
        </w:rPr>
        <w:t>sde</w:t>
      </w:r>
      <w:r w:rsidR="00636013" w:rsidRPr="008539CF">
        <w:rPr>
          <w:rFonts w:ascii="Arial" w:eastAsia="Times New Roman" w:hAnsi="Arial" w:cs="Arial"/>
          <w:color w:val="000000"/>
          <w:sz w:val="22"/>
          <w:szCs w:val="22"/>
          <w:shd w:val="clear" w:color="auto" w:fill="FFFFFF"/>
          <w:lang w:eastAsia="es-ES_tradnl"/>
        </w:rPr>
        <w:t xml:space="preserve"> aplic</w:t>
      </w:r>
      <w:r w:rsidR="008539CF">
        <w:rPr>
          <w:rFonts w:ascii="Arial" w:eastAsia="Times New Roman" w:hAnsi="Arial" w:cs="Arial"/>
          <w:color w:val="000000"/>
          <w:sz w:val="22"/>
          <w:szCs w:val="22"/>
          <w:shd w:val="clear" w:color="auto" w:fill="FFFFFF"/>
          <w:lang w:eastAsia="es-ES_tradnl"/>
        </w:rPr>
        <w:t>ac</w:t>
      </w:r>
      <w:r w:rsidR="00636013" w:rsidRPr="008539CF">
        <w:rPr>
          <w:rFonts w:ascii="Arial" w:eastAsia="Times New Roman" w:hAnsi="Arial" w:cs="Arial"/>
          <w:color w:val="000000"/>
          <w:sz w:val="22"/>
          <w:szCs w:val="22"/>
          <w:shd w:val="clear" w:color="auto" w:fill="FFFFFF"/>
          <w:lang w:eastAsia="es-ES_tradnl"/>
        </w:rPr>
        <w:t>iones</w:t>
      </w:r>
      <w:r w:rsidRPr="008539CF">
        <w:rPr>
          <w:rFonts w:ascii="Arial" w:eastAsia="Times New Roman" w:hAnsi="Arial" w:cs="Arial"/>
          <w:color w:val="000000"/>
          <w:sz w:val="22"/>
          <w:szCs w:val="22"/>
          <w:shd w:val="clear" w:color="auto" w:fill="FFFFFF"/>
          <w:lang w:eastAsia="es-ES_tradnl"/>
        </w:rPr>
        <w:t xml:space="preserve"> en el televisor </w:t>
      </w:r>
      <w:r w:rsidR="008539CF">
        <w:rPr>
          <w:rFonts w:ascii="Arial" w:eastAsia="Times New Roman" w:hAnsi="Arial" w:cs="Arial"/>
          <w:color w:val="000000"/>
          <w:sz w:val="22"/>
          <w:szCs w:val="22"/>
          <w:shd w:val="clear" w:color="auto" w:fill="FFFFFF"/>
          <w:lang w:eastAsia="es-ES_tradnl"/>
        </w:rPr>
        <w:t>toma mayor relevancia</w:t>
      </w:r>
      <w:r w:rsidR="00A553A1">
        <w:rPr>
          <w:rFonts w:ascii="Arial" w:eastAsia="Times New Roman" w:hAnsi="Arial" w:cs="Arial"/>
          <w:color w:val="000000"/>
          <w:sz w:val="22"/>
          <w:szCs w:val="22"/>
          <w:shd w:val="clear" w:color="auto" w:fill="FFFFFF"/>
          <w:lang w:eastAsia="es-ES_tradnl"/>
        </w:rPr>
        <w:t>. Por esta razón, Samsung ofrece en sus Smart TVS una plataforma fácil y práctica y entrega la más alta calidad de imagen y sonido</w:t>
      </w:r>
      <w:r w:rsidR="009B30E0" w:rsidRPr="008539CF">
        <w:rPr>
          <w:rFonts w:ascii="Arial" w:hAnsi="Arial" w:cs="Arial"/>
          <w:color w:val="000000" w:themeColor="text1"/>
          <w:sz w:val="22"/>
          <w:szCs w:val="22"/>
        </w:rPr>
        <w:t xml:space="preserve">”, </w:t>
      </w:r>
      <w:r w:rsidR="009B30E0" w:rsidRPr="008539CF">
        <w:rPr>
          <w:rFonts w:ascii="Arial" w:hAnsi="Arial" w:cs="Arial"/>
          <w:sz w:val="22"/>
          <w:szCs w:val="22"/>
        </w:rPr>
        <w:t>asegura Camilo Hurtado, gerente de Mercadeo de Audio y Video de Samsung Colombia.</w:t>
      </w:r>
    </w:p>
    <w:p w:rsidR="0005591E" w:rsidRPr="008539CF" w:rsidRDefault="0005591E" w:rsidP="00D32C75">
      <w:pPr>
        <w:jc w:val="both"/>
        <w:rPr>
          <w:rFonts w:ascii="Arial" w:eastAsia="Times New Roman" w:hAnsi="Arial" w:cs="Arial"/>
          <w:color w:val="000000"/>
          <w:sz w:val="22"/>
          <w:szCs w:val="22"/>
          <w:shd w:val="clear" w:color="auto" w:fill="FFFFFF"/>
          <w:lang w:eastAsia="es-ES_tradnl"/>
        </w:rPr>
      </w:pPr>
    </w:p>
    <w:p w:rsidR="0005591E" w:rsidRPr="008539CF" w:rsidRDefault="0005591E" w:rsidP="00D32C75">
      <w:pPr>
        <w:jc w:val="both"/>
        <w:rPr>
          <w:rFonts w:ascii="Arial" w:eastAsia="Times New Roman" w:hAnsi="Arial" w:cs="Arial"/>
          <w:color w:val="000000"/>
          <w:sz w:val="22"/>
          <w:szCs w:val="22"/>
          <w:shd w:val="clear" w:color="auto" w:fill="FFFFFF"/>
          <w:lang w:eastAsia="es-ES_tradnl"/>
        </w:rPr>
      </w:pPr>
      <w:r w:rsidRPr="008539CF">
        <w:rPr>
          <w:rFonts w:ascii="Arial" w:eastAsia="Times New Roman" w:hAnsi="Arial" w:cs="Arial"/>
          <w:color w:val="000000"/>
          <w:sz w:val="22"/>
          <w:szCs w:val="22"/>
          <w:shd w:val="clear" w:color="auto" w:fill="FFFFFF"/>
          <w:lang w:eastAsia="es-ES_tradnl"/>
        </w:rPr>
        <w:t xml:space="preserve">Adicionalmente el estudio revela que la plataforma de sistema operativo Tizen de Samsung representa el 11% de los dispositivos </w:t>
      </w:r>
      <w:r w:rsidR="00A553A1">
        <w:rPr>
          <w:rFonts w:ascii="Arial" w:eastAsia="Times New Roman" w:hAnsi="Arial" w:cs="Arial"/>
          <w:color w:val="000000"/>
          <w:sz w:val="22"/>
          <w:szCs w:val="22"/>
          <w:shd w:val="clear" w:color="auto" w:fill="FFFFFF"/>
          <w:lang w:eastAsia="es-ES_tradnl"/>
        </w:rPr>
        <w:t>conectados</w:t>
      </w:r>
      <w:r w:rsidRPr="008539CF">
        <w:rPr>
          <w:rFonts w:ascii="Arial" w:eastAsia="Times New Roman" w:hAnsi="Arial" w:cs="Arial"/>
          <w:color w:val="000000"/>
          <w:sz w:val="22"/>
          <w:szCs w:val="22"/>
          <w:shd w:val="clear" w:color="auto" w:fill="FFFFFF"/>
          <w:lang w:eastAsia="es-ES_tradnl"/>
        </w:rPr>
        <w:t>, seguido de WebOS (7%)</w:t>
      </w:r>
      <w:r w:rsidR="00A553A1">
        <w:rPr>
          <w:rFonts w:ascii="Arial" w:eastAsia="Times New Roman" w:hAnsi="Arial" w:cs="Arial"/>
          <w:color w:val="000000"/>
          <w:sz w:val="22"/>
          <w:szCs w:val="22"/>
          <w:shd w:val="clear" w:color="auto" w:fill="FFFFFF"/>
          <w:lang w:eastAsia="es-ES_tradnl"/>
        </w:rPr>
        <w:t xml:space="preserve"> y</w:t>
      </w:r>
      <w:r w:rsidRPr="008539CF">
        <w:rPr>
          <w:rFonts w:ascii="Arial" w:eastAsia="Times New Roman" w:hAnsi="Arial" w:cs="Arial"/>
          <w:color w:val="000000"/>
          <w:sz w:val="22"/>
          <w:szCs w:val="22"/>
          <w:shd w:val="clear" w:color="auto" w:fill="FFFFFF"/>
          <w:lang w:eastAsia="es-ES_tradnl"/>
        </w:rPr>
        <w:t xml:space="preserve"> PlayStation (7%)</w:t>
      </w:r>
      <w:r w:rsidR="00A553A1">
        <w:rPr>
          <w:rFonts w:ascii="Arial" w:eastAsia="Times New Roman" w:hAnsi="Arial" w:cs="Arial"/>
          <w:color w:val="000000"/>
          <w:sz w:val="22"/>
          <w:szCs w:val="22"/>
          <w:shd w:val="clear" w:color="auto" w:fill="FFFFFF"/>
          <w:lang w:eastAsia="es-ES_tradnl"/>
        </w:rPr>
        <w:t>, entre otros</w:t>
      </w:r>
      <w:r w:rsidRPr="008539CF">
        <w:rPr>
          <w:rFonts w:ascii="Arial" w:eastAsia="Times New Roman" w:hAnsi="Arial" w:cs="Arial"/>
          <w:color w:val="000000"/>
          <w:sz w:val="22"/>
          <w:szCs w:val="22"/>
          <w:shd w:val="clear" w:color="auto" w:fill="FFFFFF"/>
          <w:lang w:eastAsia="es-ES_tradnl"/>
        </w:rPr>
        <w:t xml:space="preserve">. </w:t>
      </w:r>
    </w:p>
    <w:p w:rsidR="009306E6" w:rsidRPr="008539CF" w:rsidRDefault="009306E6" w:rsidP="00D32C75">
      <w:pPr>
        <w:jc w:val="both"/>
        <w:rPr>
          <w:rFonts w:ascii="Arial" w:eastAsia="Times New Roman" w:hAnsi="Arial" w:cs="Arial"/>
          <w:color w:val="000000"/>
          <w:sz w:val="22"/>
          <w:szCs w:val="22"/>
          <w:shd w:val="clear" w:color="auto" w:fill="FFFFFF"/>
          <w:lang w:eastAsia="es-ES_tradnl"/>
        </w:rPr>
      </w:pPr>
    </w:p>
    <w:p w:rsidR="006A3EB1" w:rsidRPr="008539CF" w:rsidRDefault="006A3EB1" w:rsidP="009B30E0">
      <w:pPr>
        <w:jc w:val="both"/>
        <w:rPr>
          <w:rFonts w:ascii="Arial" w:eastAsia="Times New Roman" w:hAnsi="Arial" w:cs="Arial"/>
          <w:color w:val="000000"/>
          <w:sz w:val="22"/>
          <w:szCs w:val="22"/>
          <w:shd w:val="clear" w:color="auto" w:fill="FFFFFF"/>
          <w:lang w:eastAsia="es-ES_tradnl"/>
        </w:rPr>
      </w:pPr>
    </w:p>
    <w:p w:rsidR="006A3EB1" w:rsidRPr="008539CF" w:rsidRDefault="006A3EB1" w:rsidP="009B30E0">
      <w:pPr>
        <w:jc w:val="both"/>
        <w:rPr>
          <w:rFonts w:ascii="Arial" w:hAnsi="Arial" w:cs="Arial"/>
          <w:b/>
          <w:sz w:val="22"/>
          <w:szCs w:val="22"/>
        </w:rPr>
      </w:pPr>
      <w:r w:rsidRPr="008539CF">
        <w:rPr>
          <w:rFonts w:ascii="Arial" w:hAnsi="Arial" w:cs="Arial"/>
          <w:b/>
          <w:sz w:val="22"/>
          <w:szCs w:val="22"/>
        </w:rPr>
        <w:t xml:space="preserve">Nuevas ofertas de Smart Tvs con </w:t>
      </w:r>
      <w:r w:rsidR="001A1669" w:rsidRPr="008539CF">
        <w:rPr>
          <w:rFonts w:ascii="Arial" w:hAnsi="Arial" w:cs="Arial"/>
          <w:b/>
          <w:sz w:val="22"/>
          <w:szCs w:val="22"/>
        </w:rPr>
        <w:t xml:space="preserve">la </w:t>
      </w:r>
      <w:r w:rsidRPr="008539CF">
        <w:rPr>
          <w:rFonts w:ascii="Arial" w:hAnsi="Arial" w:cs="Arial"/>
          <w:b/>
          <w:sz w:val="22"/>
          <w:szCs w:val="22"/>
        </w:rPr>
        <w:t>mejor</w:t>
      </w:r>
      <w:r w:rsidR="002701E0" w:rsidRPr="008539CF">
        <w:rPr>
          <w:rFonts w:ascii="Arial" w:hAnsi="Arial" w:cs="Arial"/>
          <w:b/>
          <w:sz w:val="22"/>
          <w:szCs w:val="22"/>
        </w:rPr>
        <w:t xml:space="preserve"> </w:t>
      </w:r>
      <w:r w:rsidRPr="008539CF">
        <w:rPr>
          <w:rFonts w:ascii="Arial" w:hAnsi="Arial" w:cs="Arial"/>
          <w:b/>
          <w:sz w:val="22"/>
          <w:szCs w:val="22"/>
        </w:rPr>
        <w:t>imagen</w:t>
      </w:r>
      <w:r w:rsidR="002701E0" w:rsidRPr="008539CF">
        <w:rPr>
          <w:rFonts w:ascii="Arial" w:hAnsi="Arial" w:cs="Arial"/>
          <w:b/>
          <w:sz w:val="22"/>
          <w:szCs w:val="22"/>
        </w:rPr>
        <w:t>, sonido</w:t>
      </w:r>
      <w:r w:rsidRPr="008539CF">
        <w:rPr>
          <w:rFonts w:ascii="Arial" w:hAnsi="Arial" w:cs="Arial"/>
          <w:b/>
          <w:sz w:val="22"/>
          <w:szCs w:val="22"/>
        </w:rPr>
        <w:t xml:space="preserve"> y diseño</w:t>
      </w:r>
    </w:p>
    <w:p w:rsidR="00577C68" w:rsidRPr="008539CF" w:rsidRDefault="00875E6C" w:rsidP="00577C68">
      <w:pPr>
        <w:jc w:val="both"/>
        <w:rPr>
          <w:rFonts w:ascii="Arial" w:hAnsi="Arial" w:cs="Arial"/>
          <w:sz w:val="22"/>
          <w:szCs w:val="22"/>
        </w:rPr>
      </w:pPr>
      <w:r w:rsidRPr="008539CF">
        <w:rPr>
          <w:rFonts w:ascii="Arial" w:hAnsi="Arial" w:cs="Arial"/>
          <w:sz w:val="22"/>
          <w:szCs w:val="22"/>
        </w:rPr>
        <w:t>L</w:t>
      </w:r>
      <w:r w:rsidR="00212A11" w:rsidRPr="008539CF">
        <w:rPr>
          <w:rFonts w:ascii="Arial" w:hAnsi="Arial" w:cs="Arial"/>
          <w:sz w:val="22"/>
          <w:szCs w:val="22"/>
        </w:rPr>
        <w:t>os</w:t>
      </w:r>
      <w:r w:rsidR="00577C68" w:rsidRPr="008539CF">
        <w:rPr>
          <w:rFonts w:ascii="Arial" w:hAnsi="Arial" w:cs="Arial"/>
          <w:sz w:val="22"/>
          <w:szCs w:val="22"/>
        </w:rPr>
        <w:t xml:space="preserve"> </w:t>
      </w:r>
      <w:r w:rsidR="00A553A1">
        <w:rPr>
          <w:rFonts w:ascii="Arial" w:hAnsi="Arial" w:cs="Arial"/>
          <w:sz w:val="22"/>
          <w:szCs w:val="22"/>
        </w:rPr>
        <w:t xml:space="preserve">televisores </w:t>
      </w:r>
      <w:r w:rsidR="00212A11" w:rsidRPr="008539CF">
        <w:rPr>
          <w:rFonts w:ascii="Arial" w:hAnsi="Arial" w:cs="Arial"/>
          <w:sz w:val="22"/>
          <w:szCs w:val="22"/>
        </w:rPr>
        <w:t xml:space="preserve">QLED </w:t>
      </w:r>
      <w:r w:rsidRPr="008539CF">
        <w:rPr>
          <w:rFonts w:ascii="Arial" w:hAnsi="Arial" w:cs="Arial"/>
          <w:sz w:val="22"/>
          <w:szCs w:val="22"/>
        </w:rPr>
        <w:t>de Samsung</w:t>
      </w:r>
      <w:r w:rsidR="00C97C32">
        <w:rPr>
          <w:rFonts w:ascii="Arial" w:hAnsi="Arial" w:cs="Arial"/>
          <w:sz w:val="22"/>
          <w:szCs w:val="22"/>
        </w:rPr>
        <w:t>,</w:t>
      </w:r>
      <w:r w:rsidRPr="008539CF">
        <w:rPr>
          <w:rFonts w:ascii="Arial" w:hAnsi="Arial" w:cs="Arial"/>
          <w:sz w:val="22"/>
          <w:szCs w:val="22"/>
        </w:rPr>
        <w:t xml:space="preserve"> </w:t>
      </w:r>
      <w:r w:rsidR="00212A11" w:rsidRPr="008539CF">
        <w:rPr>
          <w:rFonts w:ascii="Arial" w:hAnsi="Arial" w:cs="Arial"/>
          <w:sz w:val="22"/>
          <w:szCs w:val="22"/>
        </w:rPr>
        <w:t>con</w:t>
      </w:r>
      <w:r w:rsidR="00577C68" w:rsidRPr="008539CF">
        <w:rPr>
          <w:rFonts w:ascii="Arial" w:hAnsi="Arial" w:cs="Arial"/>
          <w:sz w:val="22"/>
          <w:szCs w:val="22"/>
        </w:rPr>
        <w:t xml:space="preserve"> Inteligencia Artificial y capacidad de aprendizaje continuo (</w:t>
      </w:r>
      <w:r w:rsidR="00577C68" w:rsidRPr="008539CF">
        <w:rPr>
          <w:rFonts w:ascii="Arial" w:hAnsi="Arial" w:cs="Arial"/>
          <w:i/>
          <w:sz w:val="22"/>
          <w:szCs w:val="22"/>
        </w:rPr>
        <w:t>Machine Learning)</w:t>
      </w:r>
      <w:r w:rsidR="00C97C32">
        <w:rPr>
          <w:rFonts w:ascii="Arial" w:hAnsi="Arial" w:cs="Arial"/>
          <w:i/>
          <w:sz w:val="22"/>
          <w:szCs w:val="22"/>
        </w:rPr>
        <w:t>,</w:t>
      </w:r>
      <w:r w:rsidR="00577C68" w:rsidRPr="008539CF">
        <w:rPr>
          <w:rFonts w:ascii="Arial" w:hAnsi="Arial" w:cs="Arial"/>
          <w:sz w:val="22"/>
          <w:szCs w:val="22"/>
        </w:rPr>
        <w:t xml:space="preserve"> </w:t>
      </w:r>
      <w:r w:rsidR="00A553A1">
        <w:rPr>
          <w:rFonts w:ascii="Arial" w:hAnsi="Arial" w:cs="Arial"/>
          <w:sz w:val="22"/>
          <w:szCs w:val="22"/>
        </w:rPr>
        <w:t xml:space="preserve">optimizan de </w:t>
      </w:r>
      <w:r w:rsidR="00577C68" w:rsidRPr="008539CF">
        <w:rPr>
          <w:rFonts w:ascii="Arial" w:hAnsi="Arial" w:cs="Arial"/>
          <w:sz w:val="22"/>
          <w:szCs w:val="22"/>
        </w:rPr>
        <w:t xml:space="preserve">forma </w:t>
      </w:r>
      <w:r w:rsidR="00212A11" w:rsidRPr="008539CF">
        <w:rPr>
          <w:rFonts w:ascii="Arial" w:hAnsi="Arial" w:cs="Arial"/>
          <w:sz w:val="22"/>
          <w:szCs w:val="22"/>
        </w:rPr>
        <w:t xml:space="preserve">automática </w:t>
      </w:r>
      <w:r w:rsidR="00577C68" w:rsidRPr="008539CF">
        <w:rPr>
          <w:rFonts w:ascii="Arial" w:hAnsi="Arial" w:cs="Arial"/>
          <w:sz w:val="22"/>
          <w:szCs w:val="22"/>
        </w:rPr>
        <w:t>detalles, colores, bordes y texturas de los contenidos llevándolos a su mejor resolución de imagen sin importar su fuente de origen</w:t>
      </w:r>
      <w:r w:rsidR="00A553A1">
        <w:rPr>
          <w:rFonts w:ascii="Arial" w:hAnsi="Arial" w:cs="Arial"/>
          <w:sz w:val="22"/>
          <w:szCs w:val="22"/>
        </w:rPr>
        <w:t>, lo que</w:t>
      </w:r>
      <w:r w:rsidR="00C97C32">
        <w:rPr>
          <w:rFonts w:ascii="Arial" w:hAnsi="Arial" w:cs="Arial"/>
          <w:sz w:val="22"/>
          <w:szCs w:val="22"/>
        </w:rPr>
        <w:t xml:space="preserve"> los convierte en los dispositivos ideales para disfrutar de todo el contenido audiovisual.</w:t>
      </w:r>
    </w:p>
    <w:p w:rsidR="006A3EB1" w:rsidRPr="008539CF" w:rsidRDefault="006A3EB1" w:rsidP="00577C68">
      <w:pPr>
        <w:jc w:val="both"/>
        <w:rPr>
          <w:rFonts w:ascii="Arial" w:hAnsi="Arial" w:cs="Arial"/>
          <w:sz w:val="22"/>
          <w:szCs w:val="22"/>
        </w:rPr>
      </w:pPr>
    </w:p>
    <w:p w:rsidR="006A3EB1" w:rsidRPr="008539CF" w:rsidRDefault="00212A11" w:rsidP="006A3EB1">
      <w:pPr>
        <w:jc w:val="both"/>
        <w:rPr>
          <w:rFonts w:ascii="Arial" w:hAnsi="Arial" w:cs="Arial"/>
          <w:sz w:val="22"/>
          <w:szCs w:val="22"/>
        </w:rPr>
      </w:pPr>
      <w:r w:rsidRPr="008539CF">
        <w:rPr>
          <w:rFonts w:ascii="Arial" w:hAnsi="Arial" w:cs="Arial"/>
          <w:sz w:val="22"/>
          <w:szCs w:val="22"/>
        </w:rPr>
        <w:t>Adicionalmente</w:t>
      </w:r>
      <w:r w:rsidR="00A553A1">
        <w:rPr>
          <w:rFonts w:ascii="Arial" w:hAnsi="Arial" w:cs="Arial"/>
          <w:sz w:val="22"/>
          <w:szCs w:val="22"/>
        </w:rPr>
        <w:t>,</w:t>
      </w:r>
      <w:r w:rsidRPr="008539CF">
        <w:rPr>
          <w:rFonts w:ascii="Arial" w:hAnsi="Arial" w:cs="Arial"/>
          <w:sz w:val="22"/>
          <w:szCs w:val="22"/>
        </w:rPr>
        <w:t xml:space="preserve"> los</w:t>
      </w:r>
      <w:r w:rsidR="006A3EB1" w:rsidRPr="008539CF">
        <w:rPr>
          <w:rFonts w:ascii="Arial" w:hAnsi="Arial" w:cs="Arial"/>
          <w:sz w:val="22"/>
          <w:szCs w:val="22"/>
        </w:rPr>
        <w:t xml:space="preserve"> televisores QLED 8K y en la referencia Q80T de QLED 4K cuentan con múltiples altavoces integrados para ofrecer una experiencia envolvente que hace seguimiento a los objetos en pantalla</w:t>
      </w:r>
      <w:r w:rsidR="00A553A1">
        <w:rPr>
          <w:rFonts w:ascii="Arial" w:hAnsi="Arial" w:cs="Arial"/>
          <w:sz w:val="22"/>
          <w:szCs w:val="22"/>
        </w:rPr>
        <w:t>,</w:t>
      </w:r>
      <w:r w:rsidR="006A3EB1" w:rsidRPr="008539CF">
        <w:rPr>
          <w:rFonts w:ascii="Arial" w:hAnsi="Arial" w:cs="Arial"/>
          <w:sz w:val="22"/>
          <w:szCs w:val="22"/>
        </w:rPr>
        <w:t xml:space="preserve"> acentuando el sonido en zonas específicas en donde se centra la acción cerca al parlante para que se sienta el efecto tridimensional.</w:t>
      </w:r>
    </w:p>
    <w:p w:rsidR="006A3EB1" w:rsidRPr="008539CF" w:rsidRDefault="006A3EB1" w:rsidP="006A3EB1">
      <w:pPr>
        <w:jc w:val="both"/>
        <w:rPr>
          <w:rFonts w:ascii="Arial" w:hAnsi="Arial" w:cs="Arial"/>
          <w:sz w:val="22"/>
          <w:szCs w:val="22"/>
        </w:rPr>
      </w:pPr>
    </w:p>
    <w:p w:rsidR="006A3EB1" w:rsidRPr="008539CF" w:rsidRDefault="006A3EB1" w:rsidP="006A3EB1">
      <w:pPr>
        <w:jc w:val="both"/>
        <w:rPr>
          <w:rFonts w:ascii="Arial" w:hAnsi="Arial" w:cs="Arial"/>
          <w:sz w:val="22"/>
          <w:szCs w:val="22"/>
        </w:rPr>
      </w:pPr>
      <w:r w:rsidRPr="008539CF">
        <w:rPr>
          <w:rFonts w:ascii="Arial" w:hAnsi="Arial" w:cs="Arial"/>
          <w:sz w:val="22"/>
          <w:szCs w:val="22"/>
        </w:rPr>
        <w:t>Y si</w:t>
      </w:r>
      <w:r w:rsidR="00A553A1">
        <w:rPr>
          <w:rFonts w:ascii="Arial" w:hAnsi="Arial" w:cs="Arial"/>
          <w:sz w:val="22"/>
          <w:szCs w:val="22"/>
        </w:rPr>
        <w:t xml:space="preserve"> por</w:t>
      </w:r>
      <w:r w:rsidRPr="008539CF">
        <w:rPr>
          <w:rFonts w:ascii="Arial" w:hAnsi="Arial" w:cs="Arial"/>
          <w:sz w:val="22"/>
          <w:szCs w:val="22"/>
        </w:rPr>
        <w:t xml:space="preserve"> alguna razón hay un ruido inesperado en el entorno</w:t>
      </w:r>
      <w:r w:rsidR="00A553A1">
        <w:rPr>
          <w:rFonts w:ascii="Arial" w:hAnsi="Arial" w:cs="Arial"/>
          <w:sz w:val="22"/>
          <w:szCs w:val="22"/>
        </w:rPr>
        <w:t>,</w:t>
      </w:r>
      <w:r w:rsidRPr="008539CF">
        <w:rPr>
          <w:rFonts w:ascii="Arial" w:hAnsi="Arial" w:cs="Arial"/>
          <w:sz w:val="22"/>
          <w:szCs w:val="22"/>
        </w:rPr>
        <w:t xml:space="preserve"> que no deja escuchar lo que está pasando, el Amplificador de voz optimizará automáticamente los diálogos de la escena, de tal forma que el usuario continúe disfrutando del programa sin perderse ni una sola palabra y sin que tenga que recurrir al control para subir el volumen. </w:t>
      </w:r>
    </w:p>
    <w:p w:rsidR="00A553A1" w:rsidRDefault="00A553A1" w:rsidP="006A3EB1">
      <w:pPr>
        <w:jc w:val="both"/>
        <w:rPr>
          <w:rFonts w:ascii="Arial" w:hAnsi="Arial" w:cs="Arial"/>
          <w:sz w:val="22"/>
          <w:szCs w:val="22"/>
        </w:rPr>
      </w:pPr>
    </w:p>
    <w:p w:rsidR="006A3EB1" w:rsidRPr="008539CF" w:rsidRDefault="00C97C32" w:rsidP="006A3EB1">
      <w:pPr>
        <w:jc w:val="both"/>
        <w:rPr>
          <w:rFonts w:ascii="Arial" w:hAnsi="Arial" w:cs="Arial"/>
          <w:sz w:val="22"/>
          <w:szCs w:val="22"/>
        </w:rPr>
      </w:pPr>
      <w:r>
        <w:rPr>
          <w:rFonts w:ascii="Arial" w:hAnsi="Arial" w:cs="Arial"/>
          <w:sz w:val="22"/>
          <w:szCs w:val="22"/>
        </w:rPr>
        <w:lastRenderedPageBreak/>
        <w:t>Además,</w:t>
      </w:r>
      <w:r w:rsidR="006A3EB1" w:rsidRPr="008539CF">
        <w:rPr>
          <w:rFonts w:ascii="Arial" w:hAnsi="Arial" w:cs="Arial"/>
          <w:sz w:val="22"/>
          <w:szCs w:val="22"/>
        </w:rPr>
        <w:t xml:space="preserve"> su tecnología de sonido inteligente hará que el sonido se ajuste de acuerdo con el tipo de contenido que se esté viendo, donde el televisor analizará el programa en tiempo real optimizándolo en su mejor expresión sean diálogos</w:t>
      </w:r>
      <w:r>
        <w:rPr>
          <w:rFonts w:ascii="Arial" w:hAnsi="Arial" w:cs="Arial"/>
          <w:sz w:val="22"/>
          <w:szCs w:val="22"/>
        </w:rPr>
        <w:t xml:space="preserve">, </w:t>
      </w:r>
      <w:r w:rsidR="006A3EB1" w:rsidRPr="008539CF">
        <w:rPr>
          <w:rFonts w:ascii="Arial" w:hAnsi="Arial" w:cs="Arial"/>
          <w:sz w:val="22"/>
          <w:szCs w:val="22"/>
        </w:rPr>
        <w:t>música o ambiente.</w:t>
      </w:r>
    </w:p>
    <w:p w:rsidR="006A3EB1" w:rsidRPr="008539CF" w:rsidRDefault="006A3EB1" w:rsidP="006A3EB1">
      <w:pPr>
        <w:jc w:val="both"/>
        <w:rPr>
          <w:rFonts w:ascii="Arial" w:hAnsi="Arial" w:cs="Arial"/>
          <w:sz w:val="22"/>
          <w:szCs w:val="22"/>
        </w:rPr>
      </w:pPr>
    </w:p>
    <w:p w:rsidR="006A3EB1" w:rsidRPr="008539CF" w:rsidRDefault="00212A11" w:rsidP="006A3EB1">
      <w:pPr>
        <w:jc w:val="both"/>
        <w:rPr>
          <w:rFonts w:ascii="Arial" w:hAnsi="Arial" w:cs="Arial"/>
          <w:sz w:val="22"/>
          <w:szCs w:val="22"/>
        </w:rPr>
      </w:pPr>
      <w:r w:rsidRPr="008539CF">
        <w:rPr>
          <w:rFonts w:ascii="Arial" w:hAnsi="Arial" w:cs="Arial"/>
          <w:sz w:val="22"/>
          <w:szCs w:val="22"/>
        </w:rPr>
        <w:t>Finalmente,</w:t>
      </w:r>
      <w:r w:rsidR="006A3EB1" w:rsidRPr="008539CF">
        <w:rPr>
          <w:rFonts w:ascii="Arial" w:hAnsi="Arial" w:cs="Arial"/>
          <w:sz w:val="22"/>
          <w:szCs w:val="22"/>
        </w:rPr>
        <w:t xml:space="preserve"> dentro del portafolio 2020 la nueva línea Crystal UHD 4K que se caracteriza por una oferta de valor que combina el diseño elegante y moderno, funciones inteligentes especiales, y procesador Crystal UHD 4K que permite apreciar los colores en su mejor expresión, de hecho, su denominación Crystal hace referencia a la capacidad de su pantalla de reproducir colores más cristalinos y vivos. Todo esto, con una relación de costo y beneficio notable.</w:t>
      </w:r>
    </w:p>
    <w:p w:rsidR="00212A11" w:rsidRPr="008539CF" w:rsidRDefault="00212A11" w:rsidP="006A3EB1">
      <w:pPr>
        <w:jc w:val="both"/>
        <w:rPr>
          <w:rFonts w:ascii="Arial" w:hAnsi="Arial" w:cs="Arial"/>
          <w:sz w:val="22"/>
          <w:szCs w:val="22"/>
        </w:rPr>
      </w:pPr>
    </w:p>
    <w:p w:rsidR="00212A11" w:rsidRPr="008539CF" w:rsidRDefault="000F1511" w:rsidP="000F1511">
      <w:pPr>
        <w:tabs>
          <w:tab w:val="left" w:pos="2233"/>
        </w:tabs>
        <w:jc w:val="both"/>
        <w:rPr>
          <w:rFonts w:ascii="Arial" w:hAnsi="Arial" w:cs="Arial"/>
          <w:sz w:val="22"/>
          <w:szCs w:val="22"/>
        </w:rPr>
      </w:pPr>
      <w:r w:rsidRPr="008539CF">
        <w:rPr>
          <w:rFonts w:ascii="Arial" w:hAnsi="Arial" w:cs="Arial"/>
          <w:sz w:val="22"/>
          <w:szCs w:val="22"/>
        </w:rPr>
        <w:tab/>
      </w:r>
    </w:p>
    <w:p w:rsidR="00212A11" w:rsidRPr="008539CF" w:rsidRDefault="00212A11" w:rsidP="006A3EB1">
      <w:pPr>
        <w:jc w:val="both"/>
        <w:rPr>
          <w:rFonts w:ascii="Arial" w:hAnsi="Arial" w:cs="Arial"/>
          <w:sz w:val="22"/>
          <w:szCs w:val="22"/>
        </w:rPr>
      </w:pPr>
    </w:p>
    <w:p w:rsidR="00212A11" w:rsidRPr="008539CF" w:rsidRDefault="00212A11" w:rsidP="006A3EB1">
      <w:pPr>
        <w:jc w:val="both"/>
        <w:rPr>
          <w:rFonts w:ascii="Arial" w:hAnsi="Arial" w:cs="Arial"/>
          <w:sz w:val="22"/>
          <w:szCs w:val="22"/>
        </w:rPr>
      </w:pPr>
    </w:p>
    <w:p w:rsidR="00212A11" w:rsidRPr="008539CF" w:rsidRDefault="00212A11" w:rsidP="00212A11">
      <w:pPr>
        <w:contextualSpacing/>
        <w:jc w:val="both"/>
        <w:rPr>
          <w:rFonts w:ascii="Arial" w:hAnsi="Arial" w:cs="Arial"/>
          <w:b/>
          <w:sz w:val="18"/>
          <w:szCs w:val="18"/>
        </w:rPr>
      </w:pPr>
      <w:r w:rsidRPr="008539CF">
        <w:rPr>
          <w:rFonts w:ascii="Arial" w:hAnsi="Arial" w:cs="Arial"/>
          <w:b/>
          <w:sz w:val="18"/>
          <w:szCs w:val="18"/>
        </w:rPr>
        <w:t>Sobre Samsung Electronics Co., Ltd.</w:t>
      </w:r>
    </w:p>
    <w:p w:rsidR="00D32C75" w:rsidRPr="008539CF" w:rsidRDefault="00212A11" w:rsidP="0003649C">
      <w:pPr>
        <w:contextualSpacing/>
        <w:jc w:val="both"/>
        <w:rPr>
          <w:rFonts w:ascii="Arial" w:hAnsi="Arial" w:cs="Arial"/>
          <w:sz w:val="18"/>
          <w:szCs w:val="18"/>
        </w:rPr>
      </w:pPr>
      <w:r w:rsidRPr="008539CF">
        <w:rPr>
          <w:rFonts w:ascii="Arial" w:hAnsi="Arial" w:cs="Arial"/>
          <w:sz w:val="18"/>
          <w:szCs w:val="18"/>
        </w:rPr>
        <w:t>Samsung inspira al mundo y diseña el futuro con ideas y tecnologías innovadoras. La compañía está redefiniendo el mundo de los TVs, smartphones, wearables, tabletas, electrodomésticos, sistemas de conexión y memoria, sistema LSI y soluciones LED. Para conocer las últimas noticias, por favor visite la Sala de Prensa de Samsung en </w:t>
      </w:r>
      <w:hyperlink r:id="rId9" w:history="1">
        <w:r w:rsidRPr="008539CF">
          <w:rPr>
            <w:rStyle w:val="Hipervnculo"/>
            <w:rFonts w:ascii="Arial" w:hAnsi="Arial" w:cs="Arial"/>
            <w:sz w:val="18"/>
            <w:szCs w:val="18"/>
          </w:rPr>
          <w:t>https://news.samsung.com/co/</w:t>
        </w:r>
      </w:hyperlink>
    </w:p>
    <w:p w:rsidR="00365A22" w:rsidRPr="008539CF" w:rsidRDefault="00365A22"/>
    <w:sectPr w:rsidR="00365A22" w:rsidRPr="008539CF" w:rsidSect="007D52A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2E7" w:rsidRDefault="00B462E7" w:rsidP="006A3EB1">
      <w:r>
        <w:separator/>
      </w:r>
    </w:p>
  </w:endnote>
  <w:endnote w:type="continuationSeparator" w:id="0">
    <w:p w:rsidR="00B462E7" w:rsidRDefault="00B462E7" w:rsidP="006A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Thin">
    <w:altName w:val="Arial"/>
    <w:panose1 w:val="020B0403020202020204"/>
    <w:charset w:val="00"/>
    <w:family w:val="swiss"/>
    <w:pitch w:val="variable"/>
    <w:sig w:usb0="E00002EF" w:usb1="5000205B" w:usb2="00000002"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2E7" w:rsidRDefault="00B462E7" w:rsidP="006A3EB1">
      <w:r>
        <w:separator/>
      </w:r>
    </w:p>
  </w:footnote>
  <w:footnote w:type="continuationSeparator" w:id="0">
    <w:p w:rsidR="00B462E7" w:rsidRDefault="00B462E7" w:rsidP="006A3EB1">
      <w:r>
        <w:continuationSeparator/>
      </w:r>
    </w:p>
  </w:footnote>
  <w:footnote w:id="1">
    <w:p w:rsidR="008539CF" w:rsidRPr="006A3EB1" w:rsidRDefault="008539CF" w:rsidP="008539CF">
      <w:pPr>
        <w:pStyle w:val="Textonotapie"/>
        <w:rPr>
          <w:lang w:val="es-ES"/>
        </w:rPr>
      </w:pPr>
      <w:r>
        <w:rPr>
          <w:rStyle w:val="Refdenotaalpie"/>
        </w:rPr>
        <w:footnoteRef/>
      </w:r>
      <w:r>
        <w:t xml:space="preserve"> </w:t>
      </w:r>
      <w:hyperlink r:id="rId1" w:history="1">
        <w:r w:rsidRPr="000C20CE">
          <w:rPr>
            <w:rStyle w:val="Hipervnculo"/>
          </w:rPr>
          <w:t>https://www.strategyanalytics.com/access-services/media-and-services/tv-streaming-platforms/about</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C75"/>
    <w:rsid w:val="0003649C"/>
    <w:rsid w:val="0005591E"/>
    <w:rsid w:val="00060A4A"/>
    <w:rsid w:val="000F1511"/>
    <w:rsid w:val="0015791A"/>
    <w:rsid w:val="001A1669"/>
    <w:rsid w:val="001D1C7D"/>
    <w:rsid w:val="00212A11"/>
    <w:rsid w:val="002701E0"/>
    <w:rsid w:val="00365A22"/>
    <w:rsid w:val="00380863"/>
    <w:rsid w:val="004F73AE"/>
    <w:rsid w:val="005178E1"/>
    <w:rsid w:val="005406F9"/>
    <w:rsid w:val="00577C68"/>
    <w:rsid w:val="00636013"/>
    <w:rsid w:val="006424EB"/>
    <w:rsid w:val="006440E5"/>
    <w:rsid w:val="006A3EB1"/>
    <w:rsid w:val="00723208"/>
    <w:rsid w:val="00754E9E"/>
    <w:rsid w:val="007A0DCB"/>
    <w:rsid w:val="007D52AD"/>
    <w:rsid w:val="007E772A"/>
    <w:rsid w:val="007F62F2"/>
    <w:rsid w:val="008539CF"/>
    <w:rsid w:val="00875E6C"/>
    <w:rsid w:val="009100EA"/>
    <w:rsid w:val="009306E6"/>
    <w:rsid w:val="009B30E0"/>
    <w:rsid w:val="009E338E"/>
    <w:rsid w:val="00A553A1"/>
    <w:rsid w:val="00AA4D01"/>
    <w:rsid w:val="00AB6D45"/>
    <w:rsid w:val="00B160C1"/>
    <w:rsid w:val="00B462E7"/>
    <w:rsid w:val="00B466D8"/>
    <w:rsid w:val="00B53115"/>
    <w:rsid w:val="00BF69F4"/>
    <w:rsid w:val="00C4317F"/>
    <w:rsid w:val="00C97C32"/>
    <w:rsid w:val="00CD55AE"/>
    <w:rsid w:val="00D32C75"/>
    <w:rsid w:val="00E75B4F"/>
    <w:rsid w:val="00E77C44"/>
    <w:rsid w:val="00F4790C"/>
    <w:rsid w:val="00FF78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70E5A8F"/>
  <w15:chartTrackingRefBased/>
  <w15:docId w15:val="{A08E821A-8D9B-674D-B753-D267CD3E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6A3EB1"/>
    <w:rPr>
      <w:sz w:val="20"/>
      <w:szCs w:val="20"/>
    </w:rPr>
  </w:style>
  <w:style w:type="character" w:customStyle="1" w:styleId="TextonotapieCar">
    <w:name w:val="Texto nota pie Car"/>
    <w:basedOn w:val="Fuentedeprrafopredeter"/>
    <w:link w:val="Textonotapie"/>
    <w:uiPriority w:val="99"/>
    <w:semiHidden/>
    <w:rsid w:val="006A3EB1"/>
    <w:rPr>
      <w:sz w:val="20"/>
      <w:szCs w:val="20"/>
      <w:lang w:val="es-ES_tradnl"/>
    </w:rPr>
  </w:style>
  <w:style w:type="character" w:styleId="Refdenotaalpie">
    <w:name w:val="footnote reference"/>
    <w:basedOn w:val="Fuentedeprrafopredeter"/>
    <w:uiPriority w:val="99"/>
    <w:semiHidden/>
    <w:unhideWhenUsed/>
    <w:rsid w:val="006A3EB1"/>
    <w:rPr>
      <w:vertAlign w:val="superscript"/>
    </w:rPr>
  </w:style>
  <w:style w:type="character" w:styleId="Hipervnculo">
    <w:name w:val="Hyperlink"/>
    <w:basedOn w:val="Fuentedeprrafopredeter"/>
    <w:uiPriority w:val="99"/>
    <w:unhideWhenUsed/>
    <w:rsid w:val="006A3EB1"/>
    <w:rPr>
      <w:color w:val="0563C1" w:themeColor="hyperlink"/>
      <w:u w:val="single"/>
    </w:rPr>
  </w:style>
  <w:style w:type="character" w:styleId="Mencinsinresolver">
    <w:name w:val="Unresolved Mention"/>
    <w:basedOn w:val="Fuentedeprrafopredeter"/>
    <w:uiPriority w:val="99"/>
    <w:semiHidden/>
    <w:unhideWhenUsed/>
    <w:rsid w:val="006A3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6196">
      <w:bodyDiv w:val="1"/>
      <w:marLeft w:val="0"/>
      <w:marRight w:val="0"/>
      <w:marTop w:val="0"/>
      <w:marBottom w:val="0"/>
      <w:divBdr>
        <w:top w:val="none" w:sz="0" w:space="0" w:color="auto"/>
        <w:left w:val="none" w:sz="0" w:space="0" w:color="auto"/>
        <w:bottom w:val="none" w:sz="0" w:space="0" w:color="auto"/>
        <w:right w:val="none" w:sz="0" w:space="0" w:color="auto"/>
      </w:divBdr>
    </w:div>
    <w:div w:id="523323375">
      <w:bodyDiv w:val="1"/>
      <w:marLeft w:val="0"/>
      <w:marRight w:val="0"/>
      <w:marTop w:val="0"/>
      <w:marBottom w:val="0"/>
      <w:divBdr>
        <w:top w:val="none" w:sz="0" w:space="0" w:color="auto"/>
        <w:left w:val="none" w:sz="0" w:space="0" w:color="auto"/>
        <w:bottom w:val="none" w:sz="0" w:space="0" w:color="auto"/>
        <w:right w:val="none" w:sz="0" w:space="0" w:color="auto"/>
      </w:divBdr>
    </w:div>
    <w:div w:id="554434777">
      <w:bodyDiv w:val="1"/>
      <w:marLeft w:val="0"/>
      <w:marRight w:val="0"/>
      <w:marTop w:val="0"/>
      <w:marBottom w:val="0"/>
      <w:divBdr>
        <w:top w:val="none" w:sz="0" w:space="0" w:color="auto"/>
        <w:left w:val="none" w:sz="0" w:space="0" w:color="auto"/>
        <w:bottom w:val="none" w:sz="0" w:space="0" w:color="auto"/>
        <w:right w:val="none" w:sz="0" w:space="0" w:color="auto"/>
      </w:divBdr>
    </w:div>
    <w:div w:id="1467161433">
      <w:bodyDiv w:val="1"/>
      <w:marLeft w:val="0"/>
      <w:marRight w:val="0"/>
      <w:marTop w:val="0"/>
      <w:marBottom w:val="0"/>
      <w:divBdr>
        <w:top w:val="none" w:sz="0" w:space="0" w:color="auto"/>
        <w:left w:val="none" w:sz="0" w:space="0" w:color="auto"/>
        <w:bottom w:val="none" w:sz="0" w:space="0" w:color="auto"/>
        <w:right w:val="none" w:sz="0" w:space="0" w:color="auto"/>
      </w:divBdr>
    </w:div>
    <w:div w:id="180592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samsung.com/c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trategyanalytics.com/access-services/media-and-services/tv-streaming-platforms/abou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7FB4B-BD14-FC41-BB22-7B097AAF9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Stefany Castaño</cp:lastModifiedBy>
  <cp:revision>19</cp:revision>
  <dcterms:created xsi:type="dcterms:W3CDTF">2020-09-04T15:26:00Z</dcterms:created>
  <dcterms:modified xsi:type="dcterms:W3CDTF">2020-11-19T14:56:00Z</dcterms:modified>
</cp:coreProperties>
</file>