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EF2A7B" w14:textId="77777777" w:rsidR="001B6BE2" w:rsidRPr="00AA3664" w:rsidRDefault="001B6BE2" w:rsidP="001B6BE2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hAnsi="Arial" w:cs="Arial"/>
          <w:b/>
          <w:sz w:val="16"/>
          <w:szCs w:val="16"/>
          <w:lang w:val="es-ES"/>
        </w:rPr>
      </w:pPr>
      <w:r w:rsidRPr="000705FB">
        <w:rPr>
          <w:noProof/>
          <w:highlight w:val="yellow"/>
          <w:lang w:val="es-419"/>
        </w:rPr>
        <w:drawing>
          <wp:anchor distT="0" distB="0" distL="114300" distR="114300" simplePos="0" relativeHeight="251659264" behindDoc="0" locked="0" layoutInCell="1" allowOverlap="1" wp14:anchorId="6EBEAB3A" wp14:editId="23BBD49F">
            <wp:simplePos x="0" y="0"/>
            <wp:positionH relativeFrom="column">
              <wp:posOffset>22860</wp:posOffset>
            </wp:positionH>
            <wp:positionV relativeFrom="paragraph">
              <wp:posOffset>6350</wp:posOffset>
            </wp:positionV>
            <wp:extent cx="1908175" cy="581025"/>
            <wp:effectExtent l="0" t="0" r="0" b="0"/>
            <wp:wrapSquare wrapText="bothSides"/>
            <wp:docPr id="5" name="Picture 1" descr="Samsung logo and symbol, meaning, history,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sung logo and symbol, meaning, history, 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69" b="27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3664">
        <w:rPr>
          <w:rFonts w:ascii="Arial" w:hAnsi="Arial" w:cs="Arial"/>
          <w:b/>
          <w:sz w:val="16"/>
          <w:szCs w:val="16"/>
          <w:lang w:val="es-ES"/>
        </w:rPr>
        <w:t>CONTA</w:t>
      </w:r>
      <w:r>
        <w:rPr>
          <w:rFonts w:ascii="Arial" w:hAnsi="Arial" w:cs="Arial"/>
          <w:b/>
          <w:sz w:val="16"/>
          <w:szCs w:val="16"/>
          <w:lang w:val="es-ES"/>
        </w:rPr>
        <w:t>C</w:t>
      </w:r>
      <w:r w:rsidRPr="00AA3664">
        <w:rPr>
          <w:rFonts w:ascii="Arial" w:hAnsi="Arial" w:cs="Arial"/>
          <w:b/>
          <w:sz w:val="16"/>
          <w:szCs w:val="16"/>
          <w:lang w:val="es-ES"/>
        </w:rPr>
        <w:t>TO:</w:t>
      </w:r>
    </w:p>
    <w:p w14:paraId="723D60C9" w14:textId="77777777" w:rsidR="001B6BE2" w:rsidRDefault="001B6BE2" w:rsidP="001B6BE2">
      <w:pPr>
        <w:adjustRightInd w:val="0"/>
        <w:snapToGrid w:val="0"/>
        <w:spacing w:after="0"/>
        <w:ind w:left="6400"/>
        <w:jc w:val="right"/>
        <w:rPr>
          <w:rFonts w:ascii="Arial" w:hAnsi="Arial" w:cs="Arial"/>
          <w:sz w:val="14"/>
          <w:szCs w:val="14"/>
          <w:lang w:val="es-CO"/>
        </w:rPr>
      </w:pPr>
      <w:r w:rsidRPr="00D9414A">
        <w:rPr>
          <w:rFonts w:ascii="Arial" w:hAnsi="Arial"/>
          <w:sz w:val="14"/>
          <w:szCs w:val="14"/>
          <w:lang w:val="es-CO"/>
        </w:rPr>
        <w:t>Julián Rodríguez Cornejo</w:t>
      </w:r>
    </w:p>
    <w:p w14:paraId="37B6F063" w14:textId="77777777" w:rsidR="001B6BE2" w:rsidRPr="00D9414A" w:rsidRDefault="001B6BE2" w:rsidP="001B6BE2">
      <w:pPr>
        <w:adjustRightInd w:val="0"/>
        <w:snapToGrid w:val="0"/>
        <w:spacing w:after="0"/>
        <w:ind w:left="6400"/>
        <w:jc w:val="right"/>
        <w:rPr>
          <w:rFonts w:ascii="Arial" w:hAnsi="Arial" w:cs="Arial"/>
          <w:sz w:val="14"/>
          <w:szCs w:val="14"/>
          <w:lang w:val="es-CO"/>
        </w:rPr>
      </w:pPr>
      <w:r w:rsidRPr="00D9414A">
        <w:rPr>
          <w:rFonts w:ascii="Arial" w:hAnsi="Arial"/>
          <w:sz w:val="14"/>
          <w:szCs w:val="14"/>
          <w:lang w:val="es-CO"/>
        </w:rPr>
        <w:t>Babel Group</w:t>
      </w:r>
    </w:p>
    <w:p w14:paraId="0030E49A" w14:textId="77777777" w:rsidR="001B6BE2" w:rsidRDefault="001B6BE2" w:rsidP="001B6BE2">
      <w:pPr>
        <w:adjustRightInd w:val="0"/>
        <w:snapToGrid w:val="0"/>
        <w:spacing w:after="0"/>
        <w:ind w:left="3200" w:firstLine="800"/>
        <w:jc w:val="right"/>
        <w:rPr>
          <w:rStyle w:val="Hipervnculo"/>
          <w:rFonts w:ascii="Arial" w:hAnsi="Arial"/>
          <w:sz w:val="14"/>
          <w:szCs w:val="14"/>
          <w:lang w:val="es-CO"/>
        </w:rPr>
      </w:pPr>
      <w:r w:rsidRPr="00D9414A">
        <w:rPr>
          <w:rFonts w:ascii="Arial" w:hAnsi="Arial"/>
          <w:sz w:val="14"/>
          <w:szCs w:val="14"/>
          <w:lang w:val="es-CO"/>
        </w:rPr>
        <w:tab/>
      </w:r>
      <w:r w:rsidRPr="00D9414A">
        <w:rPr>
          <w:rFonts w:ascii="Arial" w:hAnsi="Arial"/>
          <w:sz w:val="14"/>
          <w:szCs w:val="14"/>
          <w:lang w:val="es-CO"/>
        </w:rPr>
        <w:tab/>
      </w:r>
      <w:r w:rsidRPr="00D9414A">
        <w:rPr>
          <w:rFonts w:ascii="Arial" w:hAnsi="Arial"/>
          <w:sz w:val="14"/>
          <w:szCs w:val="14"/>
          <w:lang w:val="es-CO"/>
        </w:rPr>
        <w:tab/>
        <w:t xml:space="preserve">Tel:3166613107 </w:t>
      </w:r>
      <w:r w:rsidRPr="00D9414A">
        <w:rPr>
          <w:lang w:val="es-CO"/>
        </w:rPr>
        <w:t xml:space="preserve">                                                                                                                              </w:t>
      </w:r>
      <w:hyperlink r:id="rId9" w:history="1">
        <w:r w:rsidRPr="00D9414A">
          <w:rPr>
            <w:rStyle w:val="Hipervnculo"/>
            <w:rFonts w:ascii="Arial" w:hAnsi="Arial"/>
            <w:sz w:val="14"/>
            <w:szCs w:val="14"/>
            <w:lang w:val="es-CO"/>
          </w:rPr>
          <w:t>Julianrodriguez@mailbabel.com</w:t>
        </w:r>
      </w:hyperlink>
    </w:p>
    <w:p w14:paraId="4C766816" w14:textId="77777777" w:rsidR="006C5E5A" w:rsidRPr="001B6BE2" w:rsidRDefault="006C5E5A" w:rsidP="002E061A">
      <w:pPr>
        <w:tabs>
          <w:tab w:val="left" w:pos="0"/>
        </w:tabs>
        <w:jc w:val="both"/>
        <w:rPr>
          <w:rFonts w:ascii="Arial" w:eastAsia="Malgun Gothic" w:hAnsi="Arial" w:cs="Arial"/>
          <w:b/>
          <w:sz w:val="28"/>
          <w:szCs w:val="28"/>
          <w:lang w:val="es-CO"/>
        </w:rPr>
      </w:pPr>
    </w:p>
    <w:p w14:paraId="68FEBC6F" w14:textId="097FADF8" w:rsidR="001B6BE2" w:rsidRPr="00EE4AE9" w:rsidRDefault="00D5348E" w:rsidP="001B6BE2">
      <w:pPr>
        <w:tabs>
          <w:tab w:val="left" w:pos="0"/>
        </w:tabs>
        <w:jc w:val="center"/>
        <w:rPr>
          <w:rFonts w:ascii="Arial" w:eastAsia="Malgun Gothic" w:hAnsi="Arial" w:cs="Arial"/>
          <w:b/>
          <w:sz w:val="28"/>
          <w:szCs w:val="28"/>
          <w:lang w:val="es-ES_tradnl"/>
        </w:rPr>
      </w:pPr>
      <w:r w:rsidRPr="00EE4AE9">
        <w:rPr>
          <w:rFonts w:ascii="Arial" w:eastAsia="Malgun Gothic" w:hAnsi="Arial" w:cs="Arial"/>
          <w:b/>
          <w:sz w:val="28"/>
          <w:szCs w:val="28"/>
          <w:lang w:val="es-ES_tradnl"/>
        </w:rPr>
        <w:t xml:space="preserve">Samsung Electronics </w:t>
      </w:r>
      <w:r w:rsidR="001B6BE2" w:rsidRPr="00EE4AE9">
        <w:rPr>
          <w:rFonts w:ascii="Arial" w:eastAsia="Malgun Gothic" w:hAnsi="Arial" w:cs="Arial"/>
          <w:b/>
          <w:sz w:val="28"/>
          <w:szCs w:val="28"/>
          <w:lang w:val="es-ES_tradnl"/>
        </w:rPr>
        <w:t xml:space="preserve">presenta la nueva generación de monitores </w:t>
      </w:r>
      <w:r w:rsidR="00EE4AE9">
        <w:rPr>
          <w:rFonts w:ascii="Arial" w:eastAsia="Malgun Gothic" w:hAnsi="Arial" w:cs="Arial"/>
          <w:b/>
          <w:sz w:val="28"/>
          <w:szCs w:val="28"/>
          <w:lang w:val="es-ES_tradnl"/>
        </w:rPr>
        <w:br/>
      </w:r>
      <w:r w:rsidR="001B6BE2" w:rsidRPr="00EE4AE9">
        <w:rPr>
          <w:rFonts w:ascii="Arial" w:eastAsia="Malgun Gothic" w:hAnsi="Arial" w:cs="Arial"/>
          <w:b/>
          <w:sz w:val="28"/>
          <w:szCs w:val="28"/>
          <w:lang w:val="es-ES_tradnl"/>
        </w:rPr>
        <w:t>para el e</w:t>
      </w:r>
      <w:r w:rsidR="00E85B6E" w:rsidRPr="00EE4AE9">
        <w:rPr>
          <w:rFonts w:ascii="Arial" w:eastAsia="Malgun Gothic" w:hAnsi="Arial" w:cs="Arial"/>
          <w:b/>
          <w:sz w:val="28"/>
          <w:szCs w:val="28"/>
          <w:lang w:val="es-ES_tradnl"/>
        </w:rPr>
        <w:t>ntretenimiento</w:t>
      </w:r>
      <w:r w:rsidR="001B6BE2" w:rsidRPr="00EE4AE9">
        <w:rPr>
          <w:rFonts w:ascii="Arial" w:eastAsia="Malgun Gothic" w:hAnsi="Arial" w:cs="Arial"/>
          <w:b/>
          <w:sz w:val="28"/>
          <w:szCs w:val="28"/>
          <w:lang w:val="es-ES_tradnl"/>
        </w:rPr>
        <w:t xml:space="preserve"> </w:t>
      </w:r>
      <w:r w:rsidR="00116559" w:rsidRPr="00EE4AE9">
        <w:rPr>
          <w:rFonts w:ascii="Arial" w:eastAsia="Malgun Gothic" w:hAnsi="Arial" w:cs="Arial"/>
          <w:b/>
          <w:sz w:val="28"/>
          <w:szCs w:val="28"/>
          <w:lang w:val="es-ES_tradnl"/>
        </w:rPr>
        <w:t>y</w:t>
      </w:r>
      <w:r w:rsidR="001B6BE2" w:rsidRPr="00EE4AE9">
        <w:rPr>
          <w:rFonts w:ascii="Arial" w:eastAsia="Malgun Gothic" w:hAnsi="Arial" w:cs="Arial"/>
          <w:b/>
          <w:sz w:val="28"/>
          <w:szCs w:val="28"/>
          <w:lang w:val="es-ES_tradnl"/>
        </w:rPr>
        <w:t xml:space="preserve"> trabajo en casa</w:t>
      </w:r>
    </w:p>
    <w:p w14:paraId="236CFC80" w14:textId="267D7D42" w:rsidR="001B6BE2" w:rsidRDefault="00D5348E" w:rsidP="001B6BE2">
      <w:pPr>
        <w:tabs>
          <w:tab w:val="left" w:pos="0"/>
        </w:tabs>
        <w:jc w:val="center"/>
        <w:rPr>
          <w:rFonts w:ascii="Arial" w:eastAsia="Malgun Gothic" w:hAnsi="Arial" w:cs="Arial"/>
          <w:i/>
          <w:sz w:val="24"/>
          <w:szCs w:val="24"/>
          <w:lang w:val="es-ES_tradnl"/>
        </w:rPr>
      </w:pPr>
      <w:r w:rsidRPr="00EE4AE9">
        <w:rPr>
          <w:rFonts w:ascii="Arial" w:eastAsia="Malgun Gothic" w:hAnsi="Arial" w:cs="Arial"/>
          <w:i/>
          <w:sz w:val="24"/>
          <w:szCs w:val="24"/>
          <w:lang w:val="es-ES_tradnl"/>
        </w:rPr>
        <w:t xml:space="preserve">Los </w:t>
      </w:r>
      <w:r w:rsidR="00E85B6E" w:rsidRPr="00EE4AE9">
        <w:rPr>
          <w:rFonts w:ascii="Arial" w:eastAsia="Malgun Gothic" w:hAnsi="Arial" w:cs="Arial"/>
          <w:i/>
          <w:sz w:val="24"/>
          <w:szCs w:val="24"/>
          <w:lang w:val="es-ES_tradnl"/>
        </w:rPr>
        <w:t>más recientes monitores se caracterizan por combinar</w:t>
      </w:r>
      <w:r w:rsidR="0057769C" w:rsidRPr="00EE4AE9">
        <w:rPr>
          <w:rFonts w:ascii="Arial" w:eastAsia="Malgun Gothic" w:hAnsi="Arial" w:cs="Arial"/>
          <w:i/>
          <w:sz w:val="24"/>
          <w:szCs w:val="24"/>
          <w:lang w:val="es-ES_tradnl"/>
        </w:rPr>
        <w:t xml:space="preserve"> alta resolución</w:t>
      </w:r>
      <w:r w:rsidR="00E85B6E" w:rsidRPr="00EE4AE9">
        <w:rPr>
          <w:rFonts w:ascii="Arial" w:eastAsia="Malgun Gothic" w:hAnsi="Arial" w:cs="Arial"/>
          <w:i/>
          <w:sz w:val="24"/>
          <w:szCs w:val="24"/>
          <w:lang w:val="es-ES_tradnl"/>
        </w:rPr>
        <w:t xml:space="preserve"> de imagen</w:t>
      </w:r>
      <w:r w:rsidR="0057769C" w:rsidRPr="00EE4AE9">
        <w:rPr>
          <w:rFonts w:ascii="Arial" w:eastAsia="Malgun Gothic" w:hAnsi="Arial" w:cs="Arial"/>
          <w:i/>
          <w:sz w:val="24"/>
          <w:szCs w:val="24"/>
          <w:lang w:val="es-ES_tradnl"/>
        </w:rPr>
        <w:t xml:space="preserve"> </w:t>
      </w:r>
      <w:r w:rsidR="00EE4AE9">
        <w:rPr>
          <w:rFonts w:ascii="Arial" w:eastAsia="Malgun Gothic" w:hAnsi="Arial" w:cs="Arial"/>
          <w:i/>
          <w:sz w:val="24"/>
          <w:szCs w:val="24"/>
          <w:lang w:val="es-ES_tradnl"/>
        </w:rPr>
        <w:br/>
      </w:r>
      <w:r w:rsidRPr="00EE4AE9">
        <w:rPr>
          <w:rFonts w:ascii="Arial" w:eastAsia="Malgun Gothic" w:hAnsi="Arial" w:cs="Arial"/>
          <w:i/>
          <w:sz w:val="24"/>
          <w:szCs w:val="24"/>
          <w:lang w:val="es-ES_tradnl"/>
        </w:rPr>
        <w:t xml:space="preserve">con funciones </w:t>
      </w:r>
      <w:r w:rsidR="00E85B6E" w:rsidRPr="00EE4AE9">
        <w:rPr>
          <w:rFonts w:ascii="Arial" w:eastAsia="Malgun Gothic" w:hAnsi="Arial" w:cs="Arial"/>
          <w:i/>
          <w:sz w:val="24"/>
          <w:szCs w:val="24"/>
          <w:lang w:val="es-ES_tradnl"/>
        </w:rPr>
        <w:t xml:space="preserve">para estudiar, trabajar o jugar. </w:t>
      </w:r>
    </w:p>
    <w:p w14:paraId="04A0C3A0" w14:textId="77777777" w:rsidR="00EE4AE9" w:rsidRPr="00EE4AE9" w:rsidRDefault="00EE4AE9" w:rsidP="001B6BE2">
      <w:pPr>
        <w:tabs>
          <w:tab w:val="left" w:pos="0"/>
        </w:tabs>
        <w:jc w:val="center"/>
        <w:rPr>
          <w:rFonts w:ascii="Arial" w:eastAsia="Malgun Gothic" w:hAnsi="Arial" w:cs="Arial"/>
          <w:i/>
          <w:sz w:val="24"/>
          <w:szCs w:val="24"/>
          <w:lang w:val="es-ES_tradnl"/>
        </w:rPr>
      </w:pPr>
    </w:p>
    <w:p w14:paraId="5EC0E153" w14:textId="2FE35DF4" w:rsidR="001B6BE2" w:rsidRPr="00EE4AE9" w:rsidRDefault="00D5348E" w:rsidP="001B6BE2">
      <w:pPr>
        <w:tabs>
          <w:tab w:val="left" w:pos="0"/>
        </w:tabs>
        <w:spacing w:after="0"/>
        <w:jc w:val="both"/>
        <w:rPr>
          <w:rFonts w:ascii="Arial" w:hAnsi="Arial" w:cs="Arial"/>
          <w:lang w:val="es-ES_tradnl"/>
        </w:rPr>
      </w:pPr>
      <w:r w:rsidRPr="00EE4AE9">
        <w:rPr>
          <w:rFonts w:ascii="Arial" w:hAnsi="Arial" w:cs="Arial"/>
          <w:b/>
          <w:bCs/>
          <w:lang w:val="es-ES_tradnl"/>
        </w:rPr>
        <w:t>Las Vegas, NV</w:t>
      </w:r>
      <w:r w:rsidR="005F232B">
        <w:rPr>
          <w:rFonts w:ascii="Arial" w:hAnsi="Arial" w:cs="Arial"/>
          <w:b/>
          <w:bCs/>
          <w:lang w:val="es-ES_tradnl"/>
        </w:rPr>
        <w:t xml:space="preserve">. </w:t>
      </w:r>
      <w:proofErr w:type="gramStart"/>
      <w:r w:rsidR="005F232B">
        <w:rPr>
          <w:rFonts w:ascii="Arial" w:hAnsi="Arial" w:cs="Arial"/>
          <w:b/>
          <w:bCs/>
          <w:lang w:val="es-ES_tradnl"/>
        </w:rPr>
        <w:t>E</w:t>
      </w:r>
      <w:r w:rsidRPr="00EE4AE9">
        <w:rPr>
          <w:rFonts w:ascii="Arial" w:hAnsi="Arial" w:cs="Arial"/>
          <w:b/>
          <w:bCs/>
          <w:lang w:val="es-ES_tradnl"/>
        </w:rPr>
        <w:t>nero</w:t>
      </w:r>
      <w:proofErr w:type="gramEnd"/>
      <w:r w:rsidRPr="00EE4AE9">
        <w:rPr>
          <w:rFonts w:ascii="Arial" w:hAnsi="Arial" w:cs="Arial"/>
          <w:b/>
          <w:bCs/>
          <w:lang w:val="es-ES_tradnl"/>
        </w:rPr>
        <w:t xml:space="preserve"> 2022</w:t>
      </w:r>
      <w:r w:rsidRPr="00EE4AE9">
        <w:rPr>
          <w:rFonts w:ascii="Arial" w:hAnsi="Arial" w:cs="Arial"/>
          <w:lang w:val="es-ES_tradnl"/>
        </w:rPr>
        <w:t xml:space="preserve"> – Samsung Electronics </w:t>
      </w:r>
      <w:r w:rsidR="005F232B">
        <w:rPr>
          <w:rFonts w:ascii="Arial" w:hAnsi="Arial" w:cs="Arial"/>
          <w:lang w:val="es-ES_tradnl"/>
        </w:rPr>
        <w:t>presenta</w:t>
      </w:r>
      <w:r w:rsidRPr="00EE4AE9">
        <w:rPr>
          <w:rFonts w:ascii="Arial" w:hAnsi="Arial" w:cs="Arial"/>
          <w:lang w:val="es-ES_tradnl"/>
        </w:rPr>
        <w:t xml:space="preserve"> </w:t>
      </w:r>
      <w:r w:rsidR="001B6BE2" w:rsidRPr="00EE4AE9">
        <w:rPr>
          <w:rFonts w:ascii="Arial" w:hAnsi="Arial" w:cs="Arial"/>
          <w:lang w:val="es-ES_tradnl"/>
        </w:rPr>
        <w:t>su</w:t>
      </w:r>
      <w:r w:rsidR="00E85B6E" w:rsidRPr="00EE4AE9">
        <w:rPr>
          <w:rFonts w:ascii="Arial" w:hAnsi="Arial" w:cs="Arial"/>
          <w:lang w:val="es-ES_tradnl"/>
        </w:rPr>
        <w:t>s</w:t>
      </w:r>
      <w:r w:rsidR="001B6BE2" w:rsidRPr="00EE4AE9">
        <w:rPr>
          <w:rFonts w:ascii="Arial" w:hAnsi="Arial" w:cs="Arial"/>
          <w:lang w:val="es-ES_tradnl"/>
        </w:rPr>
        <w:t xml:space="preserve"> más recientes integrantes </w:t>
      </w:r>
      <w:r w:rsidR="005F232B">
        <w:rPr>
          <w:rFonts w:ascii="Arial" w:hAnsi="Arial" w:cs="Arial"/>
          <w:lang w:val="es-ES_tradnl"/>
        </w:rPr>
        <w:t>de la</w:t>
      </w:r>
      <w:r w:rsidR="001B6BE2" w:rsidRPr="00EE4AE9">
        <w:rPr>
          <w:rFonts w:ascii="Arial" w:hAnsi="Arial" w:cs="Arial"/>
          <w:lang w:val="es-ES_tradnl"/>
        </w:rPr>
        <w:t xml:space="preserve"> </w:t>
      </w:r>
      <w:r w:rsidRPr="00EE4AE9">
        <w:rPr>
          <w:rFonts w:ascii="Arial" w:hAnsi="Arial" w:cs="Arial"/>
          <w:lang w:val="es-ES_tradnl"/>
        </w:rPr>
        <w:t xml:space="preserve">línea de monitores </w:t>
      </w:r>
      <w:r w:rsidR="001B6BE2" w:rsidRPr="00EE4AE9">
        <w:rPr>
          <w:rFonts w:ascii="Arial" w:hAnsi="Arial" w:cs="Arial"/>
          <w:lang w:val="es-ES_tradnl"/>
        </w:rPr>
        <w:t xml:space="preserve">con </w:t>
      </w:r>
      <w:r w:rsidR="005F232B">
        <w:rPr>
          <w:rFonts w:ascii="Arial" w:hAnsi="Arial" w:cs="Arial"/>
          <w:lang w:val="es-ES_tradnl"/>
        </w:rPr>
        <w:t>los que</w:t>
      </w:r>
      <w:r w:rsidR="001B6BE2" w:rsidRPr="00EE4AE9">
        <w:rPr>
          <w:rFonts w:ascii="Arial" w:hAnsi="Arial" w:cs="Arial"/>
          <w:lang w:val="es-ES_tradnl"/>
        </w:rPr>
        <w:t xml:space="preserve"> reafirma </w:t>
      </w:r>
      <w:r w:rsidRPr="00EE4AE9">
        <w:rPr>
          <w:rFonts w:ascii="Arial" w:hAnsi="Arial" w:cs="Arial"/>
          <w:lang w:val="es-ES_tradnl"/>
        </w:rPr>
        <w:t xml:space="preserve">su liderazgo </w:t>
      </w:r>
      <w:r w:rsidR="005F232B">
        <w:rPr>
          <w:rFonts w:ascii="Arial" w:hAnsi="Arial" w:cs="Arial"/>
          <w:lang w:val="es-ES_tradnl"/>
        </w:rPr>
        <w:t xml:space="preserve">en </w:t>
      </w:r>
      <w:r w:rsidRPr="00EE4AE9">
        <w:rPr>
          <w:rFonts w:ascii="Arial" w:hAnsi="Arial" w:cs="Arial"/>
          <w:lang w:val="es-ES_tradnl"/>
        </w:rPr>
        <w:t xml:space="preserve">el sector. </w:t>
      </w:r>
      <w:r w:rsidR="005F232B">
        <w:rPr>
          <w:rFonts w:ascii="Arial" w:hAnsi="Arial" w:cs="Arial"/>
          <w:lang w:val="es-ES_tradnl"/>
        </w:rPr>
        <w:t xml:space="preserve">Estos dispositivos versátiles </w:t>
      </w:r>
      <w:r w:rsidRPr="00EE4AE9">
        <w:rPr>
          <w:rFonts w:ascii="Arial" w:hAnsi="Arial" w:cs="Arial"/>
          <w:lang w:val="es-ES_tradnl"/>
        </w:rPr>
        <w:t>ofrece</w:t>
      </w:r>
      <w:r w:rsidR="005F232B">
        <w:rPr>
          <w:rFonts w:ascii="Arial" w:hAnsi="Arial" w:cs="Arial"/>
          <w:lang w:val="es-ES_tradnl"/>
        </w:rPr>
        <w:t>n</w:t>
      </w:r>
      <w:r w:rsidRPr="00EE4AE9">
        <w:rPr>
          <w:rFonts w:ascii="Arial" w:hAnsi="Arial" w:cs="Arial"/>
          <w:lang w:val="es-ES_tradnl"/>
        </w:rPr>
        <w:t xml:space="preserve"> una calidad de imagen </w:t>
      </w:r>
      <w:r w:rsidR="00CD03B7">
        <w:rPr>
          <w:rFonts w:ascii="Arial" w:hAnsi="Arial" w:cs="Arial"/>
          <w:lang w:val="es-ES_tradnl"/>
        </w:rPr>
        <w:t>superior</w:t>
      </w:r>
      <w:r w:rsidRPr="00EE4AE9">
        <w:rPr>
          <w:rFonts w:ascii="Arial" w:hAnsi="Arial" w:cs="Arial"/>
          <w:lang w:val="es-ES_tradnl"/>
        </w:rPr>
        <w:t xml:space="preserve"> y recursos intuitivos que brindan a los </w:t>
      </w:r>
      <w:r w:rsidR="00CD03B7">
        <w:rPr>
          <w:rFonts w:ascii="Arial" w:hAnsi="Arial" w:cs="Arial"/>
          <w:lang w:val="es-ES_tradnl"/>
        </w:rPr>
        <w:t>usuarios</w:t>
      </w:r>
      <w:r w:rsidRPr="00EE4AE9">
        <w:rPr>
          <w:rFonts w:ascii="Arial" w:hAnsi="Arial" w:cs="Arial"/>
          <w:lang w:val="es-ES_tradnl"/>
        </w:rPr>
        <w:t xml:space="preserve"> más opciones al </w:t>
      </w:r>
      <w:r w:rsidR="00CD03B7">
        <w:rPr>
          <w:rFonts w:ascii="Arial" w:hAnsi="Arial" w:cs="Arial"/>
          <w:lang w:val="es-ES_tradnl"/>
        </w:rPr>
        <w:t>a</w:t>
      </w:r>
      <w:r w:rsidRPr="00EE4AE9">
        <w:rPr>
          <w:rFonts w:ascii="Arial" w:hAnsi="Arial" w:cs="Arial"/>
          <w:lang w:val="es-ES_tradnl"/>
        </w:rPr>
        <w:t>dapt</w:t>
      </w:r>
      <w:r w:rsidR="00CD03B7">
        <w:rPr>
          <w:rFonts w:ascii="Arial" w:hAnsi="Arial" w:cs="Arial"/>
          <w:lang w:val="es-ES_tradnl"/>
        </w:rPr>
        <w:t>arse</w:t>
      </w:r>
      <w:r w:rsidRPr="00EE4AE9">
        <w:rPr>
          <w:rFonts w:ascii="Arial" w:hAnsi="Arial" w:cs="Arial"/>
          <w:lang w:val="es-ES_tradnl"/>
        </w:rPr>
        <w:t xml:space="preserve"> a sus necesidades exactas.</w:t>
      </w:r>
      <w:r w:rsidR="006C5E5A" w:rsidRPr="00EE4AE9">
        <w:rPr>
          <w:rFonts w:ascii="Arial" w:hAnsi="Arial" w:cs="Arial"/>
          <w:lang w:val="es-ES_tradnl"/>
        </w:rPr>
        <w:t xml:space="preserve"> </w:t>
      </w:r>
    </w:p>
    <w:p w14:paraId="6A768B01" w14:textId="77777777" w:rsidR="001B6BE2" w:rsidRPr="00EE4AE9" w:rsidRDefault="001B6BE2" w:rsidP="001B6BE2">
      <w:pPr>
        <w:tabs>
          <w:tab w:val="left" w:pos="0"/>
        </w:tabs>
        <w:spacing w:after="0"/>
        <w:jc w:val="both"/>
        <w:rPr>
          <w:rFonts w:ascii="Arial" w:hAnsi="Arial" w:cs="Arial"/>
          <w:lang w:val="es-ES_tradnl"/>
        </w:rPr>
      </w:pPr>
    </w:p>
    <w:p w14:paraId="4C9EF2F3" w14:textId="338B50AA" w:rsidR="001B6BE2" w:rsidRPr="00EE4AE9" w:rsidRDefault="00D5348E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  <w:r w:rsidRPr="00EE4AE9">
        <w:rPr>
          <w:rFonts w:ascii="Arial" w:hAnsi="Arial" w:cs="Arial"/>
          <w:bCs/>
          <w:lang w:val="es-ES_tradnl"/>
        </w:rPr>
        <w:t xml:space="preserve">La </w:t>
      </w:r>
      <w:r w:rsidR="0023234B" w:rsidRPr="00EE4AE9">
        <w:rPr>
          <w:rFonts w:ascii="Arial" w:hAnsi="Arial" w:cs="Arial"/>
          <w:bCs/>
          <w:lang w:val="es-ES_tradnl"/>
        </w:rPr>
        <w:t>línea</w:t>
      </w:r>
      <w:r w:rsidR="001B6BE2" w:rsidRPr="00EE4AE9">
        <w:rPr>
          <w:rFonts w:ascii="Arial" w:hAnsi="Arial" w:cs="Arial"/>
          <w:bCs/>
          <w:lang w:val="es-ES_tradnl"/>
        </w:rPr>
        <w:t xml:space="preserve"> </w:t>
      </w:r>
      <w:r w:rsidRPr="00EE4AE9">
        <w:rPr>
          <w:rFonts w:ascii="Arial" w:hAnsi="Arial" w:cs="Arial"/>
          <w:bCs/>
          <w:lang w:val="es-ES_tradnl"/>
        </w:rPr>
        <w:t xml:space="preserve">de monitores 2022 </w:t>
      </w:r>
      <w:r w:rsidR="00CD03B7">
        <w:rPr>
          <w:rFonts w:ascii="Arial" w:hAnsi="Arial" w:cs="Arial"/>
          <w:bCs/>
          <w:lang w:val="es-ES_tradnl"/>
        </w:rPr>
        <w:t xml:space="preserve">de Samsung </w:t>
      </w:r>
      <w:r w:rsidRPr="00EE4AE9">
        <w:rPr>
          <w:rFonts w:ascii="Arial" w:hAnsi="Arial" w:cs="Arial"/>
          <w:bCs/>
          <w:lang w:val="es-ES_tradnl"/>
        </w:rPr>
        <w:t xml:space="preserve">ofrece las mejores experiencias mientras trabaja, juega o </w:t>
      </w:r>
      <w:r w:rsidR="00CD03B7">
        <w:rPr>
          <w:rFonts w:ascii="Arial" w:hAnsi="Arial" w:cs="Arial"/>
          <w:bCs/>
          <w:lang w:val="es-ES_tradnl"/>
        </w:rPr>
        <w:t>disfruta de</w:t>
      </w:r>
      <w:r w:rsidRPr="00EE4AE9">
        <w:rPr>
          <w:rFonts w:ascii="Arial" w:hAnsi="Arial" w:cs="Arial"/>
          <w:bCs/>
          <w:lang w:val="es-ES_tradnl"/>
        </w:rPr>
        <w:t xml:space="preserve"> contenido </w:t>
      </w:r>
      <w:r w:rsidR="00CD03B7">
        <w:rPr>
          <w:rFonts w:ascii="Arial" w:hAnsi="Arial" w:cs="Arial"/>
          <w:bCs/>
          <w:lang w:val="es-ES_tradnl"/>
        </w:rPr>
        <w:t xml:space="preserve">audiovisual </w:t>
      </w:r>
      <w:r w:rsidRPr="00EE4AE9">
        <w:rPr>
          <w:rFonts w:ascii="Arial" w:hAnsi="Arial" w:cs="Arial"/>
          <w:bCs/>
          <w:lang w:val="es-ES_tradnl"/>
        </w:rPr>
        <w:t xml:space="preserve">en casa. Los </w:t>
      </w:r>
      <w:r w:rsidR="00CD03B7">
        <w:rPr>
          <w:rFonts w:ascii="Arial" w:hAnsi="Arial" w:cs="Arial"/>
          <w:bCs/>
          <w:lang w:val="es-ES_tradnl"/>
        </w:rPr>
        <w:t>dispositivos</w:t>
      </w:r>
      <w:r w:rsidRPr="00EE4AE9">
        <w:rPr>
          <w:rFonts w:ascii="Arial" w:hAnsi="Arial" w:cs="Arial"/>
          <w:bCs/>
          <w:lang w:val="es-ES_tradnl"/>
        </w:rPr>
        <w:t xml:space="preserve"> incluyen funciones para </w:t>
      </w:r>
      <w:proofErr w:type="spellStart"/>
      <w:r w:rsidRPr="00EE4AE9">
        <w:rPr>
          <w:rFonts w:ascii="Arial" w:hAnsi="Arial" w:cs="Arial"/>
          <w:bCs/>
          <w:i/>
          <w:iCs/>
          <w:lang w:val="es-ES_tradnl"/>
        </w:rPr>
        <w:t>gaming</w:t>
      </w:r>
      <w:proofErr w:type="spellEnd"/>
      <w:r w:rsidRPr="00EE4AE9">
        <w:rPr>
          <w:rFonts w:ascii="Arial" w:hAnsi="Arial" w:cs="Arial"/>
          <w:bCs/>
          <w:lang w:val="es-ES_tradnl"/>
        </w:rPr>
        <w:t xml:space="preserve"> de alto rendimiento, así como elementos inteligentes y de nivel profesional, como el panel de retroiluminación Quantum Mini LED de Odyssey</w:t>
      </w:r>
      <w:r w:rsidR="008F2E31" w:rsidRPr="00EE4AE9">
        <w:rPr>
          <w:rFonts w:ascii="Arial" w:hAnsi="Arial" w:cs="Arial"/>
          <w:bCs/>
          <w:lang w:val="es-ES_tradnl"/>
        </w:rPr>
        <w:t xml:space="preserve"> y HDR 2000,</w:t>
      </w:r>
      <w:r w:rsidRPr="00EE4AE9">
        <w:rPr>
          <w:rFonts w:ascii="Arial" w:hAnsi="Arial" w:cs="Arial"/>
          <w:bCs/>
          <w:lang w:val="es-ES_tradnl"/>
        </w:rPr>
        <w:t xml:space="preserve"> pantalla para hacer todo con funciones inteligentes del Smart Monitor y la cómoda ergonomía del </w:t>
      </w:r>
      <w:r w:rsidR="008F2E31" w:rsidRPr="00EE4AE9">
        <w:rPr>
          <w:rFonts w:ascii="Arial" w:hAnsi="Arial" w:cs="Arial"/>
          <w:bCs/>
          <w:lang w:val="es-ES_tradnl"/>
        </w:rPr>
        <w:t>M</w:t>
      </w:r>
      <w:r w:rsidRPr="00EE4AE9">
        <w:rPr>
          <w:rFonts w:ascii="Arial" w:hAnsi="Arial" w:cs="Arial"/>
          <w:bCs/>
          <w:lang w:val="es-ES_tradnl"/>
        </w:rPr>
        <w:t>onitor de alta resolución.</w:t>
      </w:r>
    </w:p>
    <w:p w14:paraId="3042DFC0" w14:textId="77777777" w:rsidR="001B6BE2" w:rsidRPr="00EE4AE9" w:rsidRDefault="001B6BE2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</w:p>
    <w:p w14:paraId="6FE9D770" w14:textId="3257146D" w:rsidR="00D5348E" w:rsidRPr="00EE4AE9" w:rsidRDefault="00D5348E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  <w:r w:rsidRPr="00EE4AE9">
        <w:rPr>
          <w:rFonts w:ascii="Arial" w:hAnsi="Arial" w:cs="Arial"/>
          <w:bCs/>
          <w:lang w:val="es-ES_tradnl"/>
        </w:rPr>
        <w:t>"La línea 2022 de Samsung representa la próxima generación en innovación de monitores con ofertas que satisfacen las demandas de jugadores competitivos, diseñadores profesionales y todos los demás</w:t>
      </w:r>
      <w:r w:rsidR="00CD03B7">
        <w:rPr>
          <w:rFonts w:ascii="Arial" w:hAnsi="Arial" w:cs="Arial"/>
          <w:bCs/>
          <w:lang w:val="es-ES_tradnl"/>
        </w:rPr>
        <w:t>. A</w:t>
      </w:r>
      <w:r w:rsidRPr="00EE4AE9">
        <w:rPr>
          <w:rFonts w:ascii="Arial" w:hAnsi="Arial" w:cs="Arial"/>
          <w:bCs/>
          <w:lang w:val="es-ES_tradnl"/>
        </w:rPr>
        <w:t xml:space="preserve"> medida que los mundos del trabajo y el entretenimiento continúan evolucionando, estamos orgullosos de ofrecer monitores que potencian las experiencias de los usuarios desde la comodidad de sus hogares</w:t>
      </w:r>
      <w:r w:rsidR="00CD03B7" w:rsidRPr="00EE4AE9">
        <w:rPr>
          <w:rFonts w:ascii="Arial" w:hAnsi="Arial" w:cs="Arial"/>
          <w:bCs/>
          <w:lang w:val="es-ES_tradnl"/>
        </w:rPr>
        <w:t xml:space="preserve">", dijo </w:t>
      </w:r>
      <w:proofErr w:type="spellStart"/>
      <w:r w:rsidR="00CD03B7" w:rsidRPr="00EE4AE9">
        <w:rPr>
          <w:rFonts w:ascii="Arial" w:hAnsi="Arial" w:cs="Arial"/>
          <w:bCs/>
          <w:lang w:val="es-ES_tradnl"/>
        </w:rPr>
        <w:t>Hyesung</w:t>
      </w:r>
      <w:proofErr w:type="spellEnd"/>
      <w:r w:rsidR="00CD03B7" w:rsidRPr="00EE4AE9">
        <w:rPr>
          <w:rFonts w:ascii="Arial" w:hAnsi="Arial" w:cs="Arial"/>
          <w:bCs/>
          <w:lang w:val="es-ES_tradnl"/>
        </w:rPr>
        <w:t xml:space="preserve"> Ha, </w:t>
      </w:r>
      <w:r w:rsidR="00CD03B7">
        <w:rPr>
          <w:rFonts w:ascii="Arial" w:hAnsi="Arial" w:cs="Arial"/>
          <w:bCs/>
          <w:lang w:val="es-ES_tradnl"/>
        </w:rPr>
        <w:t>v</w:t>
      </w:r>
      <w:r w:rsidR="00CD03B7" w:rsidRPr="00EE4AE9">
        <w:rPr>
          <w:rFonts w:ascii="Arial" w:hAnsi="Arial" w:cs="Arial"/>
          <w:bCs/>
          <w:lang w:val="es-ES_tradnl"/>
        </w:rPr>
        <w:t>icepresidente Ejecutivo de Negocio de Pantallas Visuales en Samsung Electronics.</w:t>
      </w:r>
    </w:p>
    <w:p w14:paraId="487C697F" w14:textId="77777777" w:rsidR="001B6BE2" w:rsidRPr="00EE4AE9" w:rsidRDefault="001B6BE2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</w:p>
    <w:p w14:paraId="51F0FBC6" w14:textId="03A19A28" w:rsidR="00D5348E" w:rsidRPr="00EE4AE9" w:rsidRDefault="006C5E5A" w:rsidP="001B6BE2">
      <w:pPr>
        <w:tabs>
          <w:tab w:val="left" w:pos="0"/>
        </w:tabs>
        <w:spacing w:after="0"/>
        <w:jc w:val="both"/>
        <w:rPr>
          <w:rFonts w:ascii="Arial" w:hAnsi="Arial" w:cs="Arial"/>
          <w:b/>
          <w:u w:val="single"/>
          <w:lang w:val="es-ES_tradnl"/>
        </w:rPr>
      </w:pPr>
      <w:r w:rsidRPr="00EE4AE9">
        <w:rPr>
          <w:rFonts w:ascii="Arial" w:hAnsi="Arial" w:cs="Arial"/>
          <w:b/>
          <w:u w:val="single"/>
          <w:lang w:val="es-ES_tradnl"/>
        </w:rPr>
        <w:t xml:space="preserve">Odyssey Neo G8 </w:t>
      </w:r>
    </w:p>
    <w:p w14:paraId="7B9DDBB5" w14:textId="0330DFC1" w:rsidR="00D5348E" w:rsidRPr="00EE4AE9" w:rsidRDefault="00D5348E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  <w:r w:rsidRPr="00EE4AE9">
        <w:rPr>
          <w:rFonts w:ascii="Arial" w:hAnsi="Arial" w:cs="Arial"/>
          <w:bCs/>
          <w:lang w:val="es-ES_tradnl"/>
        </w:rPr>
        <w:t xml:space="preserve">Como el primer monitor del mundo que presenta </w:t>
      </w:r>
      <w:r w:rsidR="001B6BE2" w:rsidRPr="00EE4AE9">
        <w:rPr>
          <w:rFonts w:ascii="Arial" w:hAnsi="Arial" w:cs="Arial"/>
          <w:bCs/>
          <w:lang w:val="es-ES_tradnl"/>
        </w:rPr>
        <w:t xml:space="preserve">con </w:t>
      </w:r>
      <w:r w:rsidRPr="00EE4AE9">
        <w:rPr>
          <w:rFonts w:ascii="Arial" w:hAnsi="Arial" w:cs="Arial"/>
          <w:bCs/>
          <w:lang w:val="es-ES_tradnl"/>
        </w:rPr>
        <w:t>una pantalla curva 1000R de 4K (3840 x 2160) con frecuencia de actualización de 240Hz y tiempo de respuesta de 1ms (</w:t>
      </w:r>
      <w:proofErr w:type="spellStart"/>
      <w:r w:rsidRPr="00EE4AE9">
        <w:rPr>
          <w:rFonts w:ascii="Arial" w:hAnsi="Arial" w:cs="Arial"/>
          <w:bCs/>
          <w:lang w:val="es-ES_tradnl"/>
        </w:rPr>
        <w:t>GtG</w:t>
      </w:r>
      <w:proofErr w:type="spellEnd"/>
      <w:r w:rsidRPr="00EE4AE9">
        <w:rPr>
          <w:rFonts w:ascii="Arial" w:hAnsi="Arial" w:cs="Arial"/>
          <w:bCs/>
          <w:lang w:val="es-ES_tradnl"/>
        </w:rPr>
        <w:t xml:space="preserve">), </w:t>
      </w:r>
      <w:r w:rsidR="00A8473A" w:rsidRPr="00EE4AE9">
        <w:rPr>
          <w:rFonts w:ascii="Arial" w:hAnsi="Arial" w:cs="Arial"/>
          <w:bCs/>
          <w:lang w:val="es-ES_tradnl"/>
        </w:rPr>
        <w:t xml:space="preserve">el </w:t>
      </w:r>
      <w:r w:rsidRPr="00EE4AE9">
        <w:rPr>
          <w:rFonts w:ascii="Arial" w:hAnsi="Arial" w:cs="Arial"/>
          <w:bCs/>
          <w:lang w:val="es-ES_tradnl"/>
        </w:rPr>
        <w:t>Odyssey Neo G8 32”</w:t>
      </w:r>
      <w:r w:rsidR="00FE09E3" w:rsidRPr="00EE4AE9">
        <w:rPr>
          <w:rFonts w:ascii="Arial" w:hAnsi="Arial" w:cs="Arial"/>
          <w:bCs/>
          <w:lang w:val="es-ES_tradnl"/>
        </w:rPr>
        <w:t xml:space="preserve"> está listo para abrir un nuevo capítulo en la innovación de monitores de juegos, ofreciendo un rendimiento nítido incluso para los jugadores de PC más dedicados. </w:t>
      </w:r>
      <w:r w:rsidRPr="00EE4AE9">
        <w:rPr>
          <w:rFonts w:ascii="Arial" w:hAnsi="Arial" w:cs="Arial"/>
          <w:bCs/>
          <w:lang w:val="es-ES_tradnl"/>
        </w:rPr>
        <w:t xml:space="preserve">Su rendimiento coincide con su impresionante calidad de imagen con Quantum Mini </w:t>
      </w:r>
      <w:proofErr w:type="spellStart"/>
      <w:r w:rsidRPr="00EE4AE9">
        <w:rPr>
          <w:rFonts w:ascii="Arial" w:hAnsi="Arial" w:cs="Arial"/>
          <w:bCs/>
          <w:lang w:val="es-ES_tradnl"/>
        </w:rPr>
        <w:t>LED</w:t>
      </w:r>
      <w:r w:rsidR="008F2E31" w:rsidRPr="00EE4AE9">
        <w:rPr>
          <w:rFonts w:ascii="Arial" w:hAnsi="Arial" w:cs="Arial"/>
          <w:bCs/>
          <w:lang w:val="es-ES_tradnl"/>
        </w:rPr>
        <w:t>s</w:t>
      </w:r>
      <w:proofErr w:type="spellEnd"/>
      <w:r w:rsidRPr="00EE4AE9">
        <w:rPr>
          <w:rFonts w:ascii="Arial" w:hAnsi="Arial" w:cs="Arial"/>
          <w:bCs/>
          <w:lang w:val="es-ES_tradnl"/>
        </w:rPr>
        <w:t>, Quantum HDR 2000 con un brillo máximo de 2000nit y una relación de contraste estático de un millón a uno, lo que resalta los detalles más sutiles para una mayor construcción e inmersión del mundo.</w:t>
      </w:r>
    </w:p>
    <w:p w14:paraId="4BAB3321" w14:textId="77777777" w:rsidR="001B6BE2" w:rsidRPr="00EE4AE9" w:rsidRDefault="001B6BE2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</w:p>
    <w:p w14:paraId="42B33F04" w14:textId="5C573594" w:rsidR="00FE09E3" w:rsidRPr="00EE4AE9" w:rsidRDefault="00FE09E3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  <w:r w:rsidRPr="00EE4AE9">
        <w:rPr>
          <w:rFonts w:ascii="Arial" w:hAnsi="Arial" w:cs="Arial"/>
          <w:bCs/>
          <w:lang w:val="es-ES_tradnl"/>
        </w:rPr>
        <w:t xml:space="preserve">El nuevo Odyssey Neo G8 </w:t>
      </w:r>
      <w:r w:rsidR="001B6BE2" w:rsidRPr="00EE4AE9">
        <w:rPr>
          <w:rFonts w:ascii="Arial" w:hAnsi="Arial" w:cs="Arial"/>
          <w:bCs/>
          <w:lang w:val="es-ES_tradnl"/>
        </w:rPr>
        <w:t>cuenta con</w:t>
      </w:r>
      <w:r w:rsidRPr="00EE4AE9">
        <w:rPr>
          <w:rFonts w:ascii="Arial" w:hAnsi="Arial" w:cs="Arial"/>
          <w:bCs/>
          <w:lang w:val="es-ES_tradnl"/>
        </w:rPr>
        <w:t xml:space="preserve"> diseño similar al Odyssey Neo G9, </w:t>
      </w:r>
      <w:r w:rsidR="00CD03B7">
        <w:rPr>
          <w:rFonts w:ascii="Arial" w:hAnsi="Arial" w:cs="Arial"/>
          <w:bCs/>
          <w:lang w:val="es-ES_tradnl"/>
        </w:rPr>
        <w:t xml:space="preserve">ofrece </w:t>
      </w:r>
      <w:r w:rsidRPr="00EE4AE9">
        <w:rPr>
          <w:rFonts w:ascii="Arial" w:hAnsi="Arial" w:cs="Arial"/>
          <w:bCs/>
          <w:lang w:val="es-ES_tradnl"/>
        </w:rPr>
        <w:t xml:space="preserve">un elegante exterior blanco que se destaca incluso cuando está apagado. Hermosos colores saltan de la pantalla al entorno real del usuario con la iluminación </w:t>
      </w:r>
      <w:proofErr w:type="spellStart"/>
      <w:r w:rsidRPr="00EE4AE9">
        <w:rPr>
          <w:rFonts w:ascii="Arial" w:hAnsi="Arial" w:cs="Arial"/>
          <w:bCs/>
          <w:lang w:val="es-ES_tradnl"/>
        </w:rPr>
        <w:t>CoreSync</w:t>
      </w:r>
      <w:proofErr w:type="spellEnd"/>
      <w:r w:rsidRPr="00EE4AE9">
        <w:rPr>
          <w:rFonts w:ascii="Arial" w:hAnsi="Arial" w:cs="Arial"/>
          <w:bCs/>
          <w:lang w:val="es-ES_tradnl"/>
        </w:rPr>
        <w:t>. La iluminación central que se encuentra en la parte posterior del monitor detecta automáticamente los colores en la pantalla y los proyecta en la vida real para crear una sensación de inmersión más profunda.</w:t>
      </w:r>
    </w:p>
    <w:p w14:paraId="70F6D3C1" w14:textId="18AF4AC8" w:rsidR="001B6BE2" w:rsidRDefault="001B6BE2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</w:p>
    <w:p w14:paraId="17D4903C" w14:textId="77777777" w:rsidR="00CD03B7" w:rsidRPr="00EE4AE9" w:rsidRDefault="00CD03B7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</w:p>
    <w:p w14:paraId="7DAD0581" w14:textId="77777777" w:rsidR="006C5E5A" w:rsidRPr="00EE4AE9" w:rsidRDefault="006C5E5A" w:rsidP="001B6BE2">
      <w:pPr>
        <w:tabs>
          <w:tab w:val="left" w:pos="0"/>
        </w:tabs>
        <w:spacing w:after="0"/>
        <w:jc w:val="both"/>
        <w:rPr>
          <w:rFonts w:ascii="Arial" w:hAnsi="Arial" w:cs="Arial"/>
          <w:b/>
          <w:u w:val="single"/>
          <w:lang w:val="es-ES_tradnl"/>
        </w:rPr>
      </w:pPr>
      <w:r w:rsidRPr="00EE4AE9">
        <w:rPr>
          <w:rFonts w:ascii="Arial" w:hAnsi="Arial" w:cs="Arial"/>
          <w:b/>
          <w:u w:val="single"/>
          <w:lang w:val="es-ES_tradnl"/>
        </w:rPr>
        <w:t>Smart Monitor M8</w:t>
      </w:r>
    </w:p>
    <w:p w14:paraId="3243AE8C" w14:textId="38FEF330" w:rsidR="00FE09E3" w:rsidRPr="00EE4AE9" w:rsidRDefault="00FE09E3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  <w:r w:rsidRPr="00EE4AE9">
        <w:rPr>
          <w:rFonts w:ascii="Arial" w:hAnsi="Arial" w:cs="Arial"/>
          <w:bCs/>
          <w:lang w:val="es-ES_tradnl"/>
        </w:rPr>
        <w:t xml:space="preserve">Con un grosor </w:t>
      </w:r>
      <w:r w:rsidR="0023234B" w:rsidRPr="00EE4AE9">
        <w:rPr>
          <w:rFonts w:ascii="Arial" w:hAnsi="Arial" w:cs="Arial"/>
          <w:bCs/>
          <w:lang w:val="es-ES_tradnl"/>
        </w:rPr>
        <w:t>ultra delgado</w:t>
      </w:r>
      <w:r w:rsidRPr="00EE4AE9">
        <w:rPr>
          <w:rFonts w:ascii="Arial" w:hAnsi="Arial" w:cs="Arial"/>
          <w:bCs/>
          <w:lang w:val="es-ES_tradnl"/>
        </w:rPr>
        <w:t xml:space="preserve"> de 11.4mm, aproximadamente tres cuartas partes más delgado que el modelo anterior, el Smart Monitor M8 32” </w:t>
      </w:r>
      <w:r w:rsidR="00CD7371" w:rsidRPr="00EE4AE9">
        <w:rPr>
          <w:rFonts w:ascii="Arial" w:hAnsi="Arial" w:cs="Arial"/>
          <w:bCs/>
          <w:lang w:val="es-ES_tradnl"/>
        </w:rPr>
        <w:t>2022</w:t>
      </w:r>
      <w:r w:rsidRPr="00EE4AE9">
        <w:rPr>
          <w:rFonts w:ascii="Arial" w:hAnsi="Arial" w:cs="Arial"/>
          <w:bCs/>
          <w:lang w:val="es-ES_tradnl"/>
        </w:rPr>
        <w:t xml:space="preserve"> proporciona eficiencia de espacio. Especialmente para aquellos que valoran el estilo, presenta un sofisticado diseño </w:t>
      </w:r>
      <w:r w:rsidR="00CD7371" w:rsidRPr="00EE4AE9">
        <w:rPr>
          <w:rFonts w:ascii="Arial" w:hAnsi="Arial" w:cs="Arial"/>
          <w:bCs/>
          <w:lang w:val="es-ES_tradnl"/>
        </w:rPr>
        <w:t>con</w:t>
      </w:r>
      <w:r w:rsidRPr="00EE4AE9">
        <w:rPr>
          <w:rFonts w:ascii="Arial" w:hAnsi="Arial" w:cs="Arial"/>
          <w:bCs/>
          <w:lang w:val="es-ES_tradnl"/>
        </w:rPr>
        <w:t xml:space="preserve"> </w:t>
      </w:r>
      <w:r w:rsidR="00CD7371" w:rsidRPr="00EE4AE9">
        <w:rPr>
          <w:rFonts w:ascii="Arial" w:hAnsi="Arial" w:cs="Arial"/>
          <w:bCs/>
          <w:lang w:val="es-ES_tradnl"/>
        </w:rPr>
        <w:t>parte posterior</w:t>
      </w:r>
      <w:r w:rsidRPr="00EE4AE9">
        <w:rPr>
          <w:rFonts w:ascii="Arial" w:hAnsi="Arial" w:cs="Arial"/>
          <w:bCs/>
          <w:lang w:val="es-ES_tradnl"/>
        </w:rPr>
        <w:t xml:space="preserve"> plan</w:t>
      </w:r>
      <w:r w:rsidR="00CD7371" w:rsidRPr="00EE4AE9">
        <w:rPr>
          <w:rFonts w:ascii="Arial" w:hAnsi="Arial" w:cs="Arial"/>
          <w:bCs/>
          <w:lang w:val="es-ES_tradnl"/>
        </w:rPr>
        <w:t>a</w:t>
      </w:r>
      <w:r w:rsidRPr="00EE4AE9">
        <w:rPr>
          <w:rFonts w:ascii="Arial" w:hAnsi="Arial" w:cs="Arial"/>
          <w:bCs/>
          <w:lang w:val="es-ES_tradnl"/>
        </w:rPr>
        <w:t xml:space="preserve"> con mayor facilidad de uso y viene en un nuevo color </w:t>
      </w:r>
      <w:proofErr w:type="spellStart"/>
      <w:r w:rsidR="00A8473A" w:rsidRPr="00EE4AE9">
        <w:rPr>
          <w:rFonts w:ascii="Arial" w:hAnsi="Arial" w:cs="Arial"/>
          <w:bCs/>
          <w:lang w:val="es-ES_tradnl"/>
        </w:rPr>
        <w:t>white</w:t>
      </w:r>
      <w:proofErr w:type="spellEnd"/>
      <w:r w:rsidR="00A8473A" w:rsidRPr="00EE4AE9">
        <w:rPr>
          <w:rFonts w:ascii="Arial" w:hAnsi="Arial" w:cs="Arial"/>
          <w:bCs/>
          <w:lang w:val="es-ES_tradnl"/>
        </w:rPr>
        <w:t xml:space="preserve"> </w:t>
      </w:r>
      <w:proofErr w:type="spellStart"/>
      <w:r w:rsidR="00A8473A" w:rsidRPr="00EE4AE9">
        <w:rPr>
          <w:rFonts w:ascii="Arial" w:hAnsi="Arial" w:cs="Arial"/>
          <w:bCs/>
          <w:lang w:val="es-ES_tradnl"/>
        </w:rPr>
        <w:t>warm</w:t>
      </w:r>
      <w:proofErr w:type="spellEnd"/>
      <w:r w:rsidR="00A8473A" w:rsidRPr="00EE4AE9">
        <w:rPr>
          <w:rFonts w:ascii="Arial" w:hAnsi="Arial" w:cs="Arial"/>
          <w:bCs/>
          <w:lang w:val="es-ES_tradnl"/>
        </w:rPr>
        <w:t xml:space="preserve"> (</w:t>
      </w:r>
      <w:r w:rsidRPr="00EE4AE9">
        <w:rPr>
          <w:rFonts w:ascii="Arial" w:hAnsi="Arial" w:cs="Arial"/>
          <w:bCs/>
          <w:lang w:val="es-ES_tradnl"/>
        </w:rPr>
        <w:t>blanco cálido</w:t>
      </w:r>
      <w:r w:rsidR="00A8473A" w:rsidRPr="00EE4AE9">
        <w:rPr>
          <w:rFonts w:ascii="Arial" w:hAnsi="Arial" w:cs="Arial"/>
          <w:bCs/>
          <w:lang w:val="es-ES_tradnl"/>
        </w:rPr>
        <w:t>)</w:t>
      </w:r>
      <w:r w:rsidRPr="00EE4AE9">
        <w:rPr>
          <w:rFonts w:ascii="Arial" w:hAnsi="Arial" w:cs="Arial"/>
          <w:bCs/>
          <w:lang w:val="es-ES_tradnl"/>
        </w:rPr>
        <w:t xml:space="preserve"> que se adapta </w:t>
      </w:r>
      <w:r w:rsidRPr="00EE4AE9">
        <w:rPr>
          <w:rFonts w:ascii="Arial" w:hAnsi="Arial" w:cs="Arial"/>
          <w:bCs/>
          <w:lang w:val="es-ES_tradnl"/>
        </w:rPr>
        <w:lastRenderedPageBreak/>
        <w:t xml:space="preserve">perfectamente a </w:t>
      </w:r>
      <w:r w:rsidR="00CD03B7">
        <w:rPr>
          <w:rFonts w:ascii="Arial" w:hAnsi="Arial" w:cs="Arial"/>
          <w:bCs/>
          <w:lang w:val="es-ES_tradnl"/>
        </w:rPr>
        <w:t>cualquier espacio</w:t>
      </w:r>
      <w:r w:rsidRPr="00EE4AE9">
        <w:rPr>
          <w:rFonts w:ascii="Arial" w:hAnsi="Arial" w:cs="Arial"/>
          <w:bCs/>
          <w:lang w:val="es-ES_tradnl"/>
        </w:rPr>
        <w:t xml:space="preserve">. El brillante panel UHD </w:t>
      </w:r>
      <w:r w:rsidR="00CD7371" w:rsidRPr="00EE4AE9">
        <w:rPr>
          <w:rFonts w:ascii="Arial" w:hAnsi="Arial" w:cs="Arial"/>
          <w:bCs/>
          <w:lang w:val="es-ES_tradnl"/>
        </w:rPr>
        <w:t>brinda</w:t>
      </w:r>
      <w:r w:rsidRPr="00EE4AE9">
        <w:rPr>
          <w:rFonts w:ascii="Arial" w:hAnsi="Arial" w:cs="Arial"/>
          <w:bCs/>
          <w:lang w:val="es-ES_tradnl"/>
        </w:rPr>
        <w:t xml:space="preserve"> </w:t>
      </w:r>
      <w:r w:rsidR="00582D14" w:rsidRPr="00EE4AE9">
        <w:rPr>
          <w:rFonts w:ascii="Arial" w:hAnsi="Arial" w:cs="Arial"/>
          <w:bCs/>
          <w:lang w:val="es-ES_tradnl"/>
        </w:rPr>
        <w:t>99% de la</w:t>
      </w:r>
      <w:r w:rsidRPr="00EE4AE9">
        <w:rPr>
          <w:rFonts w:ascii="Arial" w:hAnsi="Arial" w:cs="Arial"/>
          <w:bCs/>
          <w:lang w:val="es-ES_tradnl"/>
        </w:rPr>
        <w:t xml:space="preserve"> gama de colores </w:t>
      </w:r>
      <w:proofErr w:type="spellStart"/>
      <w:r w:rsidRPr="00EE4AE9">
        <w:rPr>
          <w:rFonts w:ascii="Arial" w:hAnsi="Arial" w:cs="Arial"/>
          <w:bCs/>
          <w:lang w:val="es-ES_tradnl"/>
        </w:rPr>
        <w:t>sRGB</w:t>
      </w:r>
      <w:proofErr w:type="spellEnd"/>
      <w:r w:rsidRPr="00EE4AE9">
        <w:rPr>
          <w:rFonts w:ascii="Arial" w:hAnsi="Arial" w:cs="Arial"/>
          <w:bCs/>
          <w:lang w:val="es-ES_tradnl"/>
        </w:rPr>
        <w:t xml:space="preserve"> al tiempo que admite 1.07 mil millones de colores con un brillo de 400nits, mostrando cada video, documento o foto con una precisión real.</w:t>
      </w:r>
    </w:p>
    <w:p w14:paraId="0698E506" w14:textId="77777777" w:rsidR="001B6BE2" w:rsidRPr="00EE4AE9" w:rsidRDefault="001B6BE2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</w:p>
    <w:p w14:paraId="739E854E" w14:textId="77777777" w:rsidR="00CD03B7" w:rsidRDefault="00FE09E3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  <w:r w:rsidRPr="00EE4AE9">
        <w:rPr>
          <w:rFonts w:ascii="Arial" w:hAnsi="Arial" w:cs="Arial"/>
          <w:bCs/>
          <w:lang w:val="es-ES_tradnl"/>
        </w:rPr>
        <w:t xml:space="preserve">Las aplicaciones de productividad y Smart TV están integradas directamente en el monitor, lo que permite el entretenimiento y trabajo continuo mientras sirven como un </w:t>
      </w:r>
      <w:proofErr w:type="spellStart"/>
      <w:r w:rsidRPr="00EE4AE9">
        <w:rPr>
          <w:rFonts w:ascii="Arial" w:hAnsi="Arial" w:cs="Arial"/>
          <w:bCs/>
          <w:i/>
          <w:iCs/>
          <w:lang w:val="es-ES_tradnl"/>
        </w:rPr>
        <w:t>hub</w:t>
      </w:r>
      <w:proofErr w:type="spellEnd"/>
      <w:r w:rsidRPr="00EE4AE9">
        <w:rPr>
          <w:rFonts w:ascii="Arial" w:hAnsi="Arial" w:cs="Arial"/>
          <w:bCs/>
          <w:lang w:val="es-ES_tradnl"/>
        </w:rPr>
        <w:t xml:space="preserve"> de control de SmartThings, incluso sin la necesidad de un PC. </w:t>
      </w:r>
    </w:p>
    <w:p w14:paraId="286236FD" w14:textId="77777777" w:rsidR="00CD03B7" w:rsidRDefault="00CD03B7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</w:p>
    <w:p w14:paraId="78013763" w14:textId="236D04E9" w:rsidR="001B6BE2" w:rsidRPr="00EE4AE9" w:rsidRDefault="00FE09E3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  <w:r w:rsidRPr="00EE4AE9">
        <w:rPr>
          <w:rFonts w:ascii="Arial" w:hAnsi="Arial" w:cs="Arial"/>
          <w:bCs/>
          <w:lang w:val="es-ES_tradnl"/>
        </w:rPr>
        <w:t>El Smart Monitor M8 de 32” 2022 es una gran opción para el trabajo remoto. Viene con una</w:t>
      </w:r>
      <w:r w:rsidR="00A8473A" w:rsidRPr="00EE4AE9">
        <w:rPr>
          <w:rFonts w:ascii="Arial" w:hAnsi="Arial" w:cs="Arial"/>
          <w:bCs/>
          <w:lang w:val="es-ES_tradnl"/>
        </w:rPr>
        <w:t xml:space="preserve"> cámara</w:t>
      </w:r>
      <w:r w:rsidRPr="00EE4AE9">
        <w:rPr>
          <w:rFonts w:ascii="Arial" w:hAnsi="Arial" w:cs="Arial"/>
          <w:bCs/>
          <w:lang w:val="es-ES_tradnl"/>
        </w:rPr>
        <w:t xml:space="preserve"> </w:t>
      </w:r>
      <w:proofErr w:type="spellStart"/>
      <w:r w:rsidRPr="00EE4AE9">
        <w:rPr>
          <w:rFonts w:ascii="Arial" w:hAnsi="Arial" w:cs="Arial"/>
          <w:bCs/>
          <w:lang w:val="es-ES_tradnl"/>
        </w:rPr>
        <w:t>SlimFit</w:t>
      </w:r>
      <w:proofErr w:type="spellEnd"/>
      <w:r w:rsidRPr="00EE4AE9">
        <w:rPr>
          <w:rFonts w:ascii="Arial" w:hAnsi="Arial" w:cs="Arial"/>
          <w:bCs/>
          <w:lang w:val="es-ES_tradnl"/>
        </w:rPr>
        <w:t xml:space="preserve"> magnética móvil que habilita la realización de </w:t>
      </w:r>
      <w:r w:rsidR="0023234B" w:rsidRPr="00EE4AE9">
        <w:rPr>
          <w:rFonts w:ascii="Arial" w:hAnsi="Arial" w:cs="Arial"/>
          <w:bCs/>
          <w:lang w:val="es-ES_tradnl"/>
        </w:rPr>
        <w:t>video llamadas</w:t>
      </w:r>
      <w:r w:rsidRPr="00EE4AE9">
        <w:rPr>
          <w:rFonts w:ascii="Arial" w:hAnsi="Arial" w:cs="Arial"/>
          <w:bCs/>
          <w:lang w:val="es-ES_tradnl"/>
        </w:rPr>
        <w:t xml:space="preserve"> nítidas cuando se trabaja desde casa. Su aplicación </w:t>
      </w:r>
      <w:r w:rsidR="000563D7" w:rsidRPr="00EE4AE9">
        <w:rPr>
          <w:rFonts w:ascii="Arial" w:hAnsi="Arial" w:cs="Arial"/>
          <w:bCs/>
          <w:lang w:val="es-ES_tradnl"/>
        </w:rPr>
        <w:t>Video Call</w:t>
      </w:r>
      <w:r w:rsidRPr="00EE4AE9">
        <w:rPr>
          <w:rFonts w:ascii="Arial" w:hAnsi="Arial" w:cs="Arial"/>
          <w:bCs/>
          <w:lang w:val="es-ES_tradnl"/>
        </w:rPr>
        <w:t xml:space="preserve"> incorporada es compatible con las aplicaciones de llamadas más populares, incluido Google </w:t>
      </w:r>
      <w:proofErr w:type="spellStart"/>
      <w:r w:rsidRPr="00EE4AE9">
        <w:rPr>
          <w:rFonts w:ascii="Arial" w:hAnsi="Arial" w:cs="Arial"/>
          <w:bCs/>
          <w:lang w:val="es-ES_tradnl"/>
        </w:rPr>
        <w:t>Duo</w:t>
      </w:r>
      <w:proofErr w:type="spellEnd"/>
      <w:r w:rsidRPr="00EE4AE9">
        <w:rPr>
          <w:rFonts w:ascii="Arial" w:hAnsi="Arial" w:cs="Arial"/>
          <w:bCs/>
          <w:lang w:val="es-ES_tradnl"/>
        </w:rPr>
        <w:t xml:space="preserve">. </w:t>
      </w:r>
    </w:p>
    <w:p w14:paraId="3A4FF54D" w14:textId="77777777" w:rsidR="001B6BE2" w:rsidRPr="00EE4AE9" w:rsidRDefault="001B6BE2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</w:p>
    <w:p w14:paraId="0EC0913A" w14:textId="61B6BBD0" w:rsidR="00FE09E3" w:rsidRPr="00EE4AE9" w:rsidRDefault="00FE09E3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  <w:r w:rsidRPr="00EE4AE9">
        <w:rPr>
          <w:rFonts w:ascii="Arial" w:hAnsi="Arial" w:cs="Arial"/>
          <w:bCs/>
          <w:lang w:val="es-ES_tradnl"/>
        </w:rPr>
        <w:t xml:space="preserve">Con un puerto USB tipo C que </w:t>
      </w:r>
      <w:r w:rsidR="004E13DD" w:rsidRPr="00EE4AE9">
        <w:rPr>
          <w:rFonts w:ascii="Arial" w:hAnsi="Arial" w:cs="Arial"/>
          <w:bCs/>
          <w:lang w:val="es-ES_tradnl"/>
        </w:rPr>
        <w:t>habilita</w:t>
      </w:r>
      <w:r w:rsidRPr="00EE4AE9">
        <w:rPr>
          <w:rFonts w:ascii="Arial" w:hAnsi="Arial" w:cs="Arial"/>
          <w:bCs/>
          <w:lang w:val="es-ES_tradnl"/>
        </w:rPr>
        <w:t xml:space="preserve"> conexiones de carga de 65W, el Smart Monitor M8 proporciona una experiencia de estación de trabajo todo en uno optimizada que no requiere una estación de acoplamiento adicional.</w:t>
      </w:r>
    </w:p>
    <w:p w14:paraId="5F287259" w14:textId="5AE4414E" w:rsidR="001B6BE2" w:rsidRDefault="001B6BE2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</w:p>
    <w:p w14:paraId="01AA2C6D" w14:textId="77777777" w:rsidR="00CD03B7" w:rsidRPr="00EE4AE9" w:rsidRDefault="00CD03B7" w:rsidP="001B6BE2">
      <w:pPr>
        <w:tabs>
          <w:tab w:val="left" w:pos="0"/>
        </w:tabs>
        <w:spacing w:after="0"/>
        <w:jc w:val="both"/>
        <w:rPr>
          <w:rFonts w:ascii="Arial" w:hAnsi="Arial" w:cs="Arial"/>
          <w:bCs/>
          <w:lang w:val="es-ES_tradnl"/>
        </w:rPr>
      </w:pPr>
    </w:p>
    <w:p w14:paraId="65B8EDCF" w14:textId="373792CE" w:rsidR="004E13DD" w:rsidRPr="00EE4AE9" w:rsidRDefault="004E13DD" w:rsidP="001B6BE2">
      <w:pPr>
        <w:adjustRightInd w:val="0"/>
        <w:spacing w:after="0"/>
        <w:jc w:val="both"/>
        <w:rPr>
          <w:rFonts w:ascii="Arial" w:eastAsia="Malgun Gothic" w:hAnsi="Arial" w:cs="Arial"/>
          <w:b/>
          <w:bCs/>
          <w:u w:val="single"/>
          <w:lang w:val="es-ES_tradnl"/>
        </w:rPr>
      </w:pPr>
      <w:r w:rsidRPr="00EE4AE9">
        <w:rPr>
          <w:rFonts w:ascii="Arial" w:eastAsia="Malgun Gothic" w:hAnsi="Arial" w:cs="Arial"/>
          <w:b/>
          <w:bCs/>
          <w:u w:val="single"/>
          <w:lang w:val="es-ES_tradnl"/>
        </w:rPr>
        <w:t>Monitor de alta resolución S8</w:t>
      </w:r>
    </w:p>
    <w:p w14:paraId="77D9D538" w14:textId="77777777" w:rsidR="00CD03B7" w:rsidRDefault="004E13DD" w:rsidP="001B6BE2">
      <w:pPr>
        <w:adjustRightInd w:val="0"/>
        <w:spacing w:after="0"/>
        <w:jc w:val="both"/>
        <w:rPr>
          <w:rFonts w:ascii="Arial" w:eastAsia="Malgun Gothic" w:hAnsi="Arial" w:cs="Arial"/>
          <w:lang w:val="es-ES_tradnl"/>
        </w:rPr>
      </w:pPr>
      <w:r w:rsidRPr="00EE4AE9">
        <w:rPr>
          <w:rFonts w:ascii="Arial" w:eastAsia="Malgun Gothic" w:hAnsi="Arial" w:cs="Arial"/>
          <w:lang w:val="es-ES_tradnl"/>
        </w:rPr>
        <w:t xml:space="preserve">El </w:t>
      </w:r>
      <w:r w:rsidR="00582D14" w:rsidRPr="00EE4AE9">
        <w:rPr>
          <w:rFonts w:ascii="Arial" w:eastAsia="Malgun Gothic" w:hAnsi="Arial" w:cs="Arial"/>
          <w:lang w:val="es-ES_tradnl"/>
        </w:rPr>
        <w:t>M</w:t>
      </w:r>
      <w:r w:rsidRPr="00EE4AE9">
        <w:rPr>
          <w:rFonts w:ascii="Arial" w:eastAsia="Malgun Gothic" w:hAnsi="Arial" w:cs="Arial"/>
          <w:lang w:val="es-ES_tradnl"/>
        </w:rPr>
        <w:t xml:space="preserve">onitor de alta resolución Samsung S8, disponible en modelos de 27” y 32”, ofrece un rendimiento UHD de nivel profesional para creadores y diseñadores que necesitan los más altos niveles de precisión y alcance cuando trabajan en la oficina o en casa. Al ofrecer hasta 98% de la gama de colores DCI-P3, el S80PB brinda una gama ultra amplia de colores ricos y matizados. </w:t>
      </w:r>
    </w:p>
    <w:p w14:paraId="728785F4" w14:textId="77777777" w:rsidR="00CD03B7" w:rsidRDefault="00CD03B7" w:rsidP="001B6BE2">
      <w:pPr>
        <w:adjustRightInd w:val="0"/>
        <w:spacing w:after="0"/>
        <w:jc w:val="both"/>
        <w:rPr>
          <w:rFonts w:ascii="Arial" w:eastAsia="Malgun Gothic" w:hAnsi="Arial" w:cs="Arial"/>
          <w:lang w:val="es-ES_tradnl"/>
        </w:rPr>
      </w:pPr>
    </w:p>
    <w:p w14:paraId="0FD41031" w14:textId="7AD5AE2A" w:rsidR="004E13DD" w:rsidRPr="00EE4AE9" w:rsidRDefault="004E13DD" w:rsidP="001B6BE2">
      <w:pPr>
        <w:adjustRightInd w:val="0"/>
        <w:spacing w:after="0"/>
        <w:jc w:val="both"/>
        <w:rPr>
          <w:rFonts w:ascii="Arial" w:eastAsia="Malgun Gothic" w:hAnsi="Arial" w:cs="Arial"/>
          <w:lang w:val="es-ES_tradnl"/>
        </w:rPr>
      </w:pPr>
      <w:r w:rsidRPr="00EE4AE9">
        <w:rPr>
          <w:rFonts w:ascii="Arial" w:eastAsia="Malgun Gothic" w:hAnsi="Arial" w:cs="Arial"/>
          <w:lang w:val="es-ES_tradnl"/>
        </w:rPr>
        <w:t xml:space="preserve">Con </w:t>
      </w:r>
      <w:r w:rsidR="00C56ED6" w:rsidRPr="00EE4AE9">
        <w:rPr>
          <w:rFonts w:ascii="Arial" w:eastAsia="Malgun Gothic" w:hAnsi="Arial" w:cs="Arial"/>
          <w:lang w:val="es-ES_tradnl"/>
        </w:rPr>
        <w:t>Display</w:t>
      </w:r>
      <w:r w:rsidRPr="00EE4AE9">
        <w:rPr>
          <w:rFonts w:ascii="Arial" w:eastAsia="Malgun Gothic" w:hAnsi="Arial" w:cs="Arial"/>
          <w:lang w:val="es-ES_tradnl"/>
        </w:rPr>
        <w:t xml:space="preserve"> HDR™ 600</w:t>
      </w:r>
      <w:r w:rsidR="00446021" w:rsidRPr="00EE4AE9">
        <w:rPr>
          <w:rStyle w:val="Refdenotaalpie"/>
          <w:rFonts w:ascii="Arial" w:eastAsia="Malgun Gothic" w:hAnsi="Arial" w:cs="Arial"/>
          <w:lang w:val="es-ES_tradnl"/>
        </w:rPr>
        <w:footnoteReference w:id="1"/>
      </w:r>
      <w:r w:rsidRPr="00EE4AE9">
        <w:rPr>
          <w:rFonts w:ascii="Arial" w:eastAsia="Malgun Gothic" w:hAnsi="Arial" w:cs="Arial"/>
          <w:lang w:val="es-ES_tradnl"/>
        </w:rPr>
        <w:t xml:space="preserve"> de </w:t>
      </w:r>
      <w:r w:rsidR="00C56ED6" w:rsidRPr="00EE4AE9">
        <w:rPr>
          <w:rFonts w:ascii="Arial" w:eastAsia="Malgun Gothic" w:hAnsi="Arial" w:cs="Arial"/>
          <w:lang w:val="es-ES_tradnl"/>
        </w:rPr>
        <w:t xml:space="preserve">la </w:t>
      </w:r>
      <w:r w:rsidRPr="00EE4AE9">
        <w:rPr>
          <w:rFonts w:ascii="Arial" w:eastAsia="Malgun Gothic" w:hAnsi="Arial" w:cs="Arial"/>
          <w:lang w:val="es-ES_tradnl"/>
        </w:rPr>
        <w:t xml:space="preserve">Video Electronics </w:t>
      </w:r>
      <w:proofErr w:type="spellStart"/>
      <w:r w:rsidRPr="00EE4AE9">
        <w:rPr>
          <w:rFonts w:ascii="Arial" w:eastAsia="Malgun Gothic" w:hAnsi="Arial" w:cs="Arial"/>
          <w:lang w:val="es-ES_tradnl"/>
        </w:rPr>
        <w:t>Standards</w:t>
      </w:r>
      <w:proofErr w:type="spellEnd"/>
      <w:r w:rsidRPr="00EE4AE9">
        <w:rPr>
          <w:rFonts w:ascii="Arial" w:eastAsia="Malgun Gothic" w:hAnsi="Arial" w:cs="Arial"/>
          <w:lang w:val="es-ES_tradnl"/>
        </w:rPr>
        <w:t xml:space="preserve"> </w:t>
      </w:r>
      <w:proofErr w:type="spellStart"/>
      <w:r w:rsidRPr="00EE4AE9">
        <w:rPr>
          <w:rFonts w:ascii="Arial" w:eastAsia="Malgun Gothic" w:hAnsi="Arial" w:cs="Arial"/>
          <w:lang w:val="es-ES_tradnl"/>
        </w:rPr>
        <w:t>Association</w:t>
      </w:r>
      <w:proofErr w:type="spellEnd"/>
      <w:r w:rsidRPr="00EE4AE9">
        <w:rPr>
          <w:rFonts w:ascii="Arial" w:eastAsia="Malgun Gothic" w:hAnsi="Arial" w:cs="Arial"/>
          <w:lang w:val="es-ES_tradnl"/>
        </w:rPr>
        <w:t xml:space="preserve"> (VESA), este monitor de alta resolución </w:t>
      </w:r>
      <w:r w:rsidR="00446021" w:rsidRPr="00EE4AE9">
        <w:rPr>
          <w:rFonts w:ascii="Arial" w:eastAsia="Malgun Gothic" w:hAnsi="Arial" w:cs="Arial"/>
          <w:lang w:val="es-ES_tradnl"/>
        </w:rPr>
        <w:t>brinda</w:t>
      </w:r>
      <w:r w:rsidRPr="00EE4AE9">
        <w:rPr>
          <w:rFonts w:ascii="Arial" w:eastAsia="Malgun Gothic" w:hAnsi="Arial" w:cs="Arial"/>
          <w:lang w:val="es-ES_tradnl"/>
        </w:rPr>
        <w:t xml:space="preserve"> una experiencia de visualización inmersiva, que le da vida al contenido como </w:t>
      </w:r>
      <w:r w:rsidR="00C56ED6" w:rsidRPr="00EE4AE9">
        <w:rPr>
          <w:rFonts w:ascii="Arial" w:eastAsia="Malgun Gothic" w:hAnsi="Arial" w:cs="Arial"/>
          <w:lang w:val="es-ES_tradnl"/>
        </w:rPr>
        <w:t>se pretendía</w:t>
      </w:r>
      <w:r w:rsidRPr="00EE4AE9">
        <w:rPr>
          <w:rFonts w:ascii="Arial" w:eastAsia="Malgun Gothic" w:hAnsi="Arial" w:cs="Arial"/>
          <w:lang w:val="es-ES_tradnl"/>
        </w:rPr>
        <w:t xml:space="preserve">. Como el primer monitor </w:t>
      </w:r>
      <w:proofErr w:type="spellStart"/>
      <w:r w:rsidR="00446021" w:rsidRPr="00EE4AE9">
        <w:rPr>
          <w:rFonts w:ascii="Arial" w:eastAsia="Malgun Gothic" w:hAnsi="Arial" w:cs="Arial"/>
          <w:lang w:val="es-ES_tradnl"/>
        </w:rPr>
        <w:t>Glare</w:t>
      </w:r>
      <w:proofErr w:type="spellEnd"/>
      <w:r w:rsidR="00446021" w:rsidRPr="00EE4AE9">
        <w:rPr>
          <w:rFonts w:ascii="Arial" w:eastAsia="Malgun Gothic" w:hAnsi="Arial" w:cs="Arial"/>
          <w:lang w:val="es-ES_tradnl"/>
        </w:rPr>
        <w:t xml:space="preserve"> Free</w:t>
      </w:r>
      <w:r w:rsidR="00C56ED6" w:rsidRPr="00EE4AE9">
        <w:rPr>
          <w:rFonts w:ascii="Arial" w:eastAsia="Malgun Gothic" w:hAnsi="Arial" w:cs="Arial"/>
          <w:lang w:val="es-ES_tradnl"/>
        </w:rPr>
        <w:t xml:space="preserve"> (sin brillo)</w:t>
      </w:r>
      <w:r w:rsidRPr="00EE4AE9">
        <w:rPr>
          <w:rFonts w:ascii="Arial" w:eastAsia="Malgun Gothic" w:hAnsi="Arial" w:cs="Arial"/>
          <w:lang w:val="es-ES_tradnl"/>
        </w:rPr>
        <w:t xml:space="preserve"> verificado por</w:t>
      </w:r>
      <w:r w:rsidR="00C56ED6" w:rsidRPr="00EE4AE9">
        <w:rPr>
          <w:rFonts w:ascii="Arial" w:eastAsia="Malgun Gothic" w:hAnsi="Arial" w:cs="Arial"/>
          <w:lang w:val="es-ES_tradnl"/>
        </w:rPr>
        <w:t xml:space="preserve"> la</w:t>
      </w:r>
      <w:r w:rsidRPr="00EE4AE9">
        <w:rPr>
          <w:rFonts w:ascii="Arial" w:eastAsia="Malgun Gothic" w:hAnsi="Arial" w:cs="Arial"/>
          <w:lang w:val="es-ES_tradnl"/>
        </w:rPr>
        <w:t xml:space="preserve"> UL (</w:t>
      </w:r>
      <w:proofErr w:type="spellStart"/>
      <w:r w:rsidRPr="00EE4AE9">
        <w:rPr>
          <w:rFonts w:ascii="Arial" w:eastAsia="Malgun Gothic" w:hAnsi="Arial" w:cs="Arial"/>
          <w:lang w:val="es-ES_tradnl"/>
        </w:rPr>
        <w:t>Underwriter</w:t>
      </w:r>
      <w:proofErr w:type="spellEnd"/>
      <w:r w:rsidRPr="00EE4AE9">
        <w:rPr>
          <w:rFonts w:ascii="Arial" w:eastAsia="Malgun Gothic" w:hAnsi="Arial" w:cs="Arial"/>
          <w:lang w:val="es-ES_tradnl"/>
        </w:rPr>
        <w:t xml:space="preserve"> </w:t>
      </w:r>
      <w:proofErr w:type="spellStart"/>
      <w:r w:rsidRPr="00EE4AE9">
        <w:rPr>
          <w:rFonts w:ascii="Arial" w:eastAsia="Malgun Gothic" w:hAnsi="Arial" w:cs="Arial"/>
          <w:lang w:val="es-ES_tradnl"/>
        </w:rPr>
        <w:t>Laboratories</w:t>
      </w:r>
      <w:proofErr w:type="spellEnd"/>
      <w:r w:rsidRPr="00EE4AE9">
        <w:rPr>
          <w:rFonts w:ascii="Arial" w:eastAsia="Malgun Gothic" w:hAnsi="Arial" w:cs="Arial"/>
          <w:lang w:val="es-ES_tradnl"/>
        </w:rPr>
        <w:t xml:space="preserve">) del mundo, la </w:t>
      </w:r>
      <w:proofErr w:type="spellStart"/>
      <w:r w:rsidR="00C56ED6" w:rsidRPr="00EE4AE9">
        <w:rPr>
          <w:rFonts w:ascii="Arial" w:eastAsia="Malgun Gothic" w:hAnsi="Arial" w:cs="Arial"/>
          <w:lang w:val="es-ES_tradnl"/>
        </w:rPr>
        <w:t>Matte</w:t>
      </w:r>
      <w:proofErr w:type="spellEnd"/>
      <w:r w:rsidR="00C56ED6" w:rsidRPr="00EE4AE9">
        <w:rPr>
          <w:rFonts w:ascii="Arial" w:eastAsia="Malgun Gothic" w:hAnsi="Arial" w:cs="Arial"/>
          <w:lang w:val="es-ES_tradnl"/>
        </w:rPr>
        <w:t xml:space="preserve"> Display (</w:t>
      </w:r>
      <w:r w:rsidRPr="00EE4AE9">
        <w:rPr>
          <w:rFonts w:ascii="Arial" w:eastAsia="Malgun Gothic" w:hAnsi="Arial" w:cs="Arial"/>
          <w:lang w:val="es-ES_tradnl"/>
        </w:rPr>
        <w:t xml:space="preserve">pantalla </w:t>
      </w:r>
      <w:r w:rsidR="00C56ED6" w:rsidRPr="00EE4AE9">
        <w:rPr>
          <w:rFonts w:ascii="Arial" w:eastAsia="Malgun Gothic" w:hAnsi="Arial" w:cs="Arial"/>
          <w:lang w:val="es-ES_tradnl"/>
        </w:rPr>
        <w:t>m</w:t>
      </w:r>
      <w:r w:rsidR="00446021" w:rsidRPr="00EE4AE9">
        <w:rPr>
          <w:rFonts w:ascii="Arial" w:eastAsia="Malgun Gothic" w:hAnsi="Arial" w:cs="Arial"/>
          <w:lang w:val="es-ES_tradnl"/>
        </w:rPr>
        <w:t>ate</w:t>
      </w:r>
      <w:r w:rsidR="00C56ED6" w:rsidRPr="00EE4AE9">
        <w:rPr>
          <w:rFonts w:ascii="Arial" w:eastAsia="Malgun Gothic" w:hAnsi="Arial" w:cs="Arial"/>
          <w:lang w:val="es-ES_tradnl"/>
        </w:rPr>
        <w:t>)</w:t>
      </w:r>
      <w:r w:rsidRPr="00EE4AE9">
        <w:rPr>
          <w:rFonts w:ascii="Arial" w:eastAsia="Malgun Gothic" w:hAnsi="Arial" w:cs="Arial"/>
          <w:lang w:val="es-ES_tradnl"/>
        </w:rPr>
        <w:t xml:space="preserve"> se aplica en la parte superior del panel, lo que reduce el reflejo de la luz incluso cuando no se usa una cubierta de monitor, </w:t>
      </w:r>
      <w:r w:rsidR="00DA4F4E" w:rsidRPr="00EE4AE9">
        <w:rPr>
          <w:rFonts w:ascii="Arial" w:eastAsia="Malgun Gothic" w:hAnsi="Arial" w:cs="Arial"/>
          <w:lang w:val="es-ES_tradnl"/>
        </w:rPr>
        <w:t>a fines de</w:t>
      </w:r>
      <w:r w:rsidRPr="00EE4AE9">
        <w:rPr>
          <w:rFonts w:ascii="Arial" w:eastAsia="Malgun Gothic" w:hAnsi="Arial" w:cs="Arial"/>
          <w:lang w:val="es-ES_tradnl"/>
        </w:rPr>
        <w:t xml:space="preserve"> proporcionar un entorno de trabajo sin distracciones.</w:t>
      </w:r>
    </w:p>
    <w:p w14:paraId="2D31736F" w14:textId="77777777" w:rsidR="001B6BE2" w:rsidRPr="00EE4AE9" w:rsidRDefault="001B6BE2" w:rsidP="001B6BE2">
      <w:pPr>
        <w:adjustRightInd w:val="0"/>
        <w:spacing w:after="0"/>
        <w:jc w:val="both"/>
        <w:rPr>
          <w:rFonts w:ascii="Arial" w:eastAsia="Malgun Gothic" w:hAnsi="Arial" w:cs="Arial"/>
          <w:lang w:val="es-ES_tradnl"/>
        </w:rPr>
      </w:pPr>
    </w:p>
    <w:p w14:paraId="43CA589A" w14:textId="5D263C0B" w:rsidR="00DA4F4E" w:rsidRPr="00EE4AE9" w:rsidRDefault="00DA4F4E" w:rsidP="001B6BE2">
      <w:pPr>
        <w:adjustRightInd w:val="0"/>
        <w:spacing w:after="0"/>
        <w:jc w:val="both"/>
        <w:rPr>
          <w:rFonts w:ascii="Arial" w:eastAsia="Malgun Gothic" w:hAnsi="Arial" w:cs="Arial"/>
          <w:lang w:val="es-ES_tradnl"/>
        </w:rPr>
      </w:pPr>
      <w:r w:rsidRPr="00EE4AE9">
        <w:rPr>
          <w:rFonts w:ascii="Arial" w:eastAsia="Malgun Gothic" w:hAnsi="Arial" w:cs="Arial"/>
          <w:lang w:val="es-ES_tradnl"/>
        </w:rPr>
        <w:t>Ambos modelos cuentan con carga USB tipo C de 90W y puertos LAN para ayudar a los usuarios a crear una estación de trabajo simplificada que puede cargar computadoras portátiles y dispositivos móviles sin necesidad de una estación de acoplamiento adicional.</w:t>
      </w:r>
    </w:p>
    <w:p w14:paraId="1EDA6038" w14:textId="77777777" w:rsidR="001B6BE2" w:rsidRPr="00EE4AE9" w:rsidRDefault="001B6BE2" w:rsidP="001B6BE2">
      <w:pPr>
        <w:adjustRightInd w:val="0"/>
        <w:spacing w:after="0"/>
        <w:jc w:val="both"/>
        <w:rPr>
          <w:rFonts w:ascii="Arial" w:eastAsia="Malgun Gothic" w:hAnsi="Arial" w:cs="Arial"/>
          <w:lang w:val="es-ES_tradnl"/>
        </w:rPr>
      </w:pPr>
    </w:p>
    <w:p w14:paraId="570AD542" w14:textId="3AA9FF3D" w:rsidR="00DA4F4E" w:rsidRPr="00EE4AE9" w:rsidRDefault="00DA4F4E" w:rsidP="001B6BE2">
      <w:pPr>
        <w:adjustRightInd w:val="0"/>
        <w:spacing w:after="0"/>
        <w:jc w:val="both"/>
        <w:rPr>
          <w:rFonts w:ascii="Arial" w:eastAsia="Malgun Gothic" w:hAnsi="Arial" w:cs="Arial"/>
          <w:lang w:val="es-ES_tradnl"/>
        </w:rPr>
      </w:pPr>
      <w:r w:rsidRPr="00EE4AE9">
        <w:rPr>
          <w:rFonts w:ascii="Arial" w:eastAsia="Malgun Gothic" w:hAnsi="Arial" w:cs="Arial"/>
          <w:lang w:val="es-ES_tradnl"/>
        </w:rPr>
        <w:t>Proyectado con los estándares de compatibilidad de montaje VESA, así como con un Soporte Ajustable en Altura (HAS) con puntos de control de inclinación, giro y pivote, los usuarios pueden montar su monitor para adaptarse a cualquier entorno.</w:t>
      </w:r>
    </w:p>
    <w:p w14:paraId="25B426C7" w14:textId="77777777" w:rsidR="001B6BE2" w:rsidRPr="00EE4AE9" w:rsidRDefault="001B6BE2" w:rsidP="001B6BE2">
      <w:pPr>
        <w:adjustRightInd w:val="0"/>
        <w:spacing w:after="0"/>
        <w:jc w:val="both"/>
        <w:rPr>
          <w:rFonts w:ascii="Arial" w:eastAsia="Malgun Gothic" w:hAnsi="Arial" w:cs="Arial"/>
          <w:lang w:val="es-ES_tradnl"/>
        </w:rPr>
      </w:pPr>
    </w:p>
    <w:p w14:paraId="277AC4D2" w14:textId="663487AB" w:rsidR="00DA4F4E" w:rsidRPr="00EE4AE9" w:rsidRDefault="00DA4F4E" w:rsidP="001B6BE2">
      <w:pPr>
        <w:adjustRightInd w:val="0"/>
        <w:spacing w:after="0"/>
        <w:jc w:val="both"/>
        <w:rPr>
          <w:rFonts w:ascii="Arial" w:eastAsia="Malgun Gothic" w:hAnsi="Arial" w:cs="Arial"/>
          <w:lang w:val="es-ES_tradnl"/>
        </w:rPr>
      </w:pPr>
      <w:r w:rsidRPr="00EE4AE9">
        <w:rPr>
          <w:rFonts w:ascii="Arial" w:eastAsia="Malgun Gothic" w:hAnsi="Arial" w:cs="Arial"/>
          <w:lang w:val="es-ES_tradnl"/>
        </w:rPr>
        <w:t>Para obtener más información, incluidas imágenes o videos sobre los productos que Samsung anunciará en CES 2022, visite news.samsung.com/</w:t>
      </w:r>
      <w:r w:rsidR="003A3E41">
        <w:rPr>
          <w:rFonts w:ascii="Arial" w:eastAsia="Malgun Gothic" w:hAnsi="Arial" w:cs="Arial"/>
          <w:lang w:val="es-ES_tradnl"/>
        </w:rPr>
        <w:t>co</w:t>
      </w:r>
      <w:r w:rsidRPr="00EE4AE9">
        <w:rPr>
          <w:rFonts w:ascii="Arial" w:eastAsia="Malgun Gothic" w:hAnsi="Arial" w:cs="Arial"/>
          <w:lang w:val="es-ES_tradnl"/>
        </w:rPr>
        <w:t>/ces-2022.</w:t>
      </w:r>
    </w:p>
    <w:p w14:paraId="7D2FFB6A" w14:textId="77777777" w:rsidR="001B6BE2" w:rsidRPr="00EE4AE9" w:rsidRDefault="001B6BE2" w:rsidP="00A66D03">
      <w:pPr>
        <w:adjustRightInd w:val="0"/>
        <w:jc w:val="both"/>
        <w:rPr>
          <w:rFonts w:ascii="Arial" w:eastAsia="Malgun Gothic" w:hAnsi="Arial" w:cs="Arial"/>
          <w:lang w:val="es-ES_tradnl"/>
        </w:rPr>
      </w:pPr>
    </w:p>
    <w:p w14:paraId="2534B82E" w14:textId="77777777" w:rsidR="001B6BE2" w:rsidRPr="00EE4AE9" w:rsidRDefault="001B6BE2" w:rsidP="001B6BE2">
      <w:pPr>
        <w:spacing w:line="240" w:lineRule="auto"/>
        <w:contextualSpacing/>
        <w:jc w:val="both"/>
        <w:rPr>
          <w:rFonts w:ascii="Arial" w:eastAsia="Arial" w:hAnsi="Arial" w:cs="Arial"/>
          <w:color w:val="000000"/>
          <w:sz w:val="18"/>
          <w:szCs w:val="18"/>
          <w:lang w:val="en-US"/>
        </w:rPr>
      </w:pPr>
      <w:r w:rsidRPr="00EE4AE9">
        <w:rPr>
          <w:rFonts w:ascii="Arial" w:eastAsia="Arial" w:hAnsi="Arial" w:cs="Arial"/>
          <w:b/>
          <w:color w:val="000000"/>
          <w:sz w:val="18"/>
          <w:szCs w:val="18"/>
          <w:u w:val="single"/>
          <w:lang w:val="en-US"/>
        </w:rPr>
        <w:t>Sobre Samsung Electronics Co., Ltd.</w:t>
      </w:r>
    </w:p>
    <w:p w14:paraId="3C0473C4" w14:textId="0A5B01E9" w:rsidR="006C5E5A" w:rsidRPr="00CD03B7" w:rsidRDefault="001B6BE2" w:rsidP="00CD03B7">
      <w:pPr>
        <w:spacing w:line="240" w:lineRule="auto"/>
        <w:contextualSpacing/>
        <w:jc w:val="both"/>
        <w:rPr>
          <w:rFonts w:ascii="Arial" w:eastAsia="Arial" w:hAnsi="Arial" w:cs="Arial"/>
          <w:color w:val="4472C4"/>
          <w:sz w:val="18"/>
          <w:szCs w:val="18"/>
          <w:u w:val="single"/>
          <w:lang w:val="es-ES_tradnl"/>
        </w:rPr>
      </w:pPr>
      <w:r w:rsidRPr="00E85B6E">
        <w:rPr>
          <w:rFonts w:ascii="Arial" w:eastAsia="Arial" w:hAnsi="Arial" w:cs="Arial"/>
          <w:color w:val="000000"/>
          <w:sz w:val="18"/>
          <w:szCs w:val="18"/>
          <w:lang w:val="es-ES_tradnl"/>
        </w:rPr>
        <w:t>Samsung inspira al mundo y da forma al futuro con ideas y tecnologías transformadoras. La compañía está redefiniendo el mundo de los televisores, teléfonos inteligentes, dispositivos portátiles, tabletas, dispositivos digitales, sistemas de red y memoria, sistema LSI, soluciones de fundición y LED. Para conocer las últimas noticias, visite el Samsung Newsroom en</w:t>
      </w:r>
      <w:hyperlink r:id="rId10" w:history="1">
        <w:r w:rsidR="00EE4AE9" w:rsidRPr="00336471">
          <w:rPr>
            <w:rStyle w:val="Hipervnculo"/>
            <w:rFonts w:ascii="Arial" w:eastAsia="Arial" w:hAnsi="Arial" w:cs="Arial"/>
            <w:sz w:val="18"/>
            <w:szCs w:val="18"/>
            <w:lang w:val="es-ES_tradnl"/>
          </w:rPr>
          <w:t xml:space="preserve"> http://news.samsung.com/co</w:t>
        </w:r>
      </w:hyperlink>
    </w:p>
    <w:sectPr w:rsidR="006C5E5A" w:rsidRPr="00CD03B7" w:rsidSect="0023234B">
      <w:pgSz w:w="11906" w:h="16838"/>
      <w:pgMar w:top="1119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8AFC80" w14:textId="77777777" w:rsidR="002245DD" w:rsidRDefault="002245DD" w:rsidP="006C5E5A">
      <w:pPr>
        <w:spacing w:after="0" w:line="240" w:lineRule="auto"/>
      </w:pPr>
      <w:r>
        <w:separator/>
      </w:r>
    </w:p>
  </w:endnote>
  <w:endnote w:type="continuationSeparator" w:id="0">
    <w:p w14:paraId="23B66125" w14:textId="77777777" w:rsidR="002245DD" w:rsidRDefault="002245DD" w:rsidP="006C5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2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2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85E596" w14:textId="77777777" w:rsidR="002245DD" w:rsidRDefault="002245DD" w:rsidP="006C5E5A">
      <w:pPr>
        <w:spacing w:after="0" w:line="240" w:lineRule="auto"/>
      </w:pPr>
      <w:r>
        <w:separator/>
      </w:r>
    </w:p>
  </w:footnote>
  <w:footnote w:type="continuationSeparator" w:id="0">
    <w:p w14:paraId="5944A9D3" w14:textId="77777777" w:rsidR="002245DD" w:rsidRDefault="002245DD" w:rsidP="006C5E5A">
      <w:pPr>
        <w:spacing w:after="0" w:line="240" w:lineRule="auto"/>
      </w:pPr>
      <w:r>
        <w:continuationSeparator/>
      </w:r>
    </w:p>
  </w:footnote>
  <w:footnote w:id="1">
    <w:p w14:paraId="3FE45C0F" w14:textId="6C10A557" w:rsidR="00446021" w:rsidRPr="00EE4AE9" w:rsidRDefault="00446021" w:rsidP="00446021">
      <w:pPr>
        <w:pStyle w:val="Textonotapie"/>
        <w:rPr>
          <w:rFonts w:ascii="Arial" w:hAnsi="Arial" w:cs="Arial"/>
          <w:sz w:val="16"/>
          <w:szCs w:val="16"/>
          <w:lang w:val="es-419"/>
        </w:rPr>
      </w:pPr>
      <w:r w:rsidRPr="00EE4AE9">
        <w:rPr>
          <w:rFonts w:ascii="Arial" w:hAnsi="Arial" w:cs="Arial"/>
          <w:sz w:val="16"/>
          <w:szCs w:val="16"/>
          <w:lang w:val="es-419"/>
        </w:rPr>
        <w:footnoteRef/>
      </w:r>
      <w:r w:rsidRPr="00EE4AE9">
        <w:rPr>
          <w:rFonts w:ascii="Arial" w:hAnsi="Arial" w:cs="Arial"/>
          <w:sz w:val="16"/>
          <w:szCs w:val="16"/>
          <w:lang w:val="es-419"/>
        </w:rPr>
        <w:t xml:space="preserve"> </w:t>
      </w:r>
      <w:r w:rsidR="00DA4F4E" w:rsidRPr="00EE4AE9">
        <w:rPr>
          <w:rFonts w:ascii="Arial" w:hAnsi="Arial" w:cs="Arial"/>
          <w:sz w:val="16"/>
          <w:szCs w:val="16"/>
          <w:lang w:val="es-419"/>
        </w:rPr>
        <w:t xml:space="preserve">VESA </w:t>
      </w:r>
      <w:r w:rsidR="00C56ED6" w:rsidRPr="00EE4AE9">
        <w:rPr>
          <w:rFonts w:ascii="Arial" w:hAnsi="Arial" w:cs="Arial"/>
          <w:sz w:val="16"/>
          <w:szCs w:val="16"/>
          <w:lang w:val="es-419"/>
        </w:rPr>
        <w:t xml:space="preserve">Display </w:t>
      </w:r>
      <w:r w:rsidR="00DA4F4E" w:rsidRPr="00EE4AE9">
        <w:rPr>
          <w:rFonts w:ascii="Arial" w:hAnsi="Arial" w:cs="Arial"/>
          <w:sz w:val="16"/>
          <w:szCs w:val="16"/>
          <w:lang w:val="es-419"/>
        </w:rPr>
        <w:t>HDR 600</w:t>
      </w:r>
      <w:r w:rsidR="00C56ED6" w:rsidRPr="00EE4AE9">
        <w:rPr>
          <w:rFonts w:ascii="Arial" w:hAnsi="Arial" w:cs="Arial"/>
          <w:sz w:val="16"/>
          <w:szCs w:val="16"/>
          <w:lang w:val="es-419"/>
        </w:rPr>
        <w:t xml:space="preserve"> está</w:t>
      </w:r>
      <w:r w:rsidR="00DA4F4E" w:rsidRPr="00EE4AE9">
        <w:rPr>
          <w:rFonts w:ascii="Arial" w:hAnsi="Arial" w:cs="Arial"/>
          <w:sz w:val="16"/>
          <w:szCs w:val="16"/>
          <w:lang w:val="es-419"/>
        </w:rPr>
        <w:t xml:space="preserve"> disponible en la versión de 32 pulgadas. El modelo de 27 pulgadas es compatible con VESA </w:t>
      </w:r>
      <w:r w:rsidR="00C56ED6" w:rsidRPr="00EE4AE9">
        <w:rPr>
          <w:rFonts w:ascii="Arial" w:hAnsi="Arial" w:cs="Arial"/>
          <w:sz w:val="16"/>
          <w:szCs w:val="16"/>
          <w:lang w:val="es-419"/>
        </w:rPr>
        <w:t xml:space="preserve">Display </w:t>
      </w:r>
      <w:r w:rsidR="00DA4F4E" w:rsidRPr="00EE4AE9">
        <w:rPr>
          <w:rFonts w:ascii="Arial" w:hAnsi="Arial" w:cs="Arial"/>
          <w:sz w:val="16"/>
          <w:szCs w:val="16"/>
          <w:lang w:val="es-419"/>
        </w:rPr>
        <w:t>HDR 400.</w:t>
      </w:r>
    </w:p>
    <w:p w14:paraId="36AC8B6F" w14:textId="77777777" w:rsidR="00446021" w:rsidRPr="00D451E8" w:rsidRDefault="00446021" w:rsidP="00446021">
      <w:pPr>
        <w:pStyle w:val="Textonotapie"/>
        <w:rPr>
          <w:lang w:val="es-419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1752AC"/>
    <w:multiLevelType w:val="hybridMultilevel"/>
    <w:tmpl w:val="A532ED4C"/>
    <w:lvl w:ilvl="0" w:tplc="243A40A6">
      <w:numFmt w:val="bullet"/>
      <w:lvlText w:val="-"/>
      <w:lvlJc w:val="left"/>
      <w:pPr>
        <w:ind w:left="760" w:hanging="360"/>
      </w:pPr>
      <w:rPr>
        <w:rFonts w:ascii="Batang" w:eastAsia="Batang" w:hAnsi="Batang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E5A"/>
    <w:rsid w:val="00010A35"/>
    <w:rsid w:val="0002776E"/>
    <w:rsid w:val="000563D7"/>
    <w:rsid w:val="00070364"/>
    <w:rsid w:val="00081ABB"/>
    <w:rsid w:val="000A6A52"/>
    <w:rsid w:val="000C6BA4"/>
    <w:rsid w:val="000E046F"/>
    <w:rsid w:val="000E31B0"/>
    <w:rsid w:val="001112B3"/>
    <w:rsid w:val="00116559"/>
    <w:rsid w:val="001431B0"/>
    <w:rsid w:val="001B6BE2"/>
    <w:rsid w:val="001D48C2"/>
    <w:rsid w:val="00202094"/>
    <w:rsid w:val="002245DD"/>
    <w:rsid w:val="0023234B"/>
    <w:rsid w:val="00237459"/>
    <w:rsid w:val="002728C2"/>
    <w:rsid w:val="0028126E"/>
    <w:rsid w:val="0029516B"/>
    <w:rsid w:val="002B2B24"/>
    <w:rsid w:val="002D2BF9"/>
    <w:rsid w:val="002E061A"/>
    <w:rsid w:val="0034696F"/>
    <w:rsid w:val="003520C2"/>
    <w:rsid w:val="00374ED6"/>
    <w:rsid w:val="003860F6"/>
    <w:rsid w:val="00386852"/>
    <w:rsid w:val="003A3E41"/>
    <w:rsid w:val="003C042F"/>
    <w:rsid w:val="003F42E9"/>
    <w:rsid w:val="00404E4E"/>
    <w:rsid w:val="0041250E"/>
    <w:rsid w:val="00436420"/>
    <w:rsid w:val="00446021"/>
    <w:rsid w:val="00482AEC"/>
    <w:rsid w:val="00486370"/>
    <w:rsid w:val="00491EE7"/>
    <w:rsid w:val="004E13DD"/>
    <w:rsid w:val="004F5371"/>
    <w:rsid w:val="00563AFF"/>
    <w:rsid w:val="005642EA"/>
    <w:rsid w:val="00571C9B"/>
    <w:rsid w:val="00577245"/>
    <w:rsid w:val="0057769C"/>
    <w:rsid w:val="00580935"/>
    <w:rsid w:val="00582D14"/>
    <w:rsid w:val="00596DE0"/>
    <w:rsid w:val="005B06A7"/>
    <w:rsid w:val="005B2112"/>
    <w:rsid w:val="005B6313"/>
    <w:rsid w:val="005F232B"/>
    <w:rsid w:val="0061731B"/>
    <w:rsid w:val="006350AA"/>
    <w:rsid w:val="00644915"/>
    <w:rsid w:val="0066042B"/>
    <w:rsid w:val="0068551D"/>
    <w:rsid w:val="006C5E5A"/>
    <w:rsid w:val="006F7DB9"/>
    <w:rsid w:val="007152A1"/>
    <w:rsid w:val="007161E3"/>
    <w:rsid w:val="00727592"/>
    <w:rsid w:val="00735A54"/>
    <w:rsid w:val="00752AB1"/>
    <w:rsid w:val="007700C9"/>
    <w:rsid w:val="0078794F"/>
    <w:rsid w:val="00795813"/>
    <w:rsid w:val="007E63A3"/>
    <w:rsid w:val="007F631C"/>
    <w:rsid w:val="007F7A03"/>
    <w:rsid w:val="00804108"/>
    <w:rsid w:val="008131C9"/>
    <w:rsid w:val="00841964"/>
    <w:rsid w:val="008732B0"/>
    <w:rsid w:val="008D47A7"/>
    <w:rsid w:val="008D542F"/>
    <w:rsid w:val="008E02E2"/>
    <w:rsid w:val="008F0A20"/>
    <w:rsid w:val="008F2E31"/>
    <w:rsid w:val="009076CB"/>
    <w:rsid w:val="00920A06"/>
    <w:rsid w:val="009421A2"/>
    <w:rsid w:val="009468CE"/>
    <w:rsid w:val="009817A0"/>
    <w:rsid w:val="00986916"/>
    <w:rsid w:val="009B5DB8"/>
    <w:rsid w:val="009C148C"/>
    <w:rsid w:val="009D2F52"/>
    <w:rsid w:val="009F68DE"/>
    <w:rsid w:val="00A57253"/>
    <w:rsid w:val="00A57AE8"/>
    <w:rsid w:val="00A64981"/>
    <w:rsid w:val="00A66D03"/>
    <w:rsid w:val="00A74AE8"/>
    <w:rsid w:val="00A8473A"/>
    <w:rsid w:val="00A9311F"/>
    <w:rsid w:val="00AA600A"/>
    <w:rsid w:val="00AA7693"/>
    <w:rsid w:val="00AB47C7"/>
    <w:rsid w:val="00AD506B"/>
    <w:rsid w:val="00AE5087"/>
    <w:rsid w:val="00AF57F1"/>
    <w:rsid w:val="00B07E2D"/>
    <w:rsid w:val="00B36E22"/>
    <w:rsid w:val="00B77C1D"/>
    <w:rsid w:val="00B80E4A"/>
    <w:rsid w:val="00BE51F8"/>
    <w:rsid w:val="00BF4643"/>
    <w:rsid w:val="00C24D3F"/>
    <w:rsid w:val="00C53674"/>
    <w:rsid w:val="00C53A2A"/>
    <w:rsid w:val="00C56ED6"/>
    <w:rsid w:val="00CB1806"/>
    <w:rsid w:val="00CD03B7"/>
    <w:rsid w:val="00CD7371"/>
    <w:rsid w:val="00D11EA2"/>
    <w:rsid w:val="00D13284"/>
    <w:rsid w:val="00D3080A"/>
    <w:rsid w:val="00D451E8"/>
    <w:rsid w:val="00D5348E"/>
    <w:rsid w:val="00D87EC3"/>
    <w:rsid w:val="00DA4F4E"/>
    <w:rsid w:val="00E055B3"/>
    <w:rsid w:val="00E6063D"/>
    <w:rsid w:val="00E70A8B"/>
    <w:rsid w:val="00E84296"/>
    <w:rsid w:val="00E85B6E"/>
    <w:rsid w:val="00E86FA0"/>
    <w:rsid w:val="00E936DC"/>
    <w:rsid w:val="00E94D16"/>
    <w:rsid w:val="00EA5656"/>
    <w:rsid w:val="00EA673C"/>
    <w:rsid w:val="00EA71DC"/>
    <w:rsid w:val="00EE4AE9"/>
    <w:rsid w:val="00F04547"/>
    <w:rsid w:val="00F4001E"/>
    <w:rsid w:val="00F47372"/>
    <w:rsid w:val="00F96FA1"/>
    <w:rsid w:val="00FA4207"/>
    <w:rsid w:val="00FE048A"/>
    <w:rsid w:val="00FE09E3"/>
    <w:rsid w:val="00FE5AF4"/>
    <w:rsid w:val="00FF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800750"/>
  <w15:chartTrackingRefBased/>
  <w15:docId w15:val="{CEF1BD14-B5B3-41D8-9D68-8C98235D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6C5E5A"/>
    <w:rPr>
      <w:color w:val="0000FF"/>
      <w:u w:val="single"/>
    </w:rPr>
  </w:style>
  <w:style w:type="paragraph" w:styleId="NormalWeb">
    <w:name w:val="Normal (Web)"/>
    <w:basedOn w:val="Normal"/>
    <w:uiPriority w:val="99"/>
    <w:rsid w:val="006C5E5A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  <w:lang w:val="en-US" w:eastAsia="ko-KR"/>
    </w:rPr>
  </w:style>
  <w:style w:type="character" w:styleId="Refdecomentario">
    <w:name w:val="annotation reference"/>
    <w:uiPriority w:val="99"/>
    <w:semiHidden/>
    <w:unhideWhenUsed/>
    <w:rsid w:val="006C5E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C5E5A"/>
    <w:pPr>
      <w:widowControl w:val="0"/>
      <w:wordWrap w:val="0"/>
      <w:spacing w:after="0" w:line="240" w:lineRule="auto"/>
      <w:jc w:val="both"/>
    </w:pPr>
    <w:rPr>
      <w:rFonts w:ascii="Batang" w:eastAsia="Batang" w:hAnsi="Batang" w:cs="Times New Roman"/>
      <w:kern w:val="2"/>
      <w:sz w:val="20"/>
      <w:szCs w:val="20"/>
      <w:lang w:val="x-none" w:eastAsia="ko-KR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C5E5A"/>
    <w:rPr>
      <w:rFonts w:ascii="Batang" w:eastAsia="Batang" w:hAnsi="Batang" w:cs="Times New Roman"/>
      <w:kern w:val="2"/>
      <w:sz w:val="20"/>
      <w:szCs w:val="20"/>
      <w:lang w:val="x-none" w:eastAsia="ko-KR"/>
    </w:rPr>
  </w:style>
  <w:style w:type="character" w:styleId="Textoennegrita">
    <w:name w:val="Strong"/>
    <w:uiPriority w:val="22"/>
    <w:qFormat/>
    <w:rsid w:val="006C5E5A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C5E5A"/>
    <w:pPr>
      <w:widowControl w:val="0"/>
      <w:wordWrap w:val="0"/>
      <w:spacing w:after="0" w:line="240" w:lineRule="auto"/>
      <w:jc w:val="both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C5E5A"/>
    <w:rPr>
      <w:rFonts w:ascii="Batang" w:eastAsia="Batang" w:hAnsi="Batang" w:cs="Batang"/>
      <w:kern w:val="2"/>
      <w:sz w:val="20"/>
      <w:szCs w:val="20"/>
      <w:lang w:val="en-US" w:eastAsia="ko-KR"/>
    </w:rPr>
  </w:style>
  <w:style w:type="character" w:styleId="Refdenotaalpie">
    <w:name w:val="footnote reference"/>
    <w:basedOn w:val="Fuentedeprrafopredeter"/>
    <w:uiPriority w:val="99"/>
    <w:semiHidden/>
    <w:unhideWhenUsed/>
    <w:rsid w:val="006C5E5A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5E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5E5A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84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4296"/>
  </w:style>
  <w:style w:type="paragraph" w:styleId="Piedepgina">
    <w:name w:val="footer"/>
    <w:basedOn w:val="Normal"/>
    <w:link w:val="PiedepginaCar"/>
    <w:uiPriority w:val="99"/>
    <w:unhideWhenUsed/>
    <w:rsid w:val="00E84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4296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F57F1"/>
    <w:pPr>
      <w:widowControl/>
      <w:wordWrap/>
      <w:spacing w:after="160"/>
      <w:jc w:val="left"/>
    </w:pPr>
    <w:rPr>
      <w:rFonts w:asciiTheme="minorHAnsi" w:eastAsiaTheme="minorHAnsi" w:hAnsiTheme="minorHAnsi" w:cstheme="minorBidi"/>
      <w:b/>
      <w:bCs/>
      <w:kern w:val="0"/>
      <w:lang w:val="en-GB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F57F1"/>
    <w:rPr>
      <w:rFonts w:ascii="Batang" w:eastAsia="Batang" w:hAnsi="Batang" w:cs="Times New Roman"/>
      <w:b/>
      <w:bCs/>
      <w:kern w:val="2"/>
      <w:sz w:val="20"/>
      <w:szCs w:val="20"/>
      <w:lang w:val="x-none" w:eastAsia="ko-KR"/>
    </w:rPr>
  </w:style>
  <w:style w:type="character" w:styleId="Mencinsinresolver">
    <w:name w:val="Unresolved Mention"/>
    <w:basedOn w:val="Fuentedeprrafopredeter"/>
    <w:uiPriority w:val="99"/>
    <w:semiHidden/>
    <w:unhideWhenUsed/>
    <w:rsid w:val="001B6BE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1B6B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%20http://news.samsung.com/c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7C274-AB5D-4F40-9A47-717A00F10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984</Words>
  <Characters>5417</Characters>
  <Application>Microsoft Office Word</Application>
  <DocSecurity>0</DocSecurity>
  <Lines>45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박연희/뉴미디어그룹/Senior Professional/삼성전자</dc:creator>
  <cp:keywords/>
  <dc:description/>
  <cp:lastModifiedBy>Stefany Castaño</cp:lastModifiedBy>
  <cp:revision>7</cp:revision>
  <dcterms:created xsi:type="dcterms:W3CDTF">2021-12-30T20:07:00Z</dcterms:created>
  <dcterms:modified xsi:type="dcterms:W3CDTF">2022-01-07T13:37:00Z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M:\[Press Release] Samsung Electronics Showcases Monitor Leadership at CES with Versatile 2022 Lineup 1230.docx</vt:lpwstr>
  </property>
</Properties>
</file>