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E4988" w14:textId="77777777" w:rsidR="002846D0" w:rsidRPr="00DB7115" w:rsidRDefault="002846D0" w:rsidP="002846D0">
      <w:pPr>
        <w:tabs>
          <w:tab w:val="center" w:pos="4680"/>
          <w:tab w:val="right" w:pos="9360"/>
        </w:tabs>
        <w:ind w:firstLine="67"/>
        <w:rPr>
          <w:rFonts w:ascii="Arial" w:eastAsia="Gulim" w:hAnsi="Arial" w:cs="Arial"/>
          <w:b/>
          <w:bCs/>
          <w:sz w:val="14"/>
          <w:szCs w:val="14"/>
          <w:lang w:val="es-ES_tradnl"/>
        </w:rPr>
      </w:pPr>
      <w:r w:rsidRPr="00DB7115">
        <w:rPr>
          <w:rFonts w:ascii="Arial" w:hAnsi="Arial" w:cs="Arial"/>
          <w:noProof/>
        </w:rPr>
        <w:drawing>
          <wp:anchor distT="0" distB="0" distL="114300" distR="114300" simplePos="0" relativeHeight="251659776" behindDoc="0" locked="0" layoutInCell="1" allowOverlap="1" wp14:anchorId="3C238647" wp14:editId="39E321F8">
            <wp:simplePos x="0" y="0"/>
            <wp:positionH relativeFrom="column">
              <wp:posOffset>-48638</wp:posOffset>
            </wp:positionH>
            <wp:positionV relativeFrom="paragraph">
              <wp:posOffset>95</wp:posOffset>
            </wp:positionV>
            <wp:extent cx="1657350" cy="257175"/>
            <wp:effectExtent l="0" t="0" r="6350" b="0"/>
            <wp:wrapSquare wrapText="bothSides"/>
            <wp:docPr id="139180310" name="Picture 13918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67EDBB" w14:textId="77777777" w:rsidR="002846D0" w:rsidRPr="00DB7115" w:rsidRDefault="002846D0" w:rsidP="002846D0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DB7115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5A17D435" w14:textId="77777777" w:rsidR="002846D0" w:rsidRPr="00DB7115" w:rsidRDefault="002846D0" w:rsidP="002846D0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DB7115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5F34D4B6" w14:textId="77777777" w:rsidR="002846D0" w:rsidRPr="00DB7115" w:rsidRDefault="002846D0" w:rsidP="002846D0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DB7115">
        <w:rPr>
          <w:rFonts w:ascii="Arial" w:hAnsi="Arial" w:cs="Arial"/>
          <w:sz w:val="14"/>
          <w:szCs w:val="14"/>
          <w:lang w:val="es-ES_tradnl"/>
        </w:rPr>
        <w:tab/>
      </w:r>
      <w:r w:rsidRPr="00DB7115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DB7115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08D133B2" w14:textId="77777777" w:rsidR="002846D0" w:rsidRPr="00DB7115" w:rsidRDefault="002846D0" w:rsidP="002846D0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DB7115">
        <w:rPr>
          <w:rFonts w:ascii="Arial" w:hAnsi="Arial" w:cs="Arial"/>
          <w:sz w:val="14"/>
          <w:szCs w:val="14"/>
          <w:lang w:val="es-ES_tradnl"/>
        </w:rPr>
        <w:tab/>
      </w:r>
      <w:r w:rsidRPr="00DB7115">
        <w:rPr>
          <w:rFonts w:ascii="Arial" w:hAnsi="Arial" w:cs="Arial"/>
          <w:sz w:val="14"/>
          <w:szCs w:val="14"/>
          <w:lang w:val="es-ES_tradnl"/>
        </w:rPr>
        <w:tab/>
      </w:r>
      <w:r w:rsidRPr="00DB7115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5CB8E484" w14:textId="77777777" w:rsidR="002846D0" w:rsidRPr="00DB7115" w:rsidRDefault="00000000" w:rsidP="002846D0">
      <w:pPr>
        <w:spacing w:before="240"/>
        <w:contextualSpacing/>
        <w:jc w:val="right"/>
        <w:rPr>
          <w:rStyle w:val="Hipervnculo"/>
          <w:rFonts w:ascii="Arial" w:hAnsi="Arial" w:cs="Arial"/>
          <w:sz w:val="14"/>
          <w:szCs w:val="14"/>
          <w:lang w:val="es-ES_tradnl"/>
        </w:rPr>
      </w:pPr>
      <w:hyperlink r:id="rId9" w:history="1">
        <w:r w:rsidR="002846D0" w:rsidRPr="00DB7115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1046904C" w14:textId="6DA6C972" w:rsidR="008E4FAE" w:rsidRPr="00C0519F" w:rsidRDefault="008E4FAE" w:rsidP="00A56C27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  <w:lang w:val="es-ES_tradnl"/>
        </w:rPr>
      </w:pPr>
    </w:p>
    <w:p w14:paraId="6D132473" w14:textId="0241546C" w:rsidR="00A131DC" w:rsidRPr="00A56C27" w:rsidRDefault="00A131DC" w:rsidP="00A56C27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A56C27">
        <w:rPr>
          <w:rFonts w:ascii="Arial" w:hAnsi="Arial" w:cs="Arial"/>
          <w:b/>
          <w:sz w:val="28"/>
          <w:szCs w:val="28"/>
          <w:lang w:val="es-ES_tradnl"/>
        </w:rPr>
        <w:t>HCA mejor</w:t>
      </w:r>
      <w:r w:rsidR="0000759D">
        <w:rPr>
          <w:rFonts w:ascii="Arial" w:hAnsi="Arial" w:cs="Arial"/>
          <w:b/>
          <w:sz w:val="28"/>
          <w:szCs w:val="28"/>
          <w:lang w:val="es-ES_tradnl"/>
        </w:rPr>
        <w:t>a</w:t>
      </w:r>
      <w:r w:rsidRPr="00A56C27">
        <w:rPr>
          <w:rFonts w:ascii="Arial" w:hAnsi="Arial" w:cs="Arial"/>
          <w:b/>
          <w:sz w:val="28"/>
          <w:szCs w:val="28"/>
          <w:lang w:val="es-ES_tradnl"/>
        </w:rPr>
        <w:t xml:space="preserve"> </w:t>
      </w:r>
      <w:r w:rsidR="0000759D">
        <w:rPr>
          <w:rFonts w:ascii="Arial" w:hAnsi="Arial" w:cs="Arial"/>
          <w:b/>
          <w:sz w:val="28"/>
          <w:szCs w:val="28"/>
          <w:lang w:val="es-ES_tradnl"/>
        </w:rPr>
        <w:t xml:space="preserve">la </w:t>
      </w:r>
      <w:r w:rsidRPr="00A56C27">
        <w:rPr>
          <w:rFonts w:ascii="Arial" w:hAnsi="Arial" w:cs="Arial"/>
          <w:b/>
          <w:sz w:val="28"/>
          <w:szCs w:val="28"/>
          <w:lang w:val="es-ES_tradnl"/>
        </w:rPr>
        <w:t>interoperabilidad en hogares conectados</w:t>
      </w:r>
    </w:p>
    <w:p w14:paraId="5265C950" w14:textId="6675E454" w:rsidR="006A5EAC" w:rsidRPr="00A56C27" w:rsidRDefault="006A5EAC" w:rsidP="00A56C27">
      <w:pPr>
        <w:pStyle w:val="xmsonormal"/>
        <w:shd w:val="clear" w:color="auto" w:fill="FFFFFF"/>
        <w:spacing w:before="0" w:beforeAutospacing="0" w:after="0" w:afterAutospacing="0"/>
        <w:rPr>
          <w:rFonts w:ascii="Arial" w:eastAsia="Malgun Gothic" w:hAnsi="Arial" w:cs="Arial"/>
          <w:color w:val="201F1E"/>
          <w:sz w:val="22"/>
          <w:szCs w:val="22"/>
          <w:lang w:val="es-ES_tradnl"/>
        </w:rPr>
      </w:pPr>
    </w:p>
    <w:p w14:paraId="2A9B3773" w14:textId="443B720B" w:rsidR="00A131DC" w:rsidRPr="00207413" w:rsidRDefault="00A01BE7" w:rsidP="00207413">
      <w:pPr>
        <w:wordWrap/>
        <w:jc w:val="center"/>
        <w:rPr>
          <w:rFonts w:ascii="Arial" w:hAnsi="Arial" w:cs="Arial"/>
          <w:bCs/>
          <w:i/>
          <w:iCs/>
          <w:sz w:val="24"/>
          <w:szCs w:val="24"/>
          <w:lang w:val="es-ES_tradnl"/>
        </w:rPr>
      </w:pPr>
      <w:r>
        <w:rPr>
          <w:rFonts w:ascii="Arial" w:hAnsi="Arial" w:cs="Arial"/>
          <w:bCs/>
          <w:i/>
          <w:iCs/>
          <w:sz w:val="24"/>
          <w:szCs w:val="24"/>
          <w:lang w:val="es-ES_tradnl"/>
        </w:rPr>
        <w:t xml:space="preserve">Home </w:t>
      </w:r>
      <w:proofErr w:type="spellStart"/>
      <w:r>
        <w:rPr>
          <w:rFonts w:ascii="Arial" w:hAnsi="Arial" w:cs="Arial"/>
          <w:bCs/>
          <w:i/>
          <w:iCs/>
          <w:sz w:val="24"/>
          <w:szCs w:val="24"/>
          <w:lang w:val="es-ES_tradnl"/>
        </w:rPr>
        <w:t>Connectivity</w:t>
      </w:r>
      <w:proofErr w:type="spellEnd"/>
      <w:r>
        <w:rPr>
          <w:rFonts w:ascii="Arial" w:hAnsi="Arial" w:cs="Arial"/>
          <w:bCs/>
          <w:i/>
          <w:iCs/>
          <w:sz w:val="24"/>
          <w:szCs w:val="24"/>
          <w:lang w:val="es-ES_tradnl"/>
        </w:rPr>
        <w:t xml:space="preserve"> Alliance </w:t>
      </w:r>
      <w:r w:rsidR="00A131DC" w:rsidRPr="00207413">
        <w:rPr>
          <w:rFonts w:ascii="Arial" w:hAnsi="Arial" w:cs="Arial"/>
          <w:bCs/>
          <w:i/>
          <w:iCs/>
          <w:sz w:val="24"/>
          <w:szCs w:val="24"/>
          <w:lang w:val="es-ES_tradnl"/>
        </w:rPr>
        <w:t>present</w:t>
      </w:r>
      <w:r>
        <w:rPr>
          <w:rFonts w:ascii="Arial" w:hAnsi="Arial" w:cs="Arial"/>
          <w:bCs/>
          <w:i/>
          <w:iCs/>
          <w:sz w:val="24"/>
          <w:szCs w:val="24"/>
          <w:lang w:val="es-ES_tradnl"/>
        </w:rPr>
        <w:t>ó</w:t>
      </w:r>
      <w:r w:rsidR="00A131DC" w:rsidRPr="00207413">
        <w:rPr>
          <w:rFonts w:ascii="Arial" w:hAnsi="Arial" w:cs="Arial"/>
          <w:bCs/>
          <w:i/>
          <w:iCs/>
          <w:sz w:val="24"/>
          <w:szCs w:val="24"/>
          <w:lang w:val="es-ES_tradnl"/>
        </w:rPr>
        <w:t xml:space="preserve"> su Especificación HCA 1.0, un nuevo estándar establecido por Samsung y otros miembros</w:t>
      </w:r>
      <w:r w:rsidR="0000759D" w:rsidRPr="00207413">
        <w:rPr>
          <w:rFonts w:ascii="Arial" w:hAnsi="Arial" w:cs="Arial"/>
          <w:bCs/>
          <w:i/>
          <w:iCs/>
          <w:sz w:val="24"/>
          <w:szCs w:val="24"/>
          <w:lang w:val="es-ES_tradnl"/>
        </w:rPr>
        <w:t>,</w:t>
      </w:r>
      <w:r w:rsidR="00A131DC" w:rsidRPr="00207413">
        <w:rPr>
          <w:rFonts w:ascii="Arial" w:hAnsi="Arial" w:cs="Arial"/>
          <w:bCs/>
          <w:i/>
          <w:iCs/>
          <w:sz w:val="24"/>
          <w:szCs w:val="24"/>
          <w:lang w:val="es-ES_tradnl"/>
        </w:rPr>
        <w:t xml:space="preserve"> para brindar a los consumidores soluciones para el hogar conectado aún más interoperables y energéticamente eficientes</w:t>
      </w:r>
      <w:r>
        <w:rPr>
          <w:rFonts w:ascii="Arial" w:hAnsi="Arial" w:cs="Arial"/>
          <w:bCs/>
          <w:i/>
          <w:iCs/>
          <w:sz w:val="24"/>
          <w:szCs w:val="24"/>
          <w:lang w:val="es-ES_tradnl"/>
        </w:rPr>
        <w:t>.</w:t>
      </w:r>
    </w:p>
    <w:p w14:paraId="1E4977EE" w14:textId="77777777" w:rsidR="00207413" w:rsidRDefault="00207413" w:rsidP="00A56C27">
      <w:pPr>
        <w:wordWrap/>
        <w:spacing w:after="240"/>
        <w:rPr>
          <w:rFonts w:ascii="Arial" w:hAnsi="Arial" w:cs="Arial"/>
          <w:b/>
          <w:lang w:val="es-ES_tradnl"/>
        </w:rPr>
      </w:pPr>
    </w:p>
    <w:p w14:paraId="37B65CCB" w14:textId="49D04E65" w:rsidR="00A131DC" w:rsidRPr="00207413" w:rsidRDefault="00A131DC" w:rsidP="00A56C27">
      <w:pPr>
        <w:wordWrap/>
        <w:spacing w:after="240"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/>
          <w:sz w:val="22"/>
          <w:szCs w:val="22"/>
          <w:lang w:val="es-ES_tradnl"/>
        </w:rPr>
        <w:t>SEÚL, Corea</w:t>
      </w:r>
      <w:r w:rsidR="00C0519F" w:rsidRPr="00207413">
        <w:rPr>
          <w:rFonts w:ascii="Arial" w:hAnsi="Arial" w:cs="Arial"/>
          <w:b/>
          <w:sz w:val="22"/>
          <w:szCs w:val="22"/>
          <w:lang w:val="es-ES_tradnl"/>
        </w:rPr>
        <w:t xml:space="preserve">. </w:t>
      </w:r>
      <w:r w:rsidR="004139D1">
        <w:rPr>
          <w:rFonts w:ascii="Arial" w:hAnsi="Arial" w:cs="Arial"/>
          <w:b/>
          <w:sz w:val="22"/>
          <w:szCs w:val="22"/>
          <w:lang w:val="es-ES_tradnl"/>
        </w:rPr>
        <w:t>Febrero</w:t>
      </w:r>
      <w:r w:rsidRPr="00207413">
        <w:rPr>
          <w:rFonts w:ascii="Arial" w:hAnsi="Arial" w:cs="Arial"/>
          <w:b/>
          <w:sz w:val="22"/>
          <w:szCs w:val="22"/>
          <w:lang w:val="es-ES_tradnl"/>
        </w:rPr>
        <w:t xml:space="preserve"> 2023</w:t>
      </w:r>
      <w:r w:rsidR="00A01BE7">
        <w:rPr>
          <w:rFonts w:ascii="Arial" w:hAnsi="Arial" w:cs="Arial"/>
          <w:bCs/>
          <w:sz w:val="22"/>
          <w:szCs w:val="22"/>
          <w:lang w:val="es-ES_tradnl"/>
        </w:rPr>
        <w:t xml:space="preserve">. La 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>Especificación HCA 1.0</w:t>
      </w:r>
      <w:r w:rsidR="00A01BE7">
        <w:rPr>
          <w:rFonts w:ascii="Arial" w:hAnsi="Arial" w:cs="Arial"/>
          <w:bCs/>
          <w:sz w:val="22"/>
          <w:szCs w:val="22"/>
          <w:lang w:val="es-ES_tradnl"/>
        </w:rPr>
        <w:t xml:space="preserve">, que dio a conocer este año la </w:t>
      </w:r>
      <w:r w:rsidR="00A01BE7" w:rsidRPr="00207413">
        <w:rPr>
          <w:rFonts w:ascii="Arial" w:hAnsi="Arial" w:cs="Arial"/>
          <w:bCs/>
          <w:sz w:val="22"/>
          <w:szCs w:val="22"/>
          <w:lang w:val="es-ES_tradnl"/>
        </w:rPr>
        <w:t xml:space="preserve">Home </w:t>
      </w:r>
      <w:proofErr w:type="spellStart"/>
      <w:r w:rsidR="00A01BE7" w:rsidRPr="00207413">
        <w:rPr>
          <w:rFonts w:ascii="Arial" w:hAnsi="Arial" w:cs="Arial"/>
          <w:bCs/>
          <w:sz w:val="22"/>
          <w:szCs w:val="22"/>
          <w:lang w:val="es-ES_tradnl"/>
        </w:rPr>
        <w:t>Connectivity</w:t>
      </w:r>
      <w:proofErr w:type="spellEnd"/>
      <w:r w:rsidR="00A01BE7" w:rsidRPr="00207413">
        <w:rPr>
          <w:rFonts w:ascii="Arial" w:hAnsi="Arial" w:cs="Arial"/>
          <w:bCs/>
          <w:sz w:val="22"/>
          <w:szCs w:val="22"/>
          <w:lang w:val="es-ES_tradnl"/>
        </w:rPr>
        <w:t xml:space="preserve"> Alliance (HCA)</w:t>
      </w:r>
      <w:r w:rsidR="004324D3">
        <w:rPr>
          <w:rFonts w:ascii="Arial" w:hAnsi="Arial" w:cs="Arial"/>
          <w:bCs/>
          <w:sz w:val="22"/>
          <w:szCs w:val="22"/>
          <w:lang w:val="es-ES_tradnl"/>
        </w:rPr>
        <w:t>,</w:t>
      </w:r>
      <w:r w:rsidR="00A01BE7" w:rsidRPr="00207413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4324D3">
        <w:rPr>
          <w:rFonts w:ascii="Arial" w:hAnsi="Arial" w:cs="Arial"/>
          <w:bCs/>
          <w:sz w:val="22"/>
          <w:szCs w:val="22"/>
          <w:lang w:val="es-ES_tradnl"/>
        </w:rPr>
        <w:t xml:space="preserve">es clave para 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>la interoperabilidad Cloud-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to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-Cloud (C2C – nube a nube) en el hogar conectado. </w:t>
      </w:r>
      <w:r w:rsidR="00A01BE7">
        <w:rPr>
          <w:rFonts w:ascii="Arial" w:hAnsi="Arial" w:cs="Arial"/>
          <w:bCs/>
          <w:sz w:val="22"/>
          <w:szCs w:val="22"/>
          <w:lang w:val="es-ES_tradnl"/>
        </w:rPr>
        <w:t>La presentación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de este nuevo estándar </w:t>
      </w:r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>s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e produce un año después del lanzamiento de la organización en el CES </w:t>
      </w:r>
      <w:r w:rsidR="00A01BE7">
        <w:rPr>
          <w:rFonts w:ascii="Arial" w:hAnsi="Arial" w:cs="Arial"/>
          <w:bCs/>
          <w:sz w:val="22"/>
          <w:szCs w:val="22"/>
          <w:lang w:val="es-ES_tradnl"/>
        </w:rPr>
        <w:t>2022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51E6E480" w14:textId="1A18A3E9" w:rsidR="00A131DC" w:rsidRPr="00207413" w:rsidRDefault="00A131DC" w:rsidP="00A56C27">
      <w:pPr>
        <w:wordWrap/>
        <w:spacing w:after="240"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>La HCA es una organización fundada por fabricantes de sistemas HVAC (</w:t>
      </w:r>
      <w:r w:rsidR="00A73844" w:rsidRPr="00207413">
        <w:rPr>
          <w:rFonts w:ascii="Arial" w:hAnsi="Arial" w:cs="Arial"/>
          <w:bCs/>
          <w:sz w:val="22"/>
          <w:szCs w:val="22"/>
          <w:lang w:val="es-ES_tradnl"/>
        </w:rPr>
        <w:t xml:space="preserve">en inglés, 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>calefacción, ventilación y aire acondicionado), electrodomésticos y televisores</w:t>
      </w:r>
      <w:r w:rsidR="00A73844" w:rsidRPr="00207413">
        <w:rPr>
          <w:rFonts w:ascii="Arial" w:hAnsi="Arial" w:cs="Arial"/>
          <w:bCs/>
          <w:sz w:val="22"/>
          <w:szCs w:val="22"/>
          <w:lang w:val="es-ES_tradnl"/>
        </w:rPr>
        <w:t xml:space="preserve">, creada 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>con el objetivo de desarrollar estándares seguros e interoperables para los ecosistemas de hogares conectados.</w:t>
      </w:r>
    </w:p>
    <w:p w14:paraId="17CBE44E" w14:textId="76D79D80" w:rsidR="00A131DC" w:rsidRPr="00207413" w:rsidRDefault="00A131DC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>Como miembro fundador de</w:t>
      </w:r>
      <w:r w:rsidR="00A73844" w:rsidRPr="00207413">
        <w:rPr>
          <w:rFonts w:ascii="Arial" w:hAnsi="Arial" w:cs="Arial"/>
          <w:bCs/>
          <w:sz w:val="22"/>
          <w:szCs w:val="22"/>
          <w:lang w:val="es-ES_tradnl"/>
        </w:rPr>
        <w:t xml:space="preserve"> la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Alliance, Samsung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Electronics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continúa buscando</w:t>
      </w:r>
      <w:r w:rsidR="00A01BE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la innovación, incluida la plataforma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SmartThings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líder en la industria, para ayudar la misión de HCA de desarrollar estándares que promuevan la interconectividad.</w:t>
      </w:r>
    </w:p>
    <w:p w14:paraId="65A482A5" w14:textId="7334CE61" w:rsidR="00A131DC" w:rsidRPr="00207413" w:rsidRDefault="00A131DC" w:rsidP="00A56C27">
      <w:pPr>
        <w:rPr>
          <w:rFonts w:ascii="Arial" w:hAnsi="Arial" w:cs="Arial"/>
          <w:bCs/>
          <w:sz w:val="22"/>
          <w:szCs w:val="22"/>
          <w:lang w:val="es-ES_tradnl"/>
        </w:rPr>
      </w:pPr>
    </w:p>
    <w:p w14:paraId="4BDE424B" w14:textId="73FECA3B" w:rsidR="00A131DC" w:rsidRPr="00207413" w:rsidRDefault="00A131DC" w:rsidP="00A56C27">
      <w:pPr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>“A través de los esfuerzos combinados de la industria en HCA, estamos trabajando para hacer que el hogar inteligente sea más accesible para los consumidores a través de los dispositivos que usan todos los días en el hogar</w:t>
      </w:r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>Estamos analizando</w:t>
      </w:r>
      <w:r w:rsidR="00A73844" w:rsidRPr="00207413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>cómo los dispositivos pueden mejorar la vida de los consumidores y cómo la industria de los electrodomésticos puede trabajar en conjunto para crear un hogar conectado más seguro en el que nuestros clientes puedan confiar. A través del ahorro de energía y el apoyo a los productos domésticos heredados, creemos que podemos contribuir a un mundo donde la sostenibilidad comienza en el hogar”</w:t>
      </w:r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 xml:space="preserve">, dijo </w:t>
      </w:r>
      <w:proofErr w:type="spellStart"/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>Chanwoo</w:t>
      </w:r>
      <w:proofErr w:type="spellEnd"/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 xml:space="preserve"> Park, </w:t>
      </w:r>
      <w:r w:rsidR="00207413">
        <w:rPr>
          <w:rFonts w:ascii="Arial" w:hAnsi="Arial" w:cs="Arial"/>
          <w:bCs/>
          <w:sz w:val="22"/>
          <w:szCs w:val="22"/>
          <w:lang w:val="es-ES_tradnl"/>
        </w:rPr>
        <w:t>v</w:t>
      </w:r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 xml:space="preserve">icepresidente Ejecutivo y Head de </w:t>
      </w:r>
      <w:proofErr w:type="spellStart"/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>Service</w:t>
      </w:r>
      <w:proofErr w:type="spellEnd"/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proofErr w:type="spellStart"/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>Biz</w:t>
      </w:r>
      <w:proofErr w:type="spellEnd"/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proofErr w:type="spellStart"/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>Group</w:t>
      </w:r>
      <w:proofErr w:type="spellEnd"/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 xml:space="preserve"> de Negocios de Electrodomésticos Digitales en Samsung </w:t>
      </w:r>
      <w:proofErr w:type="spellStart"/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>Electronics</w:t>
      </w:r>
      <w:proofErr w:type="spellEnd"/>
      <w:r w:rsidR="0000759D" w:rsidRPr="00207413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0F7770C9" w14:textId="77777777" w:rsidR="006A5EAC" w:rsidRPr="00207413" w:rsidRDefault="006A5EAC" w:rsidP="00A56C27">
      <w:pPr>
        <w:wordWrap/>
        <w:rPr>
          <w:rFonts w:ascii="Arial" w:hAnsi="Arial" w:cs="Arial"/>
          <w:bCs/>
          <w:i/>
          <w:iCs/>
          <w:sz w:val="22"/>
          <w:szCs w:val="22"/>
          <w:lang w:val="es-ES_tradnl"/>
        </w:rPr>
      </w:pPr>
    </w:p>
    <w:p w14:paraId="7EFC78CA" w14:textId="77777777" w:rsidR="00A56C27" w:rsidRPr="00207413" w:rsidRDefault="00A56C27" w:rsidP="00A56C27">
      <w:pPr>
        <w:wordWrap/>
        <w:rPr>
          <w:rFonts w:ascii="Arial" w:hAnsi="Arial" w:cs="Arial"/>
          <w:b/>
          <w:sz w:val="22"/>
          <w:szCs w:val="22"/>
          <w:u w:val="single"/>
          <w:lang w:val="es-ES_tradnl"/>
        </w:rPr>
      </w:pPr>
    </w:p>
    <w:p w14:paraId="470DD3C7" w14:textId="269A0D49" w:rsidR="00A56C27" w:rsidRPr="00207413" w:rsidRDefault="00A131DC" w:rsidP="00A56C27">
      <w:pPr>
        <w:wordWrap/>
        <w:rPr>
          <w:rFonts w:ascii="Arial" w:hAnsi="Arial" w:cs="Arial"/>
          <w:b/>
          <w:sz w:val="22"/>
          <w:szCs w:val="22"/>
          <w:u w:val="single"/>
          <w:lang w:val="es-ES_tradnl"/>
        </w:rPr>
      </w:pPr>
      <w:r w:rsidRPr="00207413">
        <w:rPr>
          <w:rFonts w:ascii="Arial" w:hAnsi="Arial" w:cs="Arial"/>
          <w:b/>
          <w:sz w:val="22"/>
          <w:szCs w:val="22"/>
          <w:u w:val="single"/>
          <w:lang w:val="es-ES_tradnl"/>
        </w:rPr>
        <w:t>Interoperabilidad para promover la compatibilidad</w:t>
      </w:r>
    </w:p>
    <w:p w14:paraId="366EEE0B" w14:textId="78825839" w:rsidR="00A131DC" w:rsidRPr="00207413" w:rsidRDefault="00A131DC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>La Especificación 1.0 de HCA amplía los estándares existentes de la industria para definir claramente los estándares de interoperabilidad que garantizan que los dispositivos duraderos, como electrodomésticos, sistemas HVAC y televisores, funcionen de forma continua entre las marcas, incluidos los electrodomésticos heredados que ya funcionan en los hogares de los consumidores.</w:t>
      </w:r>
    </w:p>
    <w:p w14:paraId="3B7F883B" w14:textId="77777777" w:rsidR="00A56C27" w:rsidRPr="00207413" w:rsidRDefault="00A56C27" w:rsidP="00A56C27">
      <w:pPr>
        <w:wordWrap/>
        <w:rPr>
          <w:rFonts w:ascii="Arial" w:hAnsi="Arial" w:cs="Arial"/>
          <w:b/>
          <w:sz w:val="22"/>
          <w:szCs w:val="22"/>
          <w:u w:val="single"/>
          <w:lang w:val="es-ES_tradnl"/>
        </w:rPr>
      </w:pPr>
    </w:p>
    <w:p w14:paraId="6A4F3FCC" w14:textId="6C59A5B1" w:rsidR="00A131DC" w:rsidRPr="00207413" w:rsidRDefault="00A131DC" w:rsidP="00A56C27">
      <w:pPr>
        <w:wordWrap/>
        <w:spacing w:after="240"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Como pionera en la industria del hogar inteligente, la plataforma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SmartThings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ha allanado el camino para la interoperabilidad dentro del hogar conectado.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SmartThings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admite dispositivos habilitados para Internet de las Cosas (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IoT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>) de una variedad de fabricantes, así como electrodomésticos inteligentes de primera mano, lo que brinda a los consumidores más comodidad y opciones dentro de su hogar conectado.</w:t>
      </w:r>
    </w:p>
    <w:p w14:paraId="556CDDBD" w14:textId="1D93A947" w:rsidR="00A131DC" w:rsidRPr="00207413" w:rsidRDefault="00A131DC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>Con la introducción de la Especificación HCA 1.0, esta experiencia interoperable perfeccionada pronto hará que más consumidores puedan alcanzar el hogar conectado.</w:t>
      </w:r>
    </w:p>
    <w:p w14:paraId="536E4FCC" w14:textId="77777777" w:rsidR="006A5EAC" w:rsidRPr="00207413" w:rsidRDefault="006A5EAC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</w:p>
    <w:p w14:paraId="07EE499A" w14:textId="77777777" w:rsidR="00A56C27" w:rsidRPr="00207413" w:rsidRDefault="00A56C27" w:rsidP="00A56C27">
      <w:pPr>
        <w:wordWrap/>
        <w:rPr>
          <w:rFonts w:ascii="Arial" w:hAnsi="Arial" w:cs="Arial"/>
          <w:b/>
          <w:sz w:val="22"/>
          <w:szCs w:val="22"/>
          <w:u w:val="single"/>
          <w:lang w:val="es-ES_tradnl"/>
        </w:rPr>
      </w:pPr>
    </w:p>
    <w:p w14:paraId="3365A46F" w14:textId="0BD6FD15" w:rsidR="00A131DC" w:rsidRPr="00207413" w:rsidRDefault="004324D3" w:rsidP="00A56C27">
      <w:pPr>
        <w:wordWrap/>
        <w:rPr>
          <w:rFonts w:ascii="Arial" w:hAnsi="Arial" w:cs="Arial"/>
          <w:b/>
          <w:sz w:val="22"/>
          <w:szCs w:val="22"/>
          <w:u w:val="single"/>
          <w:lang w:val="es-ES_tradnl"/>
        </w:rPr>
      </w:pPr>
      <w:r>
        <w:rPr>
          <w:rFonts w:ascii="Arial" w:hAnsi="Arial" w:cs="Arial"/>
          <w:b/>
          <w:sz w:val="22"/>
          <w:szCs w:val="22"/>
          <w:u w:val="single"/>
          <w:lang w:val="es-ES_tradnl"/>
        </w:rPr>
        <w:t>S</w:t>
      </w:r>
      <w:r w:rsidR="00A131DC" w:rsidRPr="00207413">
        <w:rPr>
          <w:rFonts w:ascii="Arial" w:hAnsi="Arial" w:cs="Arial"/>
          <w:b/>
          <w:sz w:val="22"/>
          <w:szCs w:val="22"/>
          <w:u w:val="single"/>
          <w:lang w:val="es-ES_tradnl"/>
        </w:rPr>
        <w:t>ostenibilidad al corazón del hogar conectado</w:t>
      </w:r>
    </w:p>
    <w:p w14:paraId="7189EC09" w14:textId="5B8A5FAD" w:rsidR="00AB0AFD" w:rsidRPr="00207413" w:rsidRDefault="00A131DC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El lanzamiento de la Especificación HCA 1.0 allana el camino para una mayor eficiencia energética en todo el hogar conectado de un consumidor a través de </w:t>
      </w:r>
      <w:proofErr w:type="spellStart"/>
      <w:r w:rsidR="00AB0AFD" w:rsidRPr="00207413">
        <w:rPr>
          <w:rFonts w:ascii="Arial" w:hAnsi="Arial" w:cs="Arial"/>
          <w:bCs/>
          <w:i/>
          <w:iCs/>
          <w:sz w:val="22"/>
          <w:szCs w:val="22"/>
          <w:lang w:val="es-ES_tradnl"/>
        </w:rPr>
        <w:t>insights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de datos holísticos. Los clientes 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lastRenderedPageBreak/>
        <w:t>pueden aumentar su Energy IQ identificando los electrodomésticos y dispositivos en sus hogares que consumen la mayor cantidad de energía y ajustando el uso en consecuencia.</w:t>
      </w:r>
    </w:p>
    <w:p w14:paraId="66855BAB" w14:textId="77777777" w:rsidR="00A56C27" w:rsidRPr="00207413" w:rsidRDefault="00A56C27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</w:p>
    <w:p w14:paraId="191DC23B" w14:textId="1F7CD8C5" w:rsidR="00AB0AFD" w:rsidRPr="00207413" w:rsidRDefault="00AB0AFD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Además, innovaciones como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SmartThings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AI Energy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Mode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permiten que los </w:t>
      </w:r>
      <w:r w:rsidR="00207413">
        <w:rPr>
          <w:rFonts w:ascii="Arial" w:hAnsi="Arial" w:cs="Arial"/>
          <w:bCs/>
          <w:sz w:val="22"/>
          <w:szCs w:val="22"/>
          <w:lang w:val="es-ES_tradnl"/>
        </w:rPr>
        <w:t xml:space="preserve">usuarios 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administren automáticamente </w:t>
      </w:r>
      <w:r w:rsidR="00EC6AE4" w:rsidRPr="00207413">
        <w:rPr>
          <w:rFonts w:ascii="Arial" w:hAnsi="Arial" w:cs="Arial"/>
          <w:bCs/>
          <w:sz w:val="22"/>
          <w:szCs w:val="22"/>
          <w:lang w:val="es-ES_tradnl"/>
        </w:rPr>
        <w:t>el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uso y</w:t>
      </w:r>
      <w:r w:rsidR="00EC6AE4" w:rsidRPr="00207413">
        <w:rPr>
          <w:rFonts w:ascii="Arial" w:hAnsi="Arial" w:cs="Arial"/>
          <w:bCs/>
          <w:sz w:val="22"/>
          <w:szCs w:val="22"/>
          <w:lang w:val="es-ES_tradnl"/>
        </w:rPr>
        <w:t xml:space="preserve"> los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costos de energía utilizando </w:t>
      </w:r>
      <w:proofErr w:type="spellStart"/>
      <w:r w:rsidRPr="00207413">
        <w:rPr>
          <w:rFonts w:ascii="Arial" w:hAnsi="Arial" w:cs="Arial"/>
          <w:bCs/>
          <w:i/>
          <w:iCs/>
          <w:sz w:val="22"/>
          <w:szCs w:val="22"/>
          <w:lang w:val="es-ES_tradnl"/>
        </w:rPr>
        <w:t>insights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inteligentes en tiempo real a través de una sola aplicación en su teléfono. La Especificación 1.0 de HCA habilita las marcas miembros a brindar a los consumidores información procesable centrada en la sostenibilidad para una mejor eficiencia energética y ahorros en el mundo real.</w:t>
      </w:r>
    </w:p>
    <w:p w14:paraId="620A0373" w14:textId="251A9793" w:rsidR="006A5EAC" w:rsidRPr="00207413" w:rsidRDefault="006A5EAC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</w:p>
    <w:p w14:paraId="08359DD3" w14:textId="77777777" w:rsidR="00A56C27" w:rsidRPr="00207413" w:rsidRDefault="00A56C27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</w:p>
    <w:p w14:paraId="799A2B20" w14:textId="118D1842" w:rsidR="00AB0AFD" w:rsidRPr="00207413" w:rsidRDefault="004324D3" w:rsidP="00A56C27">
      <w:pPr>
        <w:wordWrap/>
        <w:rPr>
          <w:rFonts w:ascii="Arial" w:hAnsi="Arial" w:cs="Arial"/>
          <w:b/>
          <w:sz w:val="22"/>
          <w:szCs w:val="22"/>
          <w:u w:val="single"/>
          <w:lang w:val="es-ES_tradnl"/>
        </w:rPr>
      </w:pPr>
      <w:r>
        <w:rPr>
          <w:rFonts w:ascii="Arial" w:hAnsi="Arial" w:cs="Arial"/>
          <w:b/>
          <w:sz w:val="22"/>
          <w:szCs w:val="22"/>
          <w:u w:val="single"/>
          <w:lang w:val="es-ES_tradnl"/>
        </w:rPr>
        <w:t>J</w:t>
      </w:r>
      <w:r w:rsidR="00AB0AFD" w:rsidRPr="00207413">
        <w:rPr>
          <w:rFonts w:ascii="Arial" w:hAnsi="Arial" w:cs="Arial"/>
          <w:b/>
          <w:sz w:val="22"/>
          <w:szCs w:val="22"/>
          <w:u w:val="single"/>
          <w:lang w:val="es-ES_tradnl"/>
        </w:rPr>
        <w:t xml:space="preserve">untos por el futuro conectado </w:t>
      </w:r>
    </w:p>
    <w:p w14:paraId="38952FF2" w14:textId="4E32B84F" w:rsidR="00A56C27" w:rsidRPr="00207413" w:rsidRDefault="00AB0AFD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>La introducción de la Especificación HCA 1.0 para la interoperabilidad es solo el primer paso en el camino hacia los estándares de la HCA</w:t>
      </w:r>
      <w:r w:rsidR="002303A0" w:rsidRPr="00207413">
        <w:rPr>
          <w:rFonts w:ascii="Arial" w:hAnsi="Arial" w:cs="Arial"/>
          <w:bCs/>
          <w:sz w:val="22"/>
          <w:szCs w:val="22"/>
          <w:lang w:val="es-ES_tradnl"/>
        </w:rPr>
        <w:t>, que</w:t>
      </w: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ya está trabajando en paralelo con los líderes de la industria energética para brindar aún más soluciones energéticamente eficientes en los hogares.</w:t>
      </w:r>
    </w:p>
    <w:p w14:paraId="4B4EA663" w14:textId="77777777" w:rsidR="00A56C27" w:rsidRPr="00207413" w:rsidRDefault="00A56C27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</w:p>
    <w:p w14:paraId="156504F4" w14:textId="0BF45CB5" w:rsidR="00AB0AFD" w:rsidRPr="00207413" w:rsidRDefault="00AB0AFD" w:rsidP="00A56C27">
      <w:pPr>
        <w:wordWrap/>
        <w:spacing w:after="240"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HCA actualmente incluye 15 marcas globales, incluidas Samsung, AEG, American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Standards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Arcelik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, Electrolux, GE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Appliances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Haier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, LG,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Resideo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Trane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Vestel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y otras. La membresía brinda la oportunidad de innovar en colaboración y compartir experiencia con pares para desarrollar aún más el ecosistema del hogar conectado y brindar más comodidad y opciones a los consumidores.</w:t>
      </w:r>
    </w:p>
    <w:p w14:paraId="4148245C" w14:textId="637FA485" w:rsidR="00AB0AFD" w:rsidRPr="00207413" w:rsidRDefault="00AB0AFD" w:rsidP="00A56C27">
      <w:pPr>
        <w:wordWrap/>
        <w:spacing w:after="240"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>Con casi 250 millones de usuarios registrados en más de 108 millones de dispositivos conectados, Samsung está aprovechando su liderazgo dentro de la industria del hogar inteligente y trabajando mano a mano con otros miembros de HCA para desarrollar y lanzar nuevas soluciones dentro del panorama del hogar conectado.</w:t>
      </w:r>
    </w:p>
    <w:p w14:paraId="47A73D17" w14:textId="3DB5BE5D" w:rsidR="00AB0AFD" w:rsidRPr="00207413" w:rsidRDefault="00AB0AFD" w:rsidP="00A56C27">
      <w:pPr>
        <w:wordWrap/>
        <w:rPr>
          <w:rFonts w:ascii="Arial" w:hAnsi="Arial" w:cs="Arial"/>
          <w:bCs/>
          <w:sz w:val="22"/>
          <w:szCs w:val="22"/>
          <w:lang w:val="es-ES_tradnl"/>
        </w:rPr>
      </w:pPr>
      <w:r w:rsidRPr="00207413">
        <w:rPr>
          <w:rFonts w:ascii="Arial" w:hAnsi="Arial" w:cs="Arial"/>
          <w:bCs/>
          <w:sz w:val="22"/>
          <w:szCs w:val="22"/>
          <w:lang w:val="es-ES_tradnl"/>
        </w:rPr>
        <w:t>La demostración de interoperabilidad de HCA C2C está abierta al público en CES 2023 como parte de la exhibición Smart Home (</w:t>
      </w:r>
      <w:proofErr w:type="spellStart"/>
      <w:r w:rsidRPr="00207413">
        <w:rPr>
          <w:rFonts w:ascii="Arial" w:hAnsi="Arial" w:cs="Arial"/>
          <w:bCs/>
          <w:sz w:val="22"/>
          <w:szCs w:val="22"/>
          <w:lang w:val="es-ES_tradnl"/>
        </w:rPr>
        <w:t>Venetian</w:t>
      </w:r>
      <w:proofErr w:type="spellEnd"/>
      <w:r w:rsidRPr="00207413">
        <w:rPr>
          <w:rFonts w:ascii="Arial" w:hAnsi="Arial" w:cs="Arial"/>
          <w:bCs/>
          <w:sz w:val="22"/>
          <w:szCs w:val="22"/>
          <w:lang w:val="es-ES_tradnl"/>
        </w:rPr>
        <w:t xml:space="preserve"> Expo Center, Stand #52739) que tendrá lugar del 5 al 8 de enero en Las Vegas. Esta demostración presenta soluciones de empresas miembros de HCA que aprovechan la conectividad C2C para habilitar múltiples aplicaciones a controlar múltiples marcas de electrodomésticos, sistemas HVAC y televisores para una interoperabilidad optimizada.</w:t>
      </w:r>
    </w:p>
    <w:p w14:paraId="1814EE4E" w14:textId="76E3FFBB" w:rsidR="006A5EAC" w:rsidRPr="00207413" w:rsidRDefault="006A5EAC" w:rsidP="00C0519F">
      <w:pPr>
        <w:wordWrap/>
        <w:adjustRightInd w:val="0"/>
        <w:rPr>
          <w:rFonts w:ascii="Arial" w:eastAsia="Malgun Gothic" w:hAnsi="Arial" w:cs="Arial"/>
          <w:sz w:val="22"/>
          <w:szCs w:val="22"/>
          <w:lang w:val="es-ES_tradnl"/>
        </w:rPr>
      </w:pPr>
    </w:p>
    <w:p w14:paraId="315884FD" w14:textId="6CE867BA" w:rsidR="00AB0AFD" w:rsidRDefault="00AB0AFD" w:rsidP="00C0519F">
      <w:pPr>
        <w:rPr>
          <w:rFonts w:ascii="Arial" w:hAnsi="Arial" w:cs="Arial"/>
          <w:bCs/>
          <w:lang w:val="es-ES_tradnl"/>
        </w:rPr>
      </w:pPr>
    </w:p>
    <w:p w14:paraId="2AE03CEA" w14:textId="77777777" w:rsidR="004324D3" w:rsidRPr="00A56C27" w:rsidRDefault="004324D3" w:rsidP="00C0519F">
      <w:pPr>
        <w:rPr>
          <w:rFonts w:ascii="Arial" w:hAnsi="Arial" w:cs="Arial"/>
          <w:bCs/>
          <w:lang w:val="es-ES_tradnl"/>
        </w:rPr>
      </w:pPr>
    </w:p>
    <w:p w14:paraId="26A309AE" w14:textId="1D77BA16" w:rsidR="00AB0AFD" w:rsidRPr="00A56C27" w:rsidRDefault="00AB0AFD" w:rsidP="00C0519F">
      <w:pPr>
        <w:rPr>
          <w:rFonts w:ascii="Arial" w:hAnsi="Arial" w:cs="Arial"/>
          <w:b/>
          <w:sz w:val="16"/>
          <w:szCs w:val="16"/>
          <w:u w:val="single"/>
          <w:lang w:val="es-ES_tradnl"/>
        </w:rPr>
      </w:pPr>
      <w:r w:rsidRPr="00A56C27">
        <w:rPr>
          <w:rFonts w:ascii="Arial" w:hAnsi="Arial" w:cs="Arial"/>
          <w:b/>
          <w:sz w:val="16"/>
          <w:szCs w:val="16"/>
          <w:u w:val="single"/>
          <w:lang w:val="es-ES_tradnl"/>
        </w:rPr>
        <w:t xml:space="preserve">Acerca de Home </w:t>
      </w:r>
      <w:proofErr w:type="spellStart"/>
      <w:r w:rsidRPr="00A56C27">
        <w:rPr>
          <w:rFonts w:ascii="Arial" w:hAnsi="Arial" w:cs="Arial"/>
          <w:b/>
          <w:sz w:val="16"/>
          <w:szCs w:val="16"/>
          <w:u w:val="single"/>
          <w:lang w:val="es-ES_tradnl"/>
        </w:rPr>
        <w:t>Connectivity</w:t>
      </w:r>
      <w:proofErr w:type="spellEnd"/>
      <w:r w:rsidRPr="00A56C27">
        <w:rPr>
          <w:rFonts w:ascii="Arial" w:hAnsi="Arial" w:cs="Arial"/>
          <w:b/>
          <w:sz w:val="16"/>
          <w:szCs w:val="16"/>
          <w:u w:val="single"/>
          <w:lang w:val="es-ES_tradnl"/>
        </w:rPr>
        <w:t xml:space="preserve"> Alliance</w:t>
      </w:r>
    </w:p>
    <w:p w14:paraId="16BFD21C" w14:textId="7395409C" w:rsidR="00AB0AFD" w:rsidRPr="00A56C27" w:rsidRDefault="00AB0AFD" w:rsidP="00C0519F">
      <w:pPr>
        <w:rPr>
          <w:rFonts w:ascii="Arial" w:hAnsi="Arial" w:cs="Arial"/>
          <w:bCs/>
          <w:sz w:val="16"/>
          <w:szCs w:val="16"/>
          <w:lang w:val="es-ES_tradnl"/>
        </w:rPr>
      </w:pPr>
      <w:r w:rsidRPr="00A56C27">
        <w:rPr>
          <w:rFonts w:ascii="Arial" w:hAnsi="Arial" w:cs="Arial"/>
          <w:bCs/>
          <w:sz w:val="16"/>
          <w:szCs w:val="16"/>
          <w:lang w:val="es-ES_tradnl"/>
        </w:rPr>
        <w:t xml:space="preserve">Home </w:t>
      </w:r>
      <w:proofErr w:type="spellStart"/>
      <w:r w:rsidRPr="00A56C27">
        <w:rPr>
          <w:rFonts w:ascii="Arial" w:hAnsi="Arial" w:cs="Arial"/>
          <w:bCs/>
          <w:sz w:val="16"/>
          <w:szCs w:val="16"/>
          <w:lang w:val="es-ES_tradnl"/>
        </w:rPr>
        <w:t>Connectivity</w:t>
      </w:r>
      <w:proofErr w:type="spellEnd"/>
      <w:r w:rsidRPr="00A56C27">
        <w:rPr>
          <w:rFonts w:ascii="Arial" w:hAnsi="Arial" w:cs="Arial"/>
          <w:bCs/>
          <w:sz w:val="16"/>
          <w:szCs w:val="16"/>
          <w:lang w:val="es-ES_tradnl"/>
        </w:rPr>
        <w:t xml:space="preserve"> Alliance es una organización impulsada por miembros compuesta por 15 marcas globales dedicadas al desarrollo y la promoción de la interoperabilidad segura y el ahorro de energía en electrodomésticos de larga duración, sistemas HVAC y televisores dentro del ecosistema del hogar conectado. Para obtener más información, visit</w:t>
      </w:r>
      <w:r w:rsidR="00F90E86" w:rsidRPr="00A56C27">
        <w:rPr>
          <w:rFonts w:ascii="Arial" w:hAnsi="Arial" w:cs="Arial"/>
          <w:bCs/>
          <w:sz w:val="16"/>
          <w:szCs w:val="16"/>
          <w:lang w:val="es-ES_tradnl"/>
        </w:rPr>
        <w:t>e</w:t>
      </w:r>
      <w:r w:rsidRPr="00A56C27">
        <w:rPr>
          <w:rFonts w:ascii="Arial" w:hAnsi="Arial" w:cs="Arial"/>
          <w:bCs/>
          <w:sz w:val="16"/>
          <w:szCs w:val="16"/>
          <w:lang w:val="es-ES_tradnl"/>
        </w:rPr>
        <w:t xml:space="preserve"> www.homeconnectivityalliance.org.</w:t>
      </w:r>
    </w:p>
    <w:p w14:paraId="40E4BEB8" w14:textId="299EDEA1" w:rsidR="006A5EAC" w:rsidRPr="00A56C27" w:rsidRDefault="006A5EAC" w:rsidP="00C0519F">
      <w:pPr>
        <w:jc w:val="left"/>
        <w:rPr>
          <w:rFonts w:ascii="Arial" w:hAnsi="Arial" w:cs="Arial"/>
          <w:bCs/>
          <w:sz w:val="16"/>
          <w:szCs w:val="16"/>
          <w:lang w:val="es-ES_tradnl"/>
        </w:rPr>
      </w:pPr>
    </w:p>
    <w:p w14:paraId="3EFDCC99" w14:textId="77777777" w:rsidR="00A56C27" w:rsidRPr="00A56C27" w:rsidRDefault="00A56C27" w:rsidP="00C0519F">
      <w:pPr>
        <w:jc w:val="left"/>
        <w:rPr>
          <w:rFonts w:ascii="Arial" w:hAnsi="Arial" w:cs="Arial"/>
          <w:bCs/>
          <w:sz w:val="16"/>
          <w:szCs w:val="16"/>
          <w:lang w:val="es-ES_tradnl"/>
        </w:rPr>
      </w:pPr>
    </w:p>
    <w:p w14:paraId="1B6F43F2" w14:textId="77777777" w:rsidR="00C0519F" w:rsidRPr="00A56C27" w:rsidRDefault="00C0519F" w:rsidP="00C051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16"/>
          <w:szCs w:val="16"/>
          <w:u w:val="single"/>
          <w:shd w:val="clear" w:color="auto" w:fill="FFFFFF"/>
          <w:lang w:val="es-ES_tradnl"/>
        </w:rPr>
      </w:pPr>
      <w:r w:rsidRPr="00A56C27">
        <w:rPr>
          <w:rStyle w:val="Textoennegrita"/>
          <w:rFonts w:ascii="Arial" w:hAnsi="Arial" w:cs="Arial"/>
          <w:color w:val="000000"/>
          <w:sz w:val="16"/>
          <w:szCs w:val="16"/>
          <w:u w:val="single"/>
          <w:shd w:val="clear" w:color="auto" w:fill="FFFFFF"/>
          <w:lang w:val="es-ES_tradnl"/>
        </w:rPr>
        <w:t xml:space="preserve">Acerca de Samsung </w:t>
      </w:r>
      <w:proofErr w:type="spellStart"/>
      <w:r w:rsidRPr="00A56C27">
        <w:rPr>
          <w:rStyle w:val="Textoennegrita"/>
          <w:rFonts w:ascii="Arial" w:hAnsi="Arial" w:cs="Arial"/>
          <w:color w:val="000000"/>
          <w:sz w:val="16"/>
          <w:szCs w:val="16"/>
          <w:u w:val="single"/>
          <w:shd w:val="clear" w:color="auto" w:fill="FFFFFF"/>
          <w:lang w:val="es-ES_tradnl"/>
        </w:rPr>
        <w:t>Electronics</w:t>
      </w:r>
      <w:proofErr w:type="spellEnd"/>
      <w:r w:rsidRPr="00A56C27">
        <w:rPr>
          <w:rStyle w:val="Textoennegrita"/>
          <w:rFonts w:ascii="Arial" w:hAnsi="Arial" w:cs="Arial"/>
          <w:color w:val="000000"/>
          <w:sz w:val="16"/>
          <w:szCs w:val="16"/>
          <w:u w:val="single"/>
          <w:shd w:val="clear" w:color="auto" w:fill="FFFFFF"/>
          <w:lang w:val="es-ES_tradnl"/>
        </w:rPr>
        <w:t xml:space="preserve"> Co., Ltd.</w:t>
      </w:r>
    </w:p>
    <w:p w14:paraId="4F79F107" w14:textId="6EF454ED" w:rsidR="006A5EAC" w:rsidRPr="00A56C27" w:rsidRDefault="00C0519F" w:rsidP="00A56C27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color w:val="000000"/>
          <w:sz w:val="16"/>
          <w:szCs w:val="16"/>
          <w:shd w:val="clear" w:color="auto" w:fill="FFFFFF"/>
          <w:lang w:val="es-ES_tradnl"/>
        </w:rPr>
      </w:pPr>
      <w:r w:rsidRPr="00A56C27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soluciones de memoria, sistema LSI, fundición y LED. </w:t>
      </w:r>
      <w:r w:rsidRPr="00A56C27">
        <w:rPr>
          <w:rFonts w:ascii="Arial" w:hAnsi="Arial" w:cs="Arial"/>
          <w:sz w:val="16"/>
          <w:szCs w:val="16"/>
          <w:lang w:val="es-ES_tradnl"/>
        </w:rPr>
        <w:t xml:space="preserve">Para obtener las últimas noticias, visite la Sala de Prensa de Samsung en </w:t>
      </w:r>
      <w:hyperlink r:id="rId10" w:history="1">
        <w:r w:rsidRPr="00A56C27">
          <w:rPr>
            <w:rStyle w:val="Hipervnculo"/>
            <w:rFonts w:ascii="Arial" w:hAnsi="Arial" w:cs="Arial"/>
            <w:bCs/>
            <w:sz w:val="16"/>
            <w:szCs w:val="16"/>
            <w:shd w:val="clear" w:color="auto" w:fill="FFFFFF"/>
            <w:lang w:val="es-ES_tradnl"/>
          </w:rPr>
          <w:t>news.samsung.com</w:t>
        </w:r>
      </w:hyperlink>
      <w:r w:rsidRPr="00A56C27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.</w:t>
      </w:r>
    </w:p>
    <w:sectPr w:rsidR="006A5EAC" w:rsidRPr="00A56C27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7EA07" w14:textId="77777777" w:rsidR="007F28D0" w:rsidRDefault="007F28D0" w:rsidP="00F9565D">
      <w:r>
        <w:separator/>
      </w:r>
    </w:p>
  </w:endnote>
  <w:endnote w:type="continuationSeparator" w:id="0">
    <w:p w14:paraId="0DD27C7D" w14:textId="77777777" w:rsidR="007F28D0" w:rsidRDefault="007F28D0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6EF75" w14:textId="77777777" w:rsidR="007F28D0" w:rsidRDefault="007F28D0" w:rsidP="00F9565D">
      <w:r>
        <w:separator/>
      </w:r>
    </w:p>
  </w:footnote>
  <w:footnote w:type="continuationSeparator" w:id="0">
    <w:p w14:paraId="740141A9" w14:textId="77777777" w:rsidR="007F28D0" w:rsidRDefault="007F28D0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33AC2"/>
    <w:multiLevelType w:val="hybridMultilevel"/>
    <w:tmpl w:val="69A09B3E"/>
    <w:lvl w:ilvl="0" w:tplc="B0ECE002">
      <w:start w:val="5"/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8918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ko-KR" w:vendorID="64" w:dllVersion="5" w:nlCheck="1" w:checkStyle="1"/>
  <w:activeWritingStyle w:appName="MSWord" w:lang="es-419" w:vendorID="64" w:dllVersion="0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25F4"/>
    <w:rsid w:val="00003DA6"/>
    <w:rsid w:val="0000759D"/>
    <w:rsid w:val="00011FCD"/>
    <w:rsid w:val="0001508D"/>
    <w:rsid w:val="0002178E"/>
    <w:rsid w:val="00022EA2"/>
    <w:rsid w:val="000236A1"/>
    <w:rsid w:val="00031960"/>
    <w:rsid w:val="00033D22"/>
    <w:rsid w:val="000440EB"/>
    <w:rsid w:val="00045A86"/>
    <w:rsid w:val="00050010"/>
    <w:rsid w:val="0005518D"/>
    <w:rsid w:val="000569BE"/>
    <w:rsid w:val="00063457"/>
    <w:rsid w:val="00072D56"/>
    <w:rsid w:val="0007300A"/>
    <w:rsid w:val="000735AA"/>
    <w:rsid w:val="000737FA"/>
    <w:rsid w:val="00075DBF"/>
    <w:rsid w:val="0009377D"/>
    <w:rsid w:val="00093CD0"/>
    <w:rsid w:val="00095B71"/>
    <w:rsid w:val="00096B01"/>
    <w:rsid w:val="00096E89"/>
    <w:rsid w:val="00097525"/>
    <w:rsid w:val="000A0F62"/>
    <w:rsid w:val="000A4C27"/>
    <w:rsid w:val="000A7293"/>
    <w:rsid w:val="000B1332"/>
    <w:rsid w:val="000C19E7"/>
    <w:rsid w:val="000C3A2A"/>
    <w:rsid w:val="000C3CF6"/>
    <w:rsid w:val="000C63B8"/>
    <w:rsid w:val="000D4259"/>
    <w:rsid w:val="000D7DDC"/>
    <w:rsid w:val="000E5E9F"/>
    <w:rsid w:val="000E6C9C"/>
    <w:rsid w:val="000F21B0"/>
    <w:rsid w:val="000F45A1"/>
    <w:rsid w:val="000F48A0"/>
    <w:rsid w:val="001000E7"/>
    <w:rsid w:val="00100755"/>
    <w:rsid w:val="0010357E"/>
    <w:rsid w:val="001100F5"/>
    <w:rsid w:val="00120BC3"/>
    <w:rsid w:val="0013060B"/>
    <w:rsid w:val="00132807"/>
    <w:rsid w:val="0014271E"/>
    <w:rsid w:val="001541D9"/>
    <w:rsid w:val="00160EDD"/>
    <w:rsid w:val="00162757"/>
    <w:rsid w:val="001717E5"/>
    <w:rsid w:val="00176B95"/>
    <w:rsid w:val="00180CFD"/>
    <w:rsid w:val="00181277"/>
    <w:rsid w:val="00181A8B"/>
    <w:rsid w:val="00185F45"/>
    <w:rsid w:val="001908DD"/>
    <w:rsid w:val="00192D6B"/>
    <w:rsid w:val="00192F27"/>
    <w:rsid w:val="00193CC7"/>
    <w:rsid w:val="00195309"/>
    <w:rsid w:val="001A227E"/>
    <w:rsid w:val="001B001E"/>
    <w:rsid w:val="001B0417"/>
    <w:rsid w:val="001B23F8"/>
    <w:rsid w:val="001B2FE9"/>
    <w:rsid w:val="001B5A51"/>
    <w:rsid w:val="001C1C04"/>
    <w:rsid w:val="001C45D6"/>
    <w:rsid w:val="001C6106"/>
    <w:rsid w:val="001C6860"/>
    <w:rsid w:val="001C7304"/>
    <w:rsid w:val="001D04EA"/>
    <w:rsid w:val="001E15DF"/>
    <w:rsid w:val="001F7AB9"/>
    <w:rsid w:val="002001FC"/>
    <w:rsid w:val="0020145C"/>
    <w:rsid w:val="002034D0"/>
    <w:rsid w:val="00207413"/>
    <w:rsid w:val="00207ABD"/>
    <w:rsid w:val="00210122"/>
    <w:rsid w:val="002123DF"/>
    <w:rsid w:val="00213484"/>
    <w:rsid w:val="00223835"/>
    <w:rsid w:val="0022402B"/>
    <w:rsid w:val="00224C44"/>
    <w:rsid w:val="002303A0"/>
    <w:rsid w:val="002336E0"/>
    <w:rsid w:val="00233A15"/>
    <w:rsid w:val="002348D1"/>
    <w:rsid w:val="00241E04"/>
    <w:rsid w:val="002433A5"/>
    <w:rsid w:val="0024667B"/>
    <w:rsid w:val="0024763B"/>
    <w:rsid w:val="00247C7D"/>
    <w:rsid w:val="002517B0"/>
    <w:rsid w:val="00253EE2"/>
    <w:rsid w:val="00261173"/>
    <w:rsid w:val="00270AC2"/>
    <w:rsid w:val="002723F1"/>
    <w:rsid w:val="00274A64"/>
    <w:rsid w:val="002821E3"/>
    <w:rsid w:val="002834C7"/>
    <w:rsid w:val="002846D0"/>
    <w:rsid w:val="00285F8B"/>
    <w:rsid w:val="00287E8E"/>
    <w:rsid w:val="00297506"/>
    <w:rsid w:val="002A12B7"/>
    <w:rsid w:val="002A2FF0"/>
    <w:rsid w:val="002A311A"/>
    <w:rsid w:val="002B2525"/>
    <w:rsid w:val="002D1D75"/>
    <w:rsid w:val="002D5D6F"/>
    <w:rsid w:val="002E466E"/>
    <w:rsid w:val="002F0F46"/>
    <w:rsid w:val="002F71DE"/>
    <w:rsid w:val="00300138"/>
    <w:rsid w:val="003020D6"/>
    <w:rsid w:val="00306ADD"/>
    <w:rsid w:val="00306FE7"/>
    <w:rsid w:val="00307CED"/>
    <w:rsid w:val="003112E8"/>
    <w:rsid w:val="00315BEF"/>
    <w:rsid w:val="003165FD"/>
    <w:rsid w:val="00316FDC"/>
    <w:rsid w:val="00321236"/>
    <w:rsid w:val="00321AE8"/>
    <w:rsid w:val="00322D6B"/>
    <w:rsid w:val="00324668"/>
    <w:rsid w:val="00325641"/>
    <w:rsid w:val="0033384D"/>
    <w:rsid w:val="00334D2D"/>
    <w:rsid w:val="00335D71"/>
    <w:rsid w:val="003412CA"/>
    <w:rsid w:val="00342834"/>
    <w:rsid w:val="00347693"/>
    <w:rsid w:val="00351311"/>
    <w:rsid w:val="00351FFC"/>
    <w:rsid w:val="003543E8"/>
    <w:rsid w:val="00354830"/>
    <w:rsid w:val="00356660"/>
    <w:rsid w:val="00357130"/>
    <w:rsid w:val="00361F18"/>
    <w:rsid w:val="00375FD5"/>
    <w:rsid w:val="0038102F"/>
    <w:rsid w:val="00383673"/>
    <w:rsid w:val="00396DC0"/>
    <w:rsid w:val="003B0346"/>
    <w:rsid w:val="003B182B"/>
    <w:rsid w:val="003B3804"/>
    <w:rsid w:val="003B47C3"/>
    <w:rsid w:val="003B54A4"/>
    <w:rsid w:val="003D732F"/>
    <w:rsid w:val="003F073E"/>
    <w:rsid w:val="003F49CA"/>
    <w:rsid w:val="003F6240"/>
    <w:rsid w:val="00401222"/>
    <w:rsid w:val="00401F7C"/>
    <w:rsid w:val="00402407"/>
    <w:rsid w:val="004139D1"/>
    <w:rsid w:val="00415F44"/>
    <w:rsid w:val="004172C6"/>
    <w:rsid w:val="004214BE"/>
    <w:rsid w:val="004235F3"/>
    <w:rsid w:val="00430260"/>
    <w:rsid w:val="00430DA0"/>
    <w:rsid w:val="004324D3"/>
    <w:rsid w:val="00432A83"/>
    <w:rsid w:val="004342F6"/>
    <w:rsid w:val="00435A1A"/>
    <w:rsid w:val="00444D28"/>
    <w:rsid w:val="0044747C"/>
    <w:rsid w:val="004652FC"/>
    <w:rsid w:val="0048169A"/>
    <w:rsid w:val="004827C4"/>
    <w:rsid w:val="00484F06"/>
    <w:rsid w:val="00486DF0"/>
    <w:rsid w:val="004A5EB6"/>
    <w:rsid w:val="004B18F4"/>
    <w:rsid w:val="004C4BCF"/>
    <w:rsid w:val="004C56B3"/>
    <w:rsid w:val="004D13B0"/>
    <w:rsid w:val="004D1F26"/>
    <w:rsid w:val="004E60C0"/>
    <w:rsid w:val="004E701B"/>
    <w:rsid w:val="004F116C"/>
    <w:rsid w:val="004F4181"/>
    <w:rsid w:val="0050018D"/>
    <w:rsid w:val="00510EEA"/>
    <w:rsid w:val="005217A7"/>
    <w:rsid w:val="00531C78"/>
    <w:rsid w:val="00532059"/>
    <w:rsid w:val="00537B5F"/>
    <w:rsid w:val="0054024B"/>
    <w:rsid w:val="00540E72"/>
    <w:rsid w:val="00542F59"/>
    <w:rsid w:val="005467ED"/>
    <w:rsid w:val="005528A8"/>
    <w:rsid w:val="00556723"/>
    <w:rsid w:val="0056540F"/>
    <w:rsid w:val="00570F29"/>
    <w:rsid w:val="00575A8B"/>
    <w:rsid w:val="00576E64"/>
    <w:rsid w:val="00590F93"/>
    <w:rsid w:val="005A0D9E"/>
    <w:rsid w:val="005B1AD2"/>
    <w:rsid w:val="005C0621"/>
    <w:rsid w:val="005C21F4"/>
    <w:rsid w:val="005C742F"/>
    <w:rsid w:val="005D3395"/>
    <w:rsid w:val="005D5148"/>
    <w:rsid w:val="005D55B0"/>
    <w:rsid w:val="005E0D96"/>
    <w:rsid w:val="005E11DD"/>
    <w:rsid w:val="005E1FC4"/>
    <w:rsid w:val="005E5E7E"/>
    <w:rsid w:val="005F19AA"/>
    <w:rsid w:val="005F512E"/>
    <w:rsid w:val="00603B38"/>
    <w:rsid w:val="00604FAC"/>
    <w:rsid w:val="00605413"/>
    <w:rsid w:val="00611AB1"/>
    <w:rsid w:val="00615C8A"/>
    <w:rsid w:val="006223E3"/>
    <w:rsid w:val="00626976"/>
    <w:rsid w:val="00626B95"/>
    <w:rsid w:val="00626FA3"/>
    <w:rsid w:val="00632923"/>
    <w:rsid w:val="00637552"/>
    <w:rsid w:val="00640C69"/>
    <w:rsid w:val="00646347"/>
    <w:rsid w:val="006479FA"/>
    <w:rsid w:val="00666ADA"/>
    <w:rsid w:val="00667B0C"/>
    <w:rsid w:val="00673962"/>
    <w:rsid w:val="00673DC9"/>
    <w:rsid w:val="00680458"/>
    <w:rsid w:val="00681901"/>
    <w:rsid w:val="00682AC6"/>
    <w:rsid w:val="00684B78"/>
    <w:rsid w:val="00690177"/>
    <w:rsid w:val="006955E0"/>
    <w:rsid w:val="00697622"/>
    <w:rsid w:val="006A04C0"/>
    <w:rsid w:val="006A0D8A"/>
    <w:rsid w:val="006A4D45"/>
    <w:rsid w:val="006A4D8C"/>
    <w:rsid w:val="006A5EAC"/>
    <w:rsid w:val="006B0CA6"/>
    <w:rsid w:val="006B3A52"/>
    <w:rsid w:val="006B66A4"/>
    <w:rsid w:val="006B7C13"/>
    <w:rsid w:val="006C7CFE"/>
    <w:rsid w:val="006D27BB"/>
    <w:rsid w:val="006D58B6"/>
    <w:rsid w:val="006D64F5"/>
    <w:rsid w:val="006D7E6E"/>
    <w:rsid w:val="006E011A"/>
    <w:rsid w:val="006E12AB"/>
    <w:rsid w:val="006F45EA"/>
    <w:rsid w:val="006F6E4E"/>
    <w:rsid w:val="007007E7"/>
    <w:rsid w:val="00716C3F"/>
    <w:rsid w:val="00717C79"/>
    <w:rsid w:val="00725282"/>
    <w:rsid w:val="00726C37"/>
    <w:rsid w:val="0072774B"/>
    <w:rsid w:val="00730339"/>
    <w:rsid w:val="0073100D"/>
    <w:rsid w:val="00732445"/>
    <w:rsid w:val="0073387A"/>
    <w:rsid w:val="00734569"/>
    <w:rsid w:val="00736945"/>
    <w:rsid w:val="00737457"/>
    <w:rsid w:val="00741197"/>
    <w:rsid w:val="00742CEE"/>
    <w:rsid w:val="0074606D"/>
    <w:rsid w:val="007644D5"/>
    <w:rsid w:val="00765F81"/>
    <w:rsid w:val="00772325"/>
    <w:rsid w:val="00772CED"/>
    <w:rsid w:val="00777F61"/>
    <w:rsid w:val="007814BA"/>
    <w:rsid w:val="00782064"/>
    <w:rsid w:val="007830B5"/>
    <w:rsid w:val="00786E32"/>
    <w:rsid w:val="00787A0C"/>
    <w:rsid w:val="0079379B"/>
    <w:rsid w:val="007A0FF4"/>
    <w:rsid w:val="007A6C2E"/>
    <w:rsid w:val="007B461D"/>
    <w:rsid w:val="007B5364"/>
    <w:rsid w:val="007B60E0"/>
    <w:rsid w:val="007B63B2"/>
    <w:rsid w:val="007B6590"/>
    <w:rsid w:val="007C02E5"/>
    <w:rsid w:val="007C0595"/>
    <w:rsid w:val="007C60F1"/>
    <w:rsid w:val="007E5F40"/>
    <w:rsid w:val="007E6AC2"/>
    <w:rsid w:val="007E6E13"/>
    <w:rsid w:val="007F28D0"/>
    <w:rsid w:val="007F6D56"/>
    <w:rsid w:val="007F6F4C"/>
    <w:rsid w:val="007F7B5D"/>
    <w:rsid w:val="00801326"/>
    <w:rsid w:val="00804487"/>
    <w:rsid w:val="00804665"/>
    <w:rsid w:val="00806CA5"/>
    <w:rsid w:val="00811105"/>
    <w:rsid w:val="0081120C"/>
    <w:rsid w:val="00811BFA"/>
    <w:rsid w:val="00811DA5"/>
    <w:rsid w:val="00816B5B"/>
    <w:rsid w:val="008202B7"/>
    <w:rsid w:val="00820BF8"/>
    <w:rsid w:val="00831961"/>
    <w:rsid w:val="008325A9"/>
    <w:rsid w:val="00834FF7"/>
    <w:rsid w:val="008411B0"/>
    <w:rsid w:val="008417FB"/>
    <w:rsid w:val="00851992"/>
    <w:rsid w:val="008520E6"/>
    <w:rsid w:val="008579FC"/>
    <w:rsid w:val="00861A30"/>
    <w:rsid w:val="00861DEA"/>
    <w:rsid w:val="00863156"/>
    <w:rsid w:val="008748D6"/>
    <w:rsid w:val="00880C48"/>
    <w:rsid w:val="0088366C"/>
    <w:rsid w:val="008864C1"/>
    <w:rsid w:val="00893793"/>
    <w:rsid w:val="008959D8"/>
    <w:rsid w:val="008A5448"/>
    <w:rsid w:val="008A714F"/>
    <w:rsid w:val="008A78B9"/>
    <w:rsid w:val="008B345F"/>
    <w:rsid w:val="008B3E6C"/>
    <w:rsid w:val="008B4053"/>
    <w:rsid w:val="008B439F"/>
    <w:rsid w:val="008B4866"/>
    <w:rsid w:val="008B537C"/>
    <w:rsid w:val="008D0584"/>
    <w:rsid w:val="008D3ACB"/>
    <w:rsid w:val="008D6FC3"/>
    <w:rsid w:val="008E01B1"/>
    <w:rsid w:val="008E020B"/>
    <w:rsid w:val="008E15FE"/>
    <w:rsid w:val="008E489C"/>
    <w:rsid w:val="008E4FAE"/>
    <w:rsid w:val="008E7080"/>
    <w:rsid w:val="008F032C"/>
    <w:rsid w:val="008F5D9B"/>
    <w:rsid w:val="008F7526"/>
    <w:rsid w:val="00904272"/>
    <w:rsid w:val="00906683"/>
    <w:rsid w:val="009121A1"/>
    <w:rsid w:val="0091610C"/>
    <w:rsid w:val="00921587"/>
    <w:rsid w:val="00922757"/>
    <w:rsid w:val="00922FA8"/>
    <w:rsid w:val="0092584F"/>
    <w:rsid w:val="00930D6A"/>
    <w:rsid w:val="00933897"/>
    <w:rsid w:val="009366C2"/>
    <w:rsid w:val="009412A4"/>
    <w:rsid w:val="00944CA5"/>
    <w:rsid w:val="00945E6E"/>
    <w:rsid w:val="00950242"/>
    <w:rsid w:val="0096299B"/>
    <w:rsid w:val="009638AE"/>
    <w:rsid w:val="00964FE9"/>
    <w:rsid w:val="009650A5"/>
    <w:rsid w:val="00973101"/>
    <w:rsid w:val="009731DE"/>
    <w:rsid w:val="009733FB"/>
    <w:rsid w:val="00980701"/>
    <w:rsid w:val="00986140"/>
    <w:rsid w:val="009873E8"/>
    <w:rsid w:val="009A227E"/>
    <w:rsid w:val="009A3B28"/>
    <w:rsid w:val="009B07BE"/>
    <w:rsid w:val="009B4D8F"/>
    <w:rsid w:val="009B5B77"/>
    <w:rsid w:val="009C20B8"/>
    <w:rsid w:val="009D0283"/>
    <w:rsid w:val="009E4677"/>
    <w:rsid w:val="009E48C9"/>
    <w:rsid w:val="009E634C"/>
    <w:rsid w:val="009E65F3"/>
    <w:rsid w:val="009F0D49"/>
    <w:rsid w:val="009F3DAC"/>
    <w:rsid w:val="00A01287"/>
    <w:rsid w:val="00A01BE7"/>
    <w:rsid w:val="00A11AB7"/>
    <w:rsid w:val="00A131DC"/>
    <w:rsid w:val="00A15D3F"/>
    <w:rsid w:val="00A23353"/>
    <w:rsid w:val="00A2656E"/>
    <w:rsid w:val="00A2725E"/>
    <w:rsid w:val="00A276A2"/>
    <w:rsid w:val="00A3092F"/>
    <w:rsid w:val="00A313A6"/>
    <w:rsid w:val="00A35ED5"/>
    <w:rsid w:val="00A41A1D"/>
    <w:rsid w:val="00A41B1B"/>
    <w:rsid w:val="00A51941"/>
    <w:rsid w:val="00A53EE1"/>
    <w:rsid w:val="00A56C27"/>
    <w:rsid w:val="00A66D4D"/>
    <w:rsid w:val="00A73844"/>
    <w:rsid w:val="00A80308"/>
    <w:rsid w:val="00A827C2"/>
    <w:rsid w:val="00A8429F"/>
    <w:rsid w:val="00A936BD"/>
    <w:rsid w:val="00A9437F"/>
    <w:rsid w:val="00A94ECA"/>
    <w:rsid w:val="00AA1E66"/>
    <w:rsid w:val="00AB0AFD"/>
    <w:rsid w:val="00AB7DEF"/>
    <w:rsid w:val="00AC3119"/>
    <w:rsid w:val="00AC4548"/>
    <w:rsid w:val="00AC6203"/>
    <w:rsid w:val="00AC7AB6"/>
    <w:rsid w:val="00AD318E"/>
    <w:rsid w:val="00AE57F4"/>
    <w:rsid w:val="00AE7492"/>
    <w:rsid w:val="00AF69EC"/>
    <w:rsid w:val="00B022ED"/>
    <w:rsid w:val="00B027BF"/>
    <w:rsid w:val="00B15625"/>
    <w:rsid w:val="00B20D39"/>
    <w:rsid w:val="00B31EF5"/>
    <w:rsid w:val="00B3385C"/>
    <w:rsid w:val="00B40204"/>
    <w:rsid w:val="00B410F8"/>
    <w:rsid w:val="00B41935"/>
    <w:rsid w:val="00B45FE6"/>
    <w:rsid w:val="00B50439"/>
    <w:rsid w:val="00B5220C"/>
    <w:rsid w:val="00B54A1D"/>
    <w:rsid w:val="00B5641F"/>
    <w:rsid w:val="00B57D83"/>
    <w:rsid w:val="00B61E0E"/>
    <w:rsid w:val="00B646EB"/>
    <w:rsid w:val="00B73FC0"/>
    <w:rsid w:val="00B757B3"/>
    <w:rsid w:val="00B809E0"/>
    <w:rsid w:val="00B83DB4"/>
    <w:rsid w:val="00B84E2B"/>
    <w:rsid w:val="00B85F15"/>
    <w:rsid w:val="00B87B78"/>
    <w:rsid w:val="00B92BB5"/>
    <w:rsid w:val="00BB36EC"/>
    <w:rsid w:val="00BB76F4"/>
    <w:rsid w:val="00BC05F1"/>
    <w:rsid w:val="00BC35B8"/>
    <w:rsid w:val="00BC42E8"/>
    <w:rsid w:val="00BC7C78"/>
    <w:rsid w:val="00BD4C28"/>
    <w:rsid w:val="00BD7D2A"/>
    <w:rsid w:val="00BE5713"/>
    <w:rsid w:val="00BE6E28"/>
    <w:rsid w:val="00BF0B1C"/>
    <w:rsid w:val="00BF24DB"/>
    <w:rsid w:val="00BF2560"/>
    <w:rsid w:val="00BF26EF"/>
    <w:rsid w:val="00BF4744"/>
    <w:rsid w:val="00BF5961"/>
    <w:rsid w:val="00BF6FC7"/>
    <w:rsid w:val="00C01CC4"/>
    <w:rsid w:val="00C0519F"/>
    <w:rsid w:val="00C0523B"/>
    <w:rsid w:val="00C12646"/>
    <w:rsid w:val="00C1736D"/>
    <w:rsid w:val="00C17C58"/>
    <w:rsid w:val="00C22B7D"/>
    <w:rsid w:val="00C23E70"/>
    <w:rsid w:val="00C24E35"/>
    <w:rsid w:val="00C36DF5"/>
    <w:rsid w:val="00C37B26"/>
    <w:rsid w:val="00C44818"/>
    <w:rsid w:val="00C44B16"/>
    <w:rsid w:val="00C44DC7"/>
    <w:rsid w:val="00C56FA5"/>
    <w:rsid w:val="00C60DE6"/>
    <w:rsid w:val="00C6148F"/>
    <w:rsid w:val="00C6351F"/>
    <w:rsid w:val="00C6546C"/>
    <w:rsid w:val="00C66AD7"/>
    <w:rsid w:val="00C7105D"/>
    <w:rsid w:val="00C81E63"/>
    <w:rsid w:val="00C8452E"/>
    <w:rsid w:val="00C90352"/>
    <w:rsid w:val="00C93F6A"/>
    <w:rsid w:val="00CA3A46"/>
    <w:rsid w:val="00CA5C17"/>
    <w:rsid w:val="00CA75C0"/>
    <w:rsid w:val="00CB5F20"/>
    <w:rsid w:val="00CC1F92"/>
    <w:rsid w:val="00CC4C5F"/>
    <w:rsid w:val="00CD4122"/>
    <w:rsid w:val="00CE25B6"/>
    <w:rsid w:val="00CE3211"/>
    <w:rsid w:val="00CE5E47"/>
    <w:rsid w:val="00CF032E"/>
    <w:rsid w:val="00CF0374"/>
    <w:rsid w:val="00CF147D"/>
    <w:rsid w:val="00CF42B2"/>
    <w:rsid w:val="00CF4423"/>
    <w:rsid w:val="00CF52DD"/>
    <w:rsid w:val="00CF7233"/>
    <w:rsid w:val="00CF7757"/>
    <w:rsid w:val="00D023DF"/>
    <w:rsid w:val="00D103EA"/>
    <w:rsid w:val="00D11104"/>
    <w:rsid w:val="00D16E73"/>
    <w:rsid w:val="00D20B3E"/>
    <w:rsid w:val="00D2248E"/>
    <w:rsid w:val="00D247E3"/>
    <w:rsid w:val="00D27277"/>
    <w:rsid w:val="00D311F9"/>
    <w:rsid w:val="00D35C65"/>
    <w:rsid w:val="00D36215"/>
    <w:rsid w:val="00D45CC7"/>
    <w:rsid w:val="00D527FC"/>
    <w:rsid w:val="00D55F12"/>
    <w:rsid w:val="00D573E5"/>
    <w:rsid w:val="00D769AF"/>
    <w:rsid w:val="00D828FF"/>
    <w:rsid w:val="00D8626A"/>
    <w:rsid w:val="00D862BC"/>
    <w:rsid w:val="00D873FB"/>
    <w:rsid w:val="00D90067"/>
    <w:rsid w:val="00D93C0A"/>
    <w:rsid w:val="00D93E60"/>
    <w:rsid w:val="00D96BE4"/>
    <w:rsid w:val="00DA2590"/>
    <w:rsid w:val="00DA2B89"/>
    <w:rsid w:val="00DB3A5D"/>
    <w:rsid w:val="00DB6461"/>
    <w:rsid w:val="00DB693F"/>
    <w:rsid w:val="00DB6A4D"/>
    <w:rsid w:val="00DC332D"/>
    <w:rsid w:val="00DC6C42"/>
    <w:rsid w:val="00DC6D66"/>
    <w:rsid w:val="00DD4340"/>
    <w:rsid w:val="00DD46EF"/>
    <w:rsid w:val="00DE3087"/>
    <w:rsid w:val="00DE4F19"/>
    <w:rsid w:val="00DE5978"/>
    <w:rsid w:val="00DE7E32"/>
    <w:rsid w:val="00DF0302"/>
    <w:rsid w:val="00DF77F6"/>
    <w:rsid w:val="00E04FCF"/>
    <w:rsid w:val="00E0537C"/>
    <w:rsid w:val="00E05497"/>
    <w:rsid w:val="00E056CB"/>
    <w:rsid w:val="00E06E29"/>
    <w:rsid w:val="00E106DD"/>
    <w:rsid w:val="00E26004"/>
    <w:rsid w:val="00E32146"/>
    <w:rsid w:val="00E36B92"/>
    <w:rsid w:val="00E40E74"/>
    <w:rsid w:val="00E50CE7"/>
    <w:rsid w:val="00E66378"/>
    <w:rsid w:val="00E66B9B"/>
    <w:rsid w:val="00E70A86"/>
    <w:rsid w:val="00E747DB"/>
    <w:rsid w:val="00E75427"/>
    <w:rsid w:val="00E97DA4"/>
    <w:rsid w:val="00EB3209"/>
    <w:rsid w:val="00EB3E9E"/>
    <w:rsid w:val="00EB423F"/>
    <w:rsid w:val="00EB4407"/>
    <w:rsid w:val="00EC1212"/>
    <w:rsid w:val="00EC40F6"/>
    <w:rsid w:val="00EC6448"/>
    <w:rsid w:val="00EC6AE4"/>
    <w:rsid w:val="00ED32D9"/>
    <w:rsid w:val="00ED4032"/>
    <w:rsid w:val="00ED598A"/>
    <w:rsid w:val="00ED7BE5"/>
    <w:rsid w:val="00EE012A"/>
    <w:rsid w:val="00EE0591"/>
    <w:rsid w:val="00EE2142"/>
    <w:rsid w:val="00EE5EE7"/>
    <w:rsid w:val="00EE618F"/>
    <w:rsid w:val="00EE7362"/>
    <w:rsid w:val="00EF3DD9"/>
    <w:rsid w:val="00EF3F1D"/>
    <w:rsid w:val="00EF46F8"/>
    <w:rsid w:val="00F06897"/>
    <w:rsid w:val="00F10530"/>
    <w:rsid w:val="00F10B7E"/>
    <w:rsid w:val="00F1156E"/>
    <w:rsid w:val="00F13850"/>
    <w:rsid w:val="00F276DE"/>
    <w:rsid w:val="00F30B15"/>
    <w:rsid w:val="00F32A07"/>
    <w:rsid w:val="00F3553D"/>
    <w:rsid w:val="00F44E44"/>
    <w:rsid w:val="00F5035A"/>
    <w:rsid w:val="00F550A5"/>
    <w:rsid w:val="00F56299"/>
    <w:rsid w:val="00F623AA"/>
    <w:rsid w:val="00F62656"/>
    <w:rsid w:val="00F66027"/>
    <w:rsid w:val="00F67EE1"/>
    <w:rsid w:val="00F70149"/>
    <w:rsid w:val="00F7523E"/>
    <w:rsid w:val="00F760D4"/>
    <w:rsid w:val="00F82ADF"/>
    <w:rsid w:val="00F85C30"/>
    <w:rsid w:val="00F90E86"/>
    <w:rsid w:val="00F911FF"/>
    <w:rsid w:val="00F950A3"/>
    <w:rsid w:val="00F9565D"/>
    <w:rsid w:val="00FB1F20"/>
    <w:rsid w:val="00FD512B"/>
    <w:rsid w:val="00FE38EF"/>
    <w:rsid w:val="00FF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5F196D"/>
  <w15:chartTrackingRefBased/>
  <w15:docId w15:val="{9B7793C3-2B7F-46CF-8A25-E2FE926DE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tang" w:eastAsia="BatangChe" w:hAnsi="Batang" w:cs="Batang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aliases w:val="일반 (웹) Char Char Char Char Char Char Char Char Char Char Char Char Char Char Char, Char Char Char Char Char,Char Char Char Char Char"/>
    <w:basedOn w:val="Normal"/>
    <w:link w:val="NormalWebCar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customStyle="1" w:styleId="NormalWebCar">
    <w:name w:val="Normal (Web) Car"/>
    <w:aliases w:val="일반 (웹) Char Char Char Char Char Char Char Char Char Char Char Char Char Char Char Car, Char Char Char Char Char Car,Char Char Char Char Char Car"/>
    <w:link w:val="NormalWeb"/>
    <w:uiPriority w:val="99"/>
    <w:rsid w:val="00667B0C"/>
    <w:rPr>
      <w:rFonts w:ascii="Gulim" w:eastAsia="Gulim" w:hAnsi="Gulim" w:cs="Gulim"/>
      <w:sz w:val="24"/>
      <w:szCs w:val="24"/>
    </w:rPr>
  </w:style>
  <w:style w:type="paragraph" w:styleId="Revisin">
    <w:name w:val="Revision"/>
    <w:hidden/>
    <w:uiPriority w:val="99"/>
    <w:semiHidden/>
    <w:rsid w:val="003112E8"/>
    <w:rPr>
      <w:rFonts w:eastAsia="Batang"/>
      <w:kern w:val="2"/>
    </w:rPr>
  </w:style>
  <w:style w:type="character" w:customStyle="1" w:styleId="name-area">
    <w:name w:val="name-area"/>
    <w:basedOn w:val="Fuentedeprrafopredeter"/>
    <w:rsid w:val="00356660"/>
  </w:style>
  <w:style w:type="paragraph" w:customStyle="1" w:styleId="xmsonormal">
    <w:name w:val="x_msonormal"/>
    <w:basedOn w:val="Normal"/>
    <w:rsid w:val="006A5EAC"/>
    <w:pPr>
      <w:widowControl/>
      <w:wordWrap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Textoennegrita">
    <w:name w:val="Strong"/>
    <w:uiPriority w:val="22"/>
    <w:qFormat/>
    <w:rsid w:val="00C051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5D09A-7681-4492-972F-87BEF7486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971</Words>
  <Characters>5342</Characters>
  <Application>Microsoft Office Word</Application>
  <DocSecurity>0</DocSecurity>
  <Lines>44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 </vt:lpstr>
      <vt:lpstr> </vt:lpstr>
      <vt:lpstr> </vt:lpstr>
    </vt:vector>
  </TitlesOfParts>
  <Company/>
  <LinksUpToDate>false</LinksUpToDate>
  <CharactersWithSpaces>6301</CharactersWithSpaces>
  <SharedDoc>false</SharedDoc>
  <HLinks>
    <vt:vector size="6" baseType="variant">
      <vt:variant>
        <vt:i4>327754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현승은/Seongeun Hyun</dc:creator>
  <cp:keywords/>
  <dc:description/>
  <cp:lastModifiedBy>Julian Rodriguez</cp:lastModifiedBy>
  <cp:revision>4</cp:revision>
  <cp:lastPrinted>2022-12-26T06:12:00Z</cp:lastPrinted>
  <dcterms:created xsi:type="dcterms:W3CDTF">2023-01-04T17:48:00Z</dcterms:created>
  <dcterms:modified xsi:type="dcterms:W3CDTF">2023-02-14T16:35:00Z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GrammarlyDocumentId">
    <vt:lpwstr>a23282f3f19950224b3f423409386f6f1f4a655c2356e07c1bca07ca8471a9a4</vt:lpwstr>
  </property>
</Properties>
</file>