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15430" w14:textId="123C7604" w:rsidR="001B0E40" w:rsidRDefault="001B0E40" w:rsidP="003412D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B0E40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412DA">
        <w:rPr>
          <w:rFonts w:ascii="Arial" w:eastAsia="Times New Roman" w:hAnsi="Arial"/>
          <w:b/>
          <w:sz w:val="28"/>
          <w:szCs w:val="32"/>
        </w:rPr>
        <w:t xml:space="preserve">představuje nové paměťové karty </w:t>
      </w:r>
      <w:r w:rsidRPr="001B0E40">
        <w:rPr>
          <w:rFonts w:ascii="Arial" w:eastAsia="Times New Roman" w:hAnsi="Arial"/>
          <w:b/>
          <w:sz w:val="28"/>
          <w:szCs w:val="32"/>
        </w:rPr>
        <w:t xml:space="preserve">PRO </w:t>
      </w:r>
      <w:proofErr w:type="spellStart"/>
      <w:r w:rsidRPr="001B0E40">
        <w:rPr>
          <w:rFonts w:ascii="Arial" w:eastAsia="Times New Roman" w:hAnsi="Arial"/>
          <w:b/>
          <w:sz w:val="28"/>
          <w:szCs w:val="32"/>
        </w:rPr>
        <w:t>Ultimate</w:t>
      </w:r>
      <w:proofErr w:type="spellEnd"/>
      <w:r w:rsidR="003412DA">
        <w:rPr>
          <w:rFonts w:ascii="Arial" w:eastAsia="Times New Roman" w:hAnsi="Arial"/>
          <w:b/>
          <w:sz w:val="28"/>
          <w:szCs w:val="32"/>
        </w:rPr>
        <w:t xml:space="preserve">, rychlejší a spolehlivější řešení pro profesionální tvůrce obsahu </w:t>
      </w:r>
    </w:p>
    <w:p w14:paraId="669341C0" w14:textId="77777777" w:rsidR="003412DA" w:rsidRDefault="003412DA" w:rsidP="001B0E4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69A171A" w14:textId="372E0807" w:rsidR="001B0E40" w:rsidRPr="00290167" w:rsidRDefault="003412DA" w:rsidP="00290167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sz w:val="20"/>
          <w:szCs w:val="22"/>
        </w:rPr>
      </w:pPr>
      <w:r w:rsidRPr="00290167">
        <w:rPr>
          <w:rFonts w:ascii="Arial" w:eastAsia="Times New Roman" w:hAnsi="Arial"/>
          <w:i/>
          <w:sz w:val="20"/>
          <w:szCs w:val="22"/>
        </w:rPr>
        <w:t xml:space="preserve">Nové karty </w:t>
      </w:r>
      <w:r w:rsidR="001B0E40" w:rsidRPr="00290167">
        <w:rPr>
          <w:rFonts w:ascii="Arial" w:eastAsia="Times New Roman" w:hAnsi="Arial"/>
          <w:i/>
          <w:sz w:val="20"/>
          <w:szCs w:val="22"/>
        </w:rPr>
        <w:t xml:space="preserve">Samsung PRO </w:t>
      </w:r>
      <w:proofErr w:type="spellStart"/>
      <w:r w:rsidR="001B0E40" w:rsidRPr="00290167">
        <w:rPr>
          <w:rFonts w:ascii="Arial" w:eastAsia="Times New Roman" w:hAnsi="Arial"/>
          <w:i/>
          <w:sz w:val="20"/>
          <w:szCs w:val="22"/>
        </w:rPr>
        <w:t>Ultimate</w:t>
      </w:r>
      <w:proofErr w:type="spellEnd"/>
      <w:r w:rsidR="001B0E40" w:rsidRPr="00290167">
        <w:rPr>
          <w:rFonts w:ascii="Arial" w:eastAsia="Times New Roman" w:hAnsi="Arial"/>
          <w:i/>
          <w:sz w:val="20"/>
          <w:szCs w:val="22"/>
        </w:rPr>
        <w:t xml:space="preserve"> </w:t>
      </w:r>
      <w:r w:rsidRPr="00290167">
        <w:rPr>
          <w:rFonts w:ascii="Arial" w:eastAsia="Times New Roman" w:hAnsi="Arial"/>
          <w:i/>
          <w:sz w:val="20"/>
          <w:szCs w:val="22"/>
        </w:rPr>
        <w:t xml:space="preserve">ve formátech </w:t>
      </w:r>
      <w:r w:rsidR="001B0E40" w:rsidRPr="00290167">
        <w:rPr>
          <w:rFonts w:ascii="Arial" w:eastAsia="Times New Roman" w:hAnsi="Arial"/>
          <w:i/>
          <w:sz w:val="20"/>
          <w:szCs w:val="22"/>
        </w:rPr>
        <w:t xml:space="preserve">microSD </w:t>
      </w:r>
      <w:r w:rsidRPr="00290167">
        <w:rPr>
          <w:rFonts w:ascii="Arial" w:eastAsia="Times New Roman" w:hAnsi="Arial"/>
          <w:i/>
          <w:sz w:val="20"/>
          <w:szCs w:val="22"/>
        </w:rPr>
        <w:t xml:space="preserve">a </w:t>
      </w:r>
      <w:r w:rsidR="001B0E40" w:rsidRPr="00290167">
        <w:rPr>
          <w:rFonts w:ascii="Arial" w:eastAsia="Times New Roman" w:hAnsi="Arial"/>
          <w:i/>
          <w:sz w:val="20"/>
          <w:szCs w:val="22"/>
        </w:rPr>
        <w:t xml:space="preserve">SD </w:t>
      </w:r>
      <w:r w:rsidRPr="00290167">
        <w:rPr>
          <w:rFonts w:ascii="Arial" w:eastAsia="Times New Roman" w:hAnsi="Arial"/>
          <w:i/>
          <w:sz w:val="20"/>
          <w:szCs w:val="22"/>
        </w:rPr>
        <w:t xml:space="preserve">nabízejí nejvyšší rychlost čtení i zápisu ve své třídě s rozhraním </w:t>
      </w:r>
      <w:r w:rsidR="001B0E40" w:rsidRPr="00290167">
        <w:rPr>
          <w:rFonts w:ascii="Arial" w:eastAsia="Times New Roman" w:hAnsi="Arial"/>
          <w:i/>
          <w:sz w:val="20"/>
          <w:szCs w:val="22"/>
        </w:rPr>
        <w:t xml:space="preserve">UHS-I </w:t>
      </w:r>
    </w:p>
    <w:p w14:paraId="507506C4" w14:textId="0ACBBFB7" w:rsidR="001B0E40" w:rsidRPr="00290167" w:rsidRDefault="003412DA" w:rsidP="003412D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0"/>
          <w:szCs w:val="22"/>
        </w:rPr>
      </w:pPr>
      <w:r w:rsidRPr="00290167">
        <w:rPr>
          <w:rFonts w:ascii="Arial" w:eastAsia="Times New Roman" w:hAnsi="Arial"/>
          <w:i/>
          <w:sz w:val="20"/>
          <w:szCs w:val="22"/>
        </w:rPr>
        <w:t xml:space="preserve">Vylepšený ovladač výrazně prodlužuje spolehlivost a účinnost během celého životního cyklu </w:t>
      </w:r>
    </w:p>
    <w:p w14:paraId="6D55F5F7" w14:textId="5D8FDC15" w:rsidR="001B0E40" w:rsidRPr="00290167" w:rsidRDefault="00736245" w:rsidP="0073624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0"/>
          <w:szCs w:val="22"/>
        </w:rPr>
      </w:pPr>
      <w:r w:rsidRPr="00290167">
        <w:rPr>
          <w:rFonts w:ascii="Arial" w:eastAsia="Times New Roman" w:hAnsi="Arial"/>
          <w:i/>
          <w:sz w:val="20"/>
          <w:szCs w:val="22"/>
        </w:rPr>
        <w:t>Náročné testy prokázaly vynikající univerzální odolnost nových karet, při každodenním používání není důvod k žádným obavám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DE3D211" w14:textId="2700ADF5" w:rsidR="001B0E40" w:rsidRPr="009D0E13" w:rsidRDefault="00290167" w:rsidP="0073624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9D0E13" w:rsidRPr="00B4318A">
        <w:rPr>
          <w:rFonts w:ascii="Arial" w:hAnsi="Arial" w:cs="Arial"/>
          <w:b/>
          <w:bCs/>
          <w:sz w:val="22"/>
          <w:szCs w:val="22"/>
        </w:rPr>
        <w:t>4</w:t>
      </w:r>
      <w:r w:rsidR="00736245" w:rsidRPr="00B4318A">
        <w:rPr>
          <w:rFonts w:ascii="Arial" w:hAnsi="Arial" w:cs="Arial"/>
          <w:b/>
          <w:bCs/>
          <w:sz w:val="22"/>
          <w:szCs w:val="22"/>
        </w:rPr>
        <w:t xml:space="preserve">. </w:t>
      </w:r>
      <w:r w:rsidR="009D0E13" w:rsidRPr="00B4318A">
        <w:rPr>
          <w:rFonts w:ascii="Arial" w:hAnsi="Arial" w:cs="Arial"/>
          <w:b/>
          <w:bCs/>
          <w:sz w:val="22"/>
          <w:szCs w:val="22"/>
        </w:rPr>
        <w:t>září</w:t>
      </w:r>
      <w:r w:rsidR="00736245" w:rsidRPr="00B4318A">
        <w:rPr>
          <w:rFonts w:ascii="Arial" w:hAnsi="Arial" w:cs="Arial"/>
          <w:b/>
          <w:bCs/>
          <w:sz w:val="22"/>
          <w:szCs w:val="22"/>
        </w:rPr>
        <w:t xml:space="preserve"> </w:t>
      </w:r>
      <w:r w:rsidR="001B0E40" w:rsidRPr="00B4318A">
        <w:rPr>
          <w:rFonts w:ascii="Arial" w:hAnsi="Arial" w:cs="Arial"/>
          <w:b/>
          <w:bCs/>
          <w:sz w:val="22"/>
          <w:szCs w:val="22"/>
        </w:rPr>
        <w:t>2023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736245">
        <w:rPr>
          <w:rFonts w:ascii="Arial" w:hAnsi="Arial" w:cs="Arial"/>
          <w:b/>
          <w:bCs/>
          <w:sz w:val="22"/>
          <w:szCs w:val="22"/>
        </w:rPr>
        <w:t>světová jednička v oboru vyspělých polovodičových technologií,</w:t>
      </w:r>
      <w:r w:rsidR="004E7AA9">
        <w:rPr>
          <w:rFonts w:ascii="Arial" w:hAnsi="Arial" w:cs="Arial"/>
          <w:b/>
          <w:bCs/>
          <w:sz w:val="22"/>
          <w:szCs w:val="22"/>
        </w:rPr>
        <w:t xml:space="preserve"> 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představila novou vlajkovou loď mezi paměťovými kartami standardu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>UHS-I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. Model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 xml:space="preserve">PRO </w:t>
      </w:r>
      <w:proofErr w:type="spellStart"/>
      <w:r w:rsidR="001B0E40" w:rsidRPr="001B0E40">
        <w:rPr>
          <w:rFonts w:ascii="Arial" w:hAnsi="Arial" w:cs="Arial"/>
          <w:b/>
          <w:bCs/>
          <w:sz w:val="22"/>
          <w:szCs w:val="22"/>
        </w:rPr>
        <w:t>Ultimate</w:t>
      </w:r>
      <w:proofErr w:type="spellEnd"/>
      <w:r w:rsidR="00736245">
        <w:rPr>
          <w:rFonts w:ascii="Arial" w:hAnsi="Arial" w:cs="Arial"/>
          <w:b/>
          <w:bCs/>
          <w:sz w:val="22"/>
          <w:szCs w:val="22"/>
        </w:rPr>
        <w:t xml:space="preserve"> je k dispozici ve formátech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 xml:space="preserve">microSD 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a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 xml:space="preserve">SD 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a umožňuje profesionálním fotografům a dalším tvůrcům digitálního obsahu dosáhnout maximální produktivity při práci. Kapacita nových karet dosahuje až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>512 GB</w:t>
      </w:r>
      <w:r w:rsidR="00736245">
        <w:rPr>
          <w:rFonts w:ascii="Arial" w:hAnsi="Arial" w:cs="Arial"/>
          <w:b/>
          <w:bCs/>
          <w:sz w:val="22"/>
          <w:szCs w:val="22"/>
        </w:rPr>
        <w:t xml:space="preserve">, velkou výhodnou je i vynikající rychlost čtení až </w:t>
      </w:r>
      <w:r w:rsidR="001B0E40" w:rsidRPr="001B0E40">
        <w:rPr>
          <w:rFonts w:ascii="Arial" w:hAnsi="Arial" w:cs="Arial"/>
          <w:b/>
          <w:bCs/>
          <w:sz w:val="22"/>
          <w:szCs w:val="22"/>
        </w:rPr>
        <w:t>200 MB/s.</w:t>
      </w:r>
    </w:p>
    <w:p w14:paraId="345FF1E0" w14:textId="77777777" w:rsidR="001B0E40" w:rsidRPr="001B0E40" w:rsidRDefault="001B0E40" w:rsidP="001B0E4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E39DA2E" w14:textId="74D218F1" w:rsidR="001B0E40" w:rsidRPr="001B0E40" w:rsidRDefault="00D54898" w:rsidP="00D54898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  <w:r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>„Nové přístroje, například drony, akční kamery či zrcadlovky, generují stále větší množství obsahu ve vysokém rozlišení. Profesionální tvůrci proto potřebují tato data rychle a bez problémů přenášet, číst a zapisovat,</w:t>
      </w:r>
      <w:r>
        <w:rPr>
          <w:rFonts w:ascii="Arial" w:eastAsia="SamsungOne 400" w:hAnsi="Arial" w:cs="Arial"/>
          <w:sz w:val="22"/>
          <w:szCs w:val="22"/>
          <w:lang w:eastAsia="en-US"/>
        </w:rPr>
        <w:t xml:space="preserve">“ komentuje to </w:t>
      </w:r>
      <w:r w:rsidR="001B0E40" w:rsidRPr="001E0281">
        <w:rPr>
          <w:rFonts w:ascii="Arial" w:eastAsia="SamsungOne 400" w:hAnsi="Arial" w:cs="Arial"/>
          <w:b/>
          <w:bCs/>
          <w:sz w:val="22"/>
          <w:szCs w:val="22"/>
          <w:lang w:eastAsia="en-US"/>
        </w:rPr>
        <w:t xml:space="preserve">Hangu </w:t>
      </w:r>
      <w:proofErr w:type="spellStart"/>
      <w:r w:rsidR="001B0E40" w:rsidRPr="001E0281">
        <w:rPr>
          <w:rFonts w:ascii="Arial" w:eastAsia="SamsungOne 400" w:hAnsi="Arial" w:cs="Arial"/>
          <w:b/>
          <w:bCs/>
          <w:sz w:val="22"/>
          <w:szCs w:val="22"/>
          <w:lang w:eastAsia="en-US"/>
        </w:rPr>
        <w:t>Sohn</w:t>
      </w:r>
      <w:proofErr w:type="spellEnd"/>
      <w:r w:rsidR="001B0E40" w:rsidRPr="001B0E40">
        <w:rPr>
          <w:rFonts w:ascii="Arial" w:eastAsia="SamsungOne 400" w:hAnsi="Arial" w:cs="Arial"/>
          <w:sz w:val="22"/>
          <w:szCs w:val="22"/>
          <w:lang w:eastAsia="en-US"/>
        </w:rPr>
        <w:t xml:space="preserve">, </w:t>
      </w:r>
      <w:r>
        <w:rPr>
          <w:rFonts w:ascii="Arial" w:eastAsia="SamsungOne 400" w:hAnsi="Arial" w:cs="Arial"/>
          <w:sz w:val="22"/>
          <w:szCs w:val="22"/>
          <w:lang w:eastAsia="en-US"/>
        </w:rPr>
        <w:t xml:space="preserve">viceprezident týmu pro paměťová média v </w:t>
      </w:r>
      <w:r w:rsidR="001B0E40" w:rsidRPr="001B0E40">
        <w:rPr>
          <w:rFonts w:ascii="Arial" w:eastAsia="SamsungOne 400" w:hAnsi="Arial" w:cs="Arial"/>
          <w:sz w:val="22"/>
          <w:szCs w:val="22"/>
          <w:lang w:eastAsia="en-US"/>
        </w:rPr>
        <w:t xml:space="preserve">Samsung Electronics. </w:t>
      </w:r>
      <w:r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 xml:space="preserve">„Tvůrci tím pádem potřebují rychlé a spolehlivé paměťové karty, a nové modely </w:t>
      </w:r>
      <w:r w:rsidR="001B0E40"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 xml:space="preserve">Samsung PRO </w:t>
      </w:r>
      <w:proofErr w:type="spellStart"/>
      <w:r w:rsidR="001B0E40"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>Ultimate</w:t>
      </w:r>
      <w:proofErr w:type="spellEnd"/>
      <w:r w:rsidR="001B0E40"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 xml:space="preserve"> </w:t>
      </w:r>
      <w:r w:rsidRPr="001E0281">
        <w:rPr>
          <w:rFonts w:ascii="Arial" w:eastAsia="SamsungOne 400" w:hAnsi="Arial" w:cs="Arial"/>
          <w:i/>
          <w:iCs/>
          <w:sz w:val="22"/>
          <w:szCs w:val="22"/>
          <w:lang w:eastAsia="en-US"/>
        </w:rPr>
        <w:t>jejich nároky splňují na jedničku. Mezi jejich výhody patří mimo jiné vyspělé ovládací technologie a špičková ochrana před poškozením.“</w:t>
      </w:r>
      <w:r>
        <w:rPr>
          <w:rFonts w:ascii="Arial" w:eastAsia="SamsungOne 400" w:hAnsi="Arial" w:cs="Arial"/>
          <w:sz w:val="22"/>
          <w:szCs w:val="22"/>
          <w:lang w:eastAsia="en-US"/>
        </w:rPr>
        <w:t xml:space="preserve"> </w:t>
      </w:r>
    </w:p>
    <w:p w14:paraId="0C7408E8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6F0BF30B" w14:textId="6F6A1591" w:rsidR="001B0E40" w:rsidRPr="001E0281" w:rsidRDefault="00D54898" w:rsidP="00D54898">
      <w:pPr>
        <w:spacing w:line="300" w:lineRule="auto"/>
        <w:jc w:val="both"/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</w:pPr>
      <w:r w:rsidRPr="001E0281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Nejrychlejší čtení i zápis ve své třídě s rozhraním </w:t>
      </w:r>
      <w:r w:rsidR="001B0E40" w:rsidRPr="001E0281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UHS-I </w:t>
      </w:r>
    </w:p>
    <w:p w14:paraId="3877E841" w14:textId="3999725C" w:rsidR="001B0E40" w:rsidRPr="001B0E40" w:rsidRDefault="00D54898" w:rsidP="00D54898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Paměťové 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jsou typickým produktem technických inovací Samsungu – posouvají laťku kvality v celém oboru díky rychlosti čtení až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200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MB/s,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což je maximální dosažitelná hodnota pro rozhraní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UHS-I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, i díky zápisu rychlostí až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130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MB/s.</w:t>
      </w:r>
      <w:r w:rsidR="001B0E40" w:rsidRPr="001B0E40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Díky této rychlosti (bez ohledu na kapacitu karty) lze spolehlivě a bez problémů přenášet velké soubory, například videozáznamy v rozlišení </w:t>
      </w:r>
      <w:proofErr w:type="gram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4K</w:t>
      </w:r>
      <w:proofErr w:type="gram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sz w:val="22"/>
          <w:szCs w:val="22"/>
          <w:lang w:eastAsia="en-US"/>
        </w:rPr>
        <w:t xml:space="preserve">nebo Full-HD, s podporou standardu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Video Speed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Class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30 (V30).</w:t>
      </w:r>
    </w:p>
    <w:p w14:paraId="6B15D7CF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40050401" w14:textId="2998A1F7" w:rsidR="001B0E40" w:rsidRPr="001B0E40" w:rsidRDefault="00C55C63" w:rsidP="00C55C63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lastRenderedPageBreak/>
        <w:t xml:space="preserve">O schopnosti nových karet </w:t>
      </w:r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rychle přenášet velké množství dat na jiná zařízení svědčí i certifikát </w:t>
      </w:r>
      <w:proofErr w:type="spellStart"/>
      <w:r w:rsidR="001B0E40" w:rsidRPr="001B0E40">
        <w:rPr>
          <w:rFonts w:ascii="Arial" w:hAnsi="Arial" w:cs="Arial"/>
          <w:color w:val="000000"/>
          <w:sz w:val="22"/>
          <w:szCs w:val="22"/>
        </w:rPr>
        <w:t>A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pplication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Performance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Class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2 (A2),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který potvrzuje jak skvělé výsledky při náhodném čtení i zápisu, tak i vynikající výkon při multitaskingu. </w:t>
      </w:r>
    </w:p>
    <w:p w14:paraId="1B77721B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3E8198C4" w14:textId="18DFCAAD" w:rsidR="001B0E40" w:rsidRPr="00BE4F53" w:rsidRDefault="00C55C63" w:rsidP="001B0E40">
      <w:pPr>
        <w:spacing w:line="300" w:lineRule="auto"/>
        <w:jc w:val="both"/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</w:pPr>
      <w:r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Lepší spolehlivost i odolnost </w:t>
      </w:r>
    </w:p>
    <w:p w14:paraId="0CCE5AF1" w14:textId="02F165B5" w:rsidR="001B0E40" w:rsidRPr="001B0E40" w:rsidRDefault="00C55C63" w:rsidP="00C55C63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Paměťové 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Samsung 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nabízejí profesionálním fotografům i dalším tvůrcům spolehlivý výkon, na čemž má zásluhu ovladač s vyspělým </w:t>
      </w:r>
      <w:proofErr w:type="spellStart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enginem</w:t>
      </w:r>
      <w:proofErr w:type="spellEnd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proofErr w:type="spellStart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>Error</w:t>
      </w:r>
      <w:proofErr w:type="spellEnd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 xml:space="preserve"> </w:t>
      </w:r>
      <w:proofErr w:type="spellStart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>Correction</w:t>
      </w:r>
      <w:proofErr w:type="spellEnd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 xml:space="preserve"> </w:t>
      </w:r>
      <w:proofErr w:type="spellStart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>Code</w:t>
      </w:r>
      <w:proofErr w:type="spellEnd"/>
      <w:r w:rsidR="001B0E40" w:rsidRPr="001B0E40">
        <w:rPr>
          <w:rFonts w:ascii="Arial" w:eastAsia="Roboto" w:hAnsi="Arial" w:cs="Arial"/>
          <w:sz w:val="22"/>
          <w:szCs w:val="22"/>
          <w:lang w:eastAsia="en-US"/>
        </w:rPr>
        <w:t xml:space="preserve"> (</w:t>
      </w:r>
      <w:r w:rsidR="001B0E40" w:rsidRPr="001B0E40">
        <w:rPr>
          <w:rFonts w:ascii="Arial" w:eastAsia="SamsungOne 400" w:hAnsi="Arial" w:cs="Arial"/>
          <w:color w:val="000000" w:themeColor="text1"/>
          <w:sz w:val="22"/>
          <w:szCs w:val="22"/>
          <w:lang w:eastAsia="en-US"/>
        </w:rPr>
        <w:t>ECC)</w:t>
      </w:r>
      <w:r w:rsidR="001B0E40" w:rsidRPr="001B0E4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zvýšená odolnost. Výsledkem je bezpečné dlouhodobé ukládání dat. </w:t>
      </w:r>
    </w:p>
    <w:p w14:paraId="63838AD1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</w:p>
    <w:p w14:paraId="487167C4" w14:textId="1BD1598B" w:rsidR="001B0E40" w:rsidRPr="001B0E40" w:rsidRDefault="00F0447C" w:rsidP="00F0447C">
      <w:pPr>
        <w:spacing w:line="300" w:lineRule="auto"/>
        <w:jc w:val="both"/>
        <w:rPr>
          <w:rFonts w:ascii="Arial" w:eastAsia="Malgun Gothic" w:hAnsi="Arial" w:cs="Arial"/>
          <w:color w:val="FF0000"/>
          <w:sz w:val="22"/>
          <w:szCs w:val="22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Díky přechodu na vyšší typ kódu ECC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Low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Density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Parity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Check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(LDPC)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z 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1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KB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na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2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KB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engine</w:t>
      </w:r>
      <w:proofErr w:type="spellEnd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nabízí 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prodlouženou výdrž, tedy větší počet zápisových a mazacích cyklů.</w:t>
      </w:r>
    </w:p>
    <w:p w14:paraId="41A69D00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2FE1D7D3" w14:textId="161ABE02" w:rsidR="001B0E40" w:rsidRPr="001B0E40" w:rsidRDefault="00F0447C" w:rsidP="00F0447C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prošly nejpřísnějším systémem testů, jaký se v oboru používá, a díky tomu je lze bez obav používat i v mimořádně náročných podmínkách. Mezi největší přednosti patří odolnost proti vodě po dobu až 72 hodin v hloubce 2 metrů, odolnost proti pádu z výšky až 5 m, odolnost proti opotřebení (až 10 000 mazacích cyklů) a ochrana před rentgenovým zářením či magnetickým polem. Karty lze používat v extrémních teplotách s rozsahem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-25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až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85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°C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, odolnost proti nárazu u SD verze dosahuje hodnoty 1500 g.</w:t>
      </w:r>
    </w:p>
    <w:p w14:paraId="062196CB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653193FE" w14:textId="47084AC7" w:rsidR="001B0E40" w:rsidRPr="00BE4F53" w:rsidRDefault="00706585" w:rsidP="00706585">
      <w:pPr>
        <w:spacing w:line="300" w:lineRule="auto"/>
        <w:jc w:val="both"/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</w:pPr>
      <w:r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Maximální energetická účinnost s ovladačem </w:t>
      </w:r>
      <w:r w:rsidR="001B0E40"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>28</w:t>
      </w:r>
      <w:r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 </w:t>
      </w:r>
      <w:proofErr w:type="spellStart"/>
      <w:r w:rsidR="001B0E40"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>nm</w:t>
      </w:r>
      <w:proofErr w:type="spellEnd"/>
      <w:r w:rsidR="001B0E40"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 </w:t>
      </w:r>
    </w:p>
    <w:p w14:paraId="3A0755FC" w14:textId="4F1CA8BD" w:rsidR="001B0E40" w:rsidRPr="001B0E40" w:rsidRDefault="00706585" w:rsidP="00F96867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Nový ovladač s</w:t>
      </w:r>
      <w:r w:rsidR="008001AF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28 </w:t>
      </w:r>
      <w:proofErr w:type="spellStart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nm</w:t>
      </w:r>
      <w:proofErr w:type="spellEnd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vylepšuje energetickou účinnost karet o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37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%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v porovnání s předchozími řadami s ovladačem s</w:t>
      </w:r>
      <w:r w:rsidR="008001AF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55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nm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. </w:t>
      </w:r>
      <w:r w:rsidR="00F96867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Díky tomu lze zařízení (fotoaparát, kameru apod.) používat po delší dobu bez nutnosti častého dobíjení a využívat tak výdrž baterie naplno. </w:t>
      </w:r>
    </w:p>
    <w:p w14:paraId="467A6ECD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b/>
          <w:color w:val="0070C0"/>
          <w:sz w:val="22"/>
          <w:szCs w:val="22"/>
          <w:lang w:eastAsia="en-US"/>
        </w:rPr>
      </w:pPr>
    </w:p>
    <w:p w14:paraId="3CF7D659" w14:textId="2716205F" w:rsidR="001B0E40" w:rsidRPr="00BE4F53" w:rsidRDefault="00F96867" w:rsidP="001B0E40">
      <w:pPr>
        <w:spacing w:line="300" w:lineRule="auto"/>
        <w:jc w:val="both"/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</w:pPr>
      <w:r w:rsidRPr="00BE4F53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Kompatibilita s řadou zařízení </w:t>
      </w:r>
    </w:p>
    <w:p w14:paraId="0AE6E15D" w14:textId="1577EDE1" w:rsidR="001B0E40" w:rsidRPr="001B0E40" w:rsidRDefault="00F96867" w:rsidP="00F96867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SD 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SD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jsou kompatibilní se zrcadlovkami i </w:t>
      </w:r>
      <w:proofErr w:type="spellStart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bezzrcadlovkami</w:t>
      </w:r>
      <w:proofErr w:type="spellEnd"/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, kamerami, počítači i notebooky. Umožňují tak v maximální možné míře tvořit, upravovat a přenášet multimediální soubory z jednoho přístroje na druhý. </w:t>
      </w:r>
    </w:p>
    <w:p w14:paraId="566055C5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</w:p>
    <w:p w14:paraId="210CAFCA" w14:textId="1F0D4E43" w:rsidR="001B0E40" w:rsidRPr="001B0E40" w:rsidRDefault="00BE4F53" w:rsidP="00F96867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M</w:t>
      </w:r>
      <w:r w:rsidR="00F96867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icroSD </w:t>
      </w:r>
      <w:r w:rsidR="00F96867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 w:rsidR="00F96867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jsou kompatibilní s telefony a tablety s operačním systémem Android, s herními konzolemi, akčními kamerami, drony, počítači apod. Představují ideální volbu pro profesionální tvůrce obsahu, kteří touží po spolehlivých a univerzálních kartách pro použití všeho druhu. </w:t>
      </w:r>
    </w:p>
    <w:p w14:paraId="7EC09885" w14:textId="77777777" w:rsidR="001B0E40" w:rsidRPr="001B0E40" w:rsidRDefault="001B0E40" w:rsidP="001B0E40">
      <w:pPr>
        <w:spacing w:line="300" w:lineRule="auto"/>
        <w:jc w:val="both"/>
        <w:rPr>
          <w:rFonts w:ascii="Arial" w:eastAsia="SamsungOne 400" w:hAnsi="Arial" w:cs="Arial"/>
          <w:b/>
          <w:color w:val="0070C0"/>
          <w:sz w:val="22"/>
          <w:szCs w:val="22"/>
          <w:lang w:eastAsia="en-US"/>
        </w:rPr>
      </w:pPr>
    </w:p>
    <w:p w14:paraId="3DA812BD" w14:textId="3D75D025" w:rsidR="001B0E40" w:rsidRPr="00A824E6" w:rsidRDefault="00F96867" w:rsidP="001B0E40">
      <w:pPr>
        <w:spacing w:line="300" w:lineRule="auto"/>
        <w:jc w:val="both"/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</w:pPr>
      <w:r w:rsidRPr="00A824E6">
        <w:rPr>
          <w:rFonts w:ascii="Arial" w:eastAsia="SamsungOne 400" w:hAnsi="Arial" w:cs="Arial"/>
          <w:b/>
          <w:color w:val="000000"/>
          <w:sz w:val="22"/>
          <w:szCs w:val="22"/>
          <w:lang w:eastAsia="en-US"/>
        </w:rPr>
        <w:t xml:space="preserve">Dostupnost </w:t>
      </w:r>
    </w:p>
    <w:p w14:paraId="710BBB3A" w14:textId="17F889FB" w:rsidR="00A26E48" w:rsidRPr="00C47F74" w:rsidRDefault="00A26E48" w:rsidP="00A26E48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M</w:t>
      </w:r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icroSD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karty </w:t>
      </w:r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>jsou k dispozici ode dneška</w:t>
      </w:r>
      <w:r w:rsidR="007C2EC9">
        <w:rPr>
          <w:rFonts w:ascii="Arial" w:eastAsia="SamsungOne 400" w:hAnsi="Arial" w:cs="Arial"/>
          <w:color w:val="000000"/>
          <w:sz w:val="22"/>
          <w:szCs w:val="22"/>
          <w:lang w:eastAsia="en-US"/>
        </w:rPr>
        <w:t>,</w:t>
      </w:r>
      <w:r w:rsidRPr="00C47F74">
        <w:rPr>
          <w:rFonts w:ascii="Arial" w:eastAsia="SamsungOne 400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sz w:val="22"/>
          <w:szCs w:val="22"/>
          <w:lang w:eastAsia="en-US"/>
        </w:rPr>
        <w:t>a</w:t>
      </w:r>
      <w:r w:rsidRPr="00C47F74">
        <w:rPr>
          <w:rFonts w:ascii="Arial" w:eastAsia="SamsungOne 400" w:hAnsi="Arial" w:cs="Arial"/>
          <w:sz w:val="22"/>
          <w:szCs w:val="22"/>
          <w:lang w:eastAsia="en-US"/>
        </w:rPr>
        <w:t xml:space="preserve"> </w:t>
      </w:r>
      <w:r w:rsidR="002D2262">
        <w:rPr>
          <w:rFonts w:ascii="Arial" w:eastAsia="SamsungOne 400" w:hAnsi="Arial" w:cs="Arial"/>
          <w:sz w:val="22"/>
          <w:szCs w:val="22"/>
          <w:lang w:eastAsia="en-US"/>
        </w:rPr>
        <w:t>to</w:t>
      </w:r>
      <w:r w:rsidRPr="00C47F74">
        <w:rPr>
          <w:rFonts w:ascii="Arial" w:eastAsia="SamsungOne 400" w:hAnsi="Arial" w:cs="Arial"/>
          <w:sz w:val="22"/>
          <w:szCs w:val="22"/>
          <w:lang w:eastAsia="en-US"/>
        </w:rPr>
        <w:t xml:space="preserve"> ve třech různých kapacitních variantách se 128 GB, 256 GB a 512 GB. Doporučené maloobchodní ceny byly stanoveny následovně: 599 Kč za verzi s kapacitou 128 GB, 899 Kč za verzi s 256 GB a 1 599 Kč za kapacitu 512 GB. Sady tvořené microSD kartou PRO </w:t>
      </w:r>
      <w:proofErr w:type="spellStart"/>
      <w:r w:rsidRPr="00C47F74">
        <w:rPr>
          <w:rFonts w:ascii="Arial" w:eastAsia="SamsungOne 400" w:hAnsi="Arial" w:cs="Arial"/>
          <w:sz w:val="22"/>
          <w:szCs w:val="22"/>
          <w:lang w:eastAsia="en-US"/>
        </w:rPr>
        <w:t>Ultimate</w:t>
      </w:r>
      <w:proofErr w:type="spellEnd"/>
      <w:r w:rsidRPr="00C47F74">
        <w:rPr>
          <w:rFonts w:ascii="Arial" w:eastAsia="SamsungOne 400" w:hAnsi="Arial" w:cs="Arial"/>
          <w:sz w:val="22"/>
          <w:szCs w:val="22"/>
          <w:lang w:eastAsia="en-US"/>
        </w:rPr>
        <w:t xml:space="preserve"> a USB adaptérem stojí 799 Kč (128 GB), 1 099 Kč (256 GB) a 1 799 Kč (512 GB). </w:t>
      </w:r>
    </w:p>
    <w:p w14:paraId="5A047240" w14:textId="77777777" w:rsidR="000723CD" w:rsidRDefault="000723CD" w:rsidP="00F96867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highlight w:val="yellow"/>
          <w:lang w:eastAsia="en-US"/>
        </w:rPr>
      </w:pPr>
    </w:p>
    <w:p w14:paraId="4EEC01C1" w14:textId="77777777" w:rsidR="000723CD" w:rsidRDefault="000723CD" w:rsidP="00F96867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highlight w:val="yellow"/>
          <w:lang w:eastAsia="en-US"/>
        </w:rPr>
      </w:pPr>
    </w:p>
    <w:p w14:paraId="73E3B034" w14:textId="3647B7FF" w:rsidR="001B0E40" w:rsidRPr="001B0E40" w:rsidRDefault="002D2262" w:rsidP="00F96867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SD karty </w:t>
      </w:r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budou k dostání během </w:t>
      </w:r>
      <w:r w:rsidRPr="002D2262">
        <w:rPr>
          <w:rFonts w:ascii="Arial" w:eastAsia="SamsungOne 400" w:hAnsi="Arial" w:cs="Arial"/>
          <w:color w:val="000000"/>
          <w:sz w:val="22"/>
          <w:szCs w:val="22"/>
          <w:lang w:eastAsia="en-US"/>
        </w:rPr>
        <w:t>října 2023</w:t>
      </w:r>
      <w:r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.</w:t>
      </w:r>
      <w:r w:rsidRPr="001B0E40">
        <w:rPr>
          <w:rFonts w:ascii="Arial" w:eastAsia="SamsungOne 400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sz w:val="22"/>
          <w:szCs w:val="22"/>
          <w:lang w:eastAsia="en-US"/>
        </w:rPr>
        <w:t>K dispozici bude i sada s USB adaptérem.</w:t>
      </w:r>
    </w:p>
    <w:p w14:paraId="6BC098B5" w14:textId="6585D440" w:rsidR="001B0E40" w:rsidRPr="001B0E40" w:rsidRDefault="00F96867" w:rsidP="00F96867">
      <w:pPr>
        <w:spacing w:line="300" w:lineRule="auto"/>
        <w:jc w:val="both"/>
        <w:rPr>
          <w:rFonts w:ascii="Arial" w:eastAsia="SamsungOne 400" w:hAnsi="Arial" w:cs="Arial"/>
          <w:sz w:val="22"/>
          <w:szCs w:val="22"/>
          <w:lang w:eastAsia="en-US"/>
        </w:rPr>
      </w:pPr>
      <w:r>
        <w:rPr>
          <w:rFonts w:ascii="Arial" w:eastAsia="SamsungOne 400" w:hAnsi="Arial" w:cs="Arial"/>
          <w:sz w:val="22"/>
          <w:szCs w:val="22"/>
          <w:lang w:eastAsia="en-US"/>
        </w:rPr>
        <w:t xml:space="preserve"> </w:t>
      </w:r>
    </w:p>
    <w:p w14:paraId="1B700186" w14:textId="20161F4B" w:rsidR="001B0E40" w:rsidRPr="001B0E40" w:rsidRDefault="00F96867" w:rsidP="00F96867">
      <w:pPr>
        <w:spacing w:line="300" w:lineRule="auto"/>
        <w:jc w:val="both"/>
        <w:rPr>
          <w:rFonts w:ascii="Arial" w:eastAsia="SamsungOne 400" w:hAnsi="Arial" w:cs="Arial"/>
          <w:color w:val="000000"/>
          <w:sz w:val="22"/>
          <w:szCs w:val="22"/>
          <w:lang w:eastAsia="en-US"/>
        </w:rPr>
      </w:pP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Nové paměťové karty </w:t>
      </w:r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PRO </w:t>
      </w:r>
      <w:proofErr w:type="spellStart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>Ultimate</w:t>
      </w:r>
      <w:proofErr w:type="spellEnd"/>
      <w:r w:rsidR="001B0E40" w:rsidRPr="001B0E40"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SamsungOne 400" w:hAnsi="Arial" w:cs="Arial"/>
          <w:color w:val="000000"/>
          <w:sz w:val="22"/>
          <w:szCs w:val="22"/>
          <w:lang w:eastAsia="en-US"/>
        </w:rPr>
        <w:t xml:space="preserve">se budou prodávat s desetiletou omezenou zárukou. </w:t>
      </w:r>
    </w:p>
    <w:p w14:paraId="77B00374" w14:textId="77777777" w:rsidR="001B0E40" w:rsidRDefault="001B0E40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21130B8B" w14:textId="77777777" w:rsidR="001B0E40" w:rsidRDefault="001B0E40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04615ED6" w14:textId="36817FDD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8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0A502C6" w14:textId="77777777" w:rsidR="000A6261" w:rsidRDefault="000A6261" w:rsidP="000A6261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0568671C" w14:textId="77777777" w:rsidR="000A6261" w:rsidRDefault="000A6261" w:rsidP="000A6261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11485658" w14:textId="77777777" w:rsidR="000A6261" w:rsidRDefault="000A6261" w:rsidP="000A6261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F253826" w14:textId="77777777" w:rsidR="000A6261" w:rsidRDefault="000A6261" w:rsidP="000A6261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9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0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32C8A73C" w14:textId="77777777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22B36F1" w14:textId="77777777" w:rsidR="001B0E40" w:rsidRDefault="001B0E40" w:rsidP="001B0E40">
      <w:pPr>
        <w:rPr>
          <w:rFonts w:ascii="Calibri" w:eastAsia="SamsungOne 400" w:hAnsi="Calibri" w:cs="Calibri"/>
          <w:sz w:val="20"/>
          <w:szCs w:val="20"/>
          <w:lang w:eastAsia="en-US"/>
        </w:rPr>
      </w:pPr>
    </w:p>
    <w:p w14:paraId="1EBAB7FC" w14:textId="77777777" w:rsidR="001B0E40" w:rsidRDefault="001B0E40" w:rsidP="001B0E40">
      <w:pPr>
        <w:rPr>
          <w:rFonts w:ascii="Calibri" w:eastAsia="SamsungOne 400" w:hAnsi="Calibri" w:cs="Calibri"/>
          <w:sz w:val="20"/>
          <w:szCs w:val="20"/>
          <w:lang w:eastAsia="en-US"/>
        </w:rPr>
      </w:pPr>
    </w:p>
    <w:p w14:paraId="7C34C82F" w14:textId="5229EB00" w:rsidR="00167F9C" w:rsidRDefault="00167F9C">
      <w:pPr>
        <w:spacing w:after="160" w:line="259" w:lineRule="auto"/>
        <w:rPr>
          <w:rFonts w:ascii="Calibri" w:eastAsia="SamsungOne 400" w:hAnsi="Calibri" w:cs="Calibri"/>
          <w:sz w:val="20"/>
          <w:szCs w:val="20"/>
          <w:lang w:eastAsia="en-US"/>
        </w:rPr>
      </w:pPr>
      <w:r>
        <w:rPr>
          <w:rFonts w:ascii="Calibri" w:eastAsia="SamsungOne 400" w:hAnsi="Calibri" w:cs="Calibri"/>
          <w:sz w:val="20"/>
          <w:szCs w:val="20"/>
          <w:lang w:eastAsia="en-US"/>
        </w:rPr>
        <w:br w:type="page"/>
      </w:r>
    </w:p>
    <w:p w14:paraId="2D293F6F" w14:textId="77777777" w:rsidR="001B0E40" w:rsidRDefault="001B0E40" w:rsidP="001B0E40">
      <w:pPr>
        <w:rPr>
          <w:rFonts w:ascii="Calibri" w:eastAsia="SamsungOne 400" w:hAnsi="Calibri" w:cs="Calibri"/>
          <w:sz w:val="20"/>
          <w:szCs w:val="20"/>
          <w:lang w:eastAsia="en-US"/>
        </w:rPr>
      </w:pPr>
    </w:p>
    <w:p w14:paraId="21902BBB" w14:textId="13356473" w:rsidR="001B0E40" w:rsidRPr="001B0E40" w:rsidRDefault="001B0E40" w:rsidP="001B0E40">
      <w:pPr>
        <w:rPr>
          <w:rFonts w:ascii="Calibri" w:eastAsia="SamsungOne 400" w:hAnsi="Calibri" w:cs="Calibri"/>
          <w:b/>
          <w:bCs/>
          <w:sz w:val="20"/>
          <w:szCs w:val="20"/>
          <w:lang w:eastAsia="en-US"/>
        </w:rPr>
      </w:pPr>
      <w:r w:rsidRPr="001B0E40">
        <w:rPr>
          <w:rFonts w:ascii="Calibri" w:eastAsia="SamsungOne 400" w:hAnsi="Calibri" w:cs="Calibri"/>
          <w:b/>
          <w:bCs/>
          <w:sz w:val="20"/>
          <w:szCs w:val="20"/>
          <w:lang w:eastAsia="en-US"/>
        </w:rPr>
        <w:t xml:space="preserve">Technické údaje </w:t>
      </w:r>
    </w:p>
    <w:tbl>
      <w:tblPr>
        <w:tblStyle w:val="Mkatabulky"/>
        <w:tblW w:w="9013" w:type="dxa"/>
        <w:tblLook w:val="04A0" w:firstRow="1" w:lastRow="0" w:firstColumn="1" w:lastColumn="0" w:noHBand="0" w:noVBand="1"/>
      </w:tblPr>
      <w:tblGrid>
        <w:gridCol w:w="1258"/>
        <w:gridCol w:w="706"/>
        <w:gridCol w:w="1141"/>
        <w:gridCol w:w="1291"/>
        <w:gridCol w:w="1121"/>
        <w:gridCol w:w="14"/>
        <w:gridCol w:w="962"/>
        <w:gridCol w:w="931"/>
        <w:gridCol w:w="794"/>
        <w:gridCol w:w="795"/>
      </w:tblGrid>
      <w:tr w:rsidR="001B0E40" w14:paraId="276C3092" w14:textId="77777777" w:rsidTr="00D13F31">
        <w:tc>
          <w:tcPr>
            <w:tcW w:w="1948" w:type="dxa"/>
            <w:gridSpan w:val="2"/>
            <w:vAlign w:val="center"/>
          </w:tcPr>
          <w:p w14:paraId="06CADE73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562" w:type="dxa"/>
            <w:gridSpan w:val="3"/>
            <w:vAlign w:val="center"/>
          </w:tcPr>
          <w:p w14:paraId="2FC49E65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hAnsi="Arial" w:cs="Arial"/>
                <w:noProof/>
              </w:rPr>
              <w:drawing>
                <wp:inline distT="0" distB="0" distL="0" distR="0" wp14:anchorId="53CB241D" wp14:editId="3335586F">
                  <wp:extent cx="1800000" cy="701473"/>
                  <wp:effectExtent l="0" t="0" r="0" b="3810"/>
                  <wp:docPr id="2141973888" name="그림 1" descr="Obsah obrázku text, Písmo, flash disk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1973888" name="그림 1" descr="Obsah obrázku text, Písmo, flash disk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70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3" w:type="dxa"/>
            <w:gridSpan w:val="5"/>
            <w:vAlign w:val="center"/>
          </w:tcPr>
          <w:p w14:paraId="24FD6082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hAnsi="Arial" w:cs="Arial"/>
                <w:noProof/>
              </w:rPr>
              <w:drawing>
                <wp:inline distT="0" distB="0" distL="0" distR="0" wp14:anchorId="208E6362" wp14:editId="11875DE7">
                  <wp:extent cx="1800000" cy="701473"/>
                  <wp:effectExtent l="0" t="0" r="0" b="3810"/>
                  <wp:docPr id="1423760725" name="그림 2" descr="Obsah obrázku text, štítek, flash disk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760725" name="그림 2" descr="Obsah obrázku text, štítek, flash disk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70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0E40" w14:paraId="1E82299C" w14:textId="77777777" w:rsidTr="00563D37">
        <w:tc>
          <w:tcPr>
            <w:tcW w:w="1948" w:type="dxa"/>
            <w:gridSpan w:val="2"/>
            <w:vAlign w:val="center"/>
          </w:tcPr>
          <w:p w14:paraId="7C90269B" w14:textId="4B549E48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Kapacita</w:t>
            </w:r>
            <w:r w:rsidRPr="0012485F">
              <w:rPr>
                <w:rStyle w:val="Znakapoznpodarou"/>
                <w:rFonts w:ascii="Arial" w:eastAsia="SamsungOne 400" w:hAnsi="Arial" w:cs="Arial"/>
                <w:sz w:val="20"/>
                <w:szCs w:val="20"/>
                <w:lang w:eastAsia="en-US"/>
              </w:rPr>
              <w:footnoteReference w:id="1"/>
            </w:r>
          </w:p>
        </w:tc>
        <w:tc>
          <w:tcPr>
            <w:tcW w:w="1141" w:type="dxa"/>
            <w:vAlign w:val="center"/>
          </w:tcPr>
          <w:p w14:paraId="4125F2C8" w14:textId="780B0B09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512 GB</w:t>
            </w:r>
          </w:p>
        </w:tc>
        <w:tc>
          <w:tcPr>
            <w:tcW w:w="1296" w:type="dxa"/>
            <w:vAlign w:val="center"/>
          </w:tcPr>
          <w:p w14:paraId="67DFC0D7" w14:textId="2A95AB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256 GB</w:t>
            </w:r>
          </w:p>
        </w:tc>
        <w:tc>
          <w:tcPr>
            <w:tcW w:w="1125" w:type="dxa"/>
            <w:vAlign w:val="center"/>
          </w:tcPr>
          <w:p w14:paraId="0DF5DE50" w14:textId="050B9012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128 GB</w:t>
            </w:r>
          </w:p>
        </w:tc>
        <w:tc>
          <w:tcPr>
            <w:tcW w:w="982" w:type="dxa"/>
            <w:gridSpan w:val="2"/>
            <w:vAlign w:val="center"/>
          </w:tcPr>
          <w:p w14:paraId="2C5E4D40" w14:textId="28FF5FB0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512 GB</w:t>
            </w:r>
          </w:p>
        </w:tc>
        <w:tc>
          <w:tcPr>
            <w:tcW w:w="931" w:type="dxa"/>
            <w:vAlign w:val="center"/>
          </w:tcPr>
          <w:p w14:paraId="38C64DD8" w14:textId="609CC87B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256 GB</w:t>
            </w:r>
          </w:p>
        </w:tc>
        <w:tc>
          <w:tcPr>
            <w:tcW w:w="794" w:type="dxa"/>
            <w:vAlign w:val="center"/>
          </w:tcPr>
          <w:p w14:paraId="2AA516C9" w14:textId="6C8A7AE0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128 GB</w:t>
            </w:r>
          </w:p>
        </w:tc>
        <w:tc>
          <w:tcPr>
            <w:tcW w:w="796" w:type="dxa"/>
            <w:vAlign w:val="center"/>
          </w:tcPr>
          <w:p w14:paraId="1A67E328" w14:textId="5DEF8711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64 GB</w:t>
            </w:r>
          </w:p>
        </w:tc>
      </w:tr>
      <w:tr w:rsidR="001B0E40" w14:paraId="1DCA1A44" w14:textId="77777777" w:rsidTr="00D13F31">
        <w:tc>
          <w:tcPr>
            <w:tcW w:w="1948" w:type="dxa"/>
            <w:gridSpan w:val="2"/>
            <w:vAlign w:val="center"/>
          </w:tcPr>
          <w:p w14:paraId="0283025E" w14:textId="206D6A4E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Rozhraní</w:t>
            </w:r>
          </w:p>
        </w:tc>
        <w:tc>
          <w:tcPr>
            <w:tcW w:w="7065" w:type="dxa"/>
            <w:gridSpan w:val="8"/>
            <w:vAlign w:val="center"/>
          </w:tcPr>
          <w:p w14:paraId="76FE8891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UHS-I</w:t>
            </w:r>
          </w:p>
        </w:tc>
      </w:tr>
      <w:tr w:rsidR="001B0E40" w14:paraId="2898CE26" w14:textId="77777777" w:rsidTr="00D13F31">
        <w:tc>
          <w:tcPr>
            <w:tcW w:w="1948" w:type="dxa"/>
            <w:gridSpan w:val="2"/>
            <w:vAlign w:val="center"/>
          </w:tcPr>
          <w:p w14:paraId="6D5E695C" w14:textId="696A9A1D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SD standard</w:t>
            </w:r>
          </w:p>
        </w:tc>
        <w:tc>
          <w:tcPr>
            <w:tcW w:w="3562" w:type="dxa"/>
            <w:gridSpan w:val="3"/>
            <w:vAlign w:val="center"/>
          </w:tcPr>
          <w:p w14:paraId="59FCD346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proofErr w:type="spellStart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microSDXC</w:t>
            </w:r>
            <w:proofErr w:type="spellEnd"/>
            <w:r w:rsidRPr="0012485F">
              <w:rPr>
                <w:rFonts w:ascii="Arial" w:hAnsi="Arial" w:cs="Arial"/>
              </w:rPr>
              <w:t>™</w:t>
            </w:r>
          </w:p>
        </w:tc>
        <w:tc>
          <w:tcPr>
            <w:tcW w:w="3503" w:type="dxa"/>
            <w:gridSpan w:val="5"/>
            <w:vAlign w:val="center"/>
          </w:tcPr>
          <w:p w14:paraId="53421126" w14:textId="77777777" w:rsidR="001B0E40" w:rsidRPr="0012485F" w:rsidRDefault="001B0E40" w:rsidP="002E43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485F">
              <w:rPr>
                <w:rFonts w:ascii="Arial" w:hAnsi="Arial" w:cs="Arial"/>
                <w:sz w:val="20"/>
                <w:szCs w:val="20"/>
              </w:rPr>
              <w:t>SDXC</w:t>
            </w:r>
            <w:r w:rsidRPr="0012485F">
              <w:rPr>
                <w:rFonts w:ascii="Arial" w:hAnsi="Arial" w:cs="Arial"/>
              </w:rPr>
              <w:t>™</w:t>
            </w:r>
          </w:p>
        </w:tc>
      </w:tr>
      <w:tr w:rsidR="00D13F31" w14:paraId="6C233067" w14:textId="77777777" w:rsidTr="00D13F31">
        <w:tc>
          <w:tcPr>
            <w:tcW w:w="1948" w:type="dxa"/>
            <w:gridSpan w:val="2"/>
            <w:vAlign w:val="center"/>
          </w:tcPr>
          <w:p w14:paraId="176E96E9" w14:textId="77777777" w:rsidR="00D13F31" w:rsidRPr="0012485F" w:rsidRDefault="00D13F31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562" w:type="dxa"/>
            <w:gridSpan w:val="3"/>
            <w:vAlign w:val="center"/>
          </w:tcPr>
          <w:p w14:paraId="08A02437" w14:textId="77777777" w:rsidR="00D13F31" w:rsidRPr="0012485F" w:rsidRDefault="00D13F31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503" w:type="dxa"/>
            <w:gridSpan w:val="5"/>
            <w:vAlign w:val="center"/>
          </w:tcPr>
          <w:p w14:paraId="029A14F8" w14:textId="77777777" w:rsidR="00D13F31" w:rsidRPr="0012485F" w:rsidRDefault="00D13F31" w:rsidP="002E43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0" w14:paraId="04BEE350" w14:textId="77777777" w:rsidTr="00D13F31">
        <w:tc>
          <w:tcPr>
            <w:tcW w:w="1262" w:type="dxa"/>
            <w:vMerge w:val="restart"/>
            <w:vAlign w:val="center"/>
          </w:tcPr>
          <w:p w14:paraId="09295E80" w14:textId="617E2198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Rychlost</w:t>
            </w:r>
            <w:r w:rsidRPr="0012485F">
              <w:rPr>
                <w:rStyle w:val="Znakapoznpodarou"/>
                <w:rFonts w:ascii="Arial" w:eastAsia="SamsungOne 400" w:hAnsi="Arial" w:cs="Arial"/>
                <w:sz w:val="20"/>
                <w:szCs w:val="20"/>
                <w:lang w:eastAsia="en-US"/>
              </w:rPr>
              <w:footnoteReference w:id="2"/>
            </w:r>
          </w:p>
        </w:tc>
        <w:tc>
          <w:tcPr>
            <w:tcW w:w="686" w:type="dxa"/>
            <w:vAlign w:val="center"/>
          </w:tcPr>
          <w:p w14:paraId="131B0E0C" w14:textId="5D328B59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Čtení </w:t>
            </w:r>
          </w:p>
        </w:tc>
        <w:tc>
          <w:tcPr>
            <w:tcW w:w="7065" w:type="dxa"/>
            <w:gridSpan w:val="8"/>
            <w:vAlign w:val="center"/>
          </w:tcPr>
          <w:p w14:paraId="0FF6A905" w14:textId="3FF331F6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200 </w:t>
            </w:r>
            <w:proofErr w:type="spellStart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MB/s</w:t>
            </w:r>
            <w:proofErr w:type="spellEnd"/>
          </w:p>
        </w:tc>
      </w:tr>
      <w:tr w:rsidR="001B0E40" w14:paraId="4E64BC2C" w14:textId="77777777" w:rsidTr="00D13F31">
        <w:tc>
          <w:tcPr>
            <w:tcW w:w="1262" w:type="dxa"/>
            <w:vMerge/>
            <w:vAlign w:val="center"/>
          </w:tcPr>
          <w:p w14:paraId="2A2313E9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vAlign w:val="center"/>
          </w:tcPr>
          <w:p w14:paraId="1EBF8CB1" w14:textId="08DDCC4C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Zápis </w:t>
            </w:r>
          </w:p>
        </w:tc>
        <w:tc>
          <w:tcPr>
            <w:tcW w:w="7065" w:type="dxa"/>
            <w:gridSpan w:val="8"/>
            <w:vAlign w:val="center"/>
          </w:tcPr>
          <w:p w14:paraId="35851ADF" w14:textId="6FD0869A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130 </w:t>
            </w:r>
            <w:proofErr w:type="spellStart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MB/s</w:t>
            </w:r>
            <w:proofErr w:type="spellEnd"/>
          </w:p>
        </w:tc>
      </w:tr>
      <w:tr w:rsidR="001B0E40" w14:paraId="34FB07E0" w14:textId="77777777" w:rsidTr="00D13F31">
        <w:tc>
          <w:tcPr>
            <w:tcW w:w="1948" w:type="dxa"/>
            <w:gridSpan w:val="2"/>
            <w:vAlign w:val="center"/>
          </w:tcPr>
          <w:p w14:paraId="0993B1B0" w14:textId="44B758FB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Rychlostní třída</w:t>
            </w:r>
          </w:p>
        </w:tc>
        <w:tc>
          <w:tcPr>
            <w:tcW w:w="3562" w:type="dxa"/>
            <w:gridSpan w:val="3"/>
            <w:vAlign w:val="center"/>
          </w:tcPr>
          <w:p w14:paraId="02146E47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U3, V30, </w:t>
            </w:r>
            <w:proofErr w:type="spellStart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Class</w:t>
            </w:r>
            <w:proofErr w:type="spellEnd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 10, A2</w:t>
            </w:r>
          </w:p>
        </w:tc>
        <w:tc>
          <w:tcPr>
            <w:tcW w:w="3503" w:type="dxa"/>
            <w:gridSpan w:val="5"/>
            <w:vAlign w:val="center"/>
          </w:tcPr>
          <w:p w14:paraId="64D75C41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U3, V30, </w:t>
            </w:r>
            <w:proofErr w:type="spellStart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Class</w:t>
            </w:r>
            <w:proofErr w:type="spellEnd"/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 10</w:t>
            </w:r>
          </w:p>
        </w:tc>
      </w:tr>
      <w:tr w:rsidR="001B0E40" w14:paraId="436A6543" w14:textId="77777777" w:rsidTr="00D13F31">
        <w:tc>
          <w:tcPr>
            <w:tcW w:w="1948" w:type="dxa"/>
            <w:gridSpan w:val="2"/>
            <w:vAlign w:val="center"/>
          </w:tcPr>
          <w:p w14:paraId="1D69FA30" w14:textId="57393BC8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Certifikace </w:t>
            </w:r>
          </w:p>
        </w:tc>
        <w:tc>
          <w:tcPr>
            <w:tcW w:w="7065" w:type="dxa"/>
            <w:gridSpan w:val="8"/>
            <w:vAlign w:val="center"/>
          </w:tcPr>
          <w:p w14:paraId="05AFC6CD" w14:textId="77777777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FCC, CE, VCCI, RCM</w:t>
            </w:r>
          </w:p>
        </w:tc>
      </w:tr>
      <w:tr w:rsidR="001B0E40" w14:paraId="36D323F7" w14:textId="77777777" w:rsidTr="00D13F31">
        <w:tc>
          <w:tcPr>
            <w:tcW w:w="1948" w:type="dxa"/>
            <w:gridSpan w:val="2"/>
            <w:vAlign w:val="center"/>
          </w:tcPr>
          <w:p w14:paraId="63BB9D6B" w14:textId="215D9E22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Odolnost (7)</w:t>
            </w:r>
          </w:p>
        </w:tc>
        <w:tc>
          <w:tcPr>
            <w:tcW w:w="7065" w:type="dxa"/>
            <w:gridSpan w:val="8"/>
            <w:vAlign w:val="center"/>
          </w:tcPr>
          <w:p w14:paraId="2F930929" w14:textId="344992FB" w:rsidR="001B0E40" w:rsidRPr="0012485F" w:rsidRDefault="001B0E40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Vlhkost, teplotní extrémy, rentgen, magnet, pád, opotřebení, náraz</w:t>
            </w:r>
            <w:r w:rsidRPr="0012485F">
              <w:rPr>
                <w:rStyle w:val="Znakapoznpodarou"/>
                <w:rFonts w:ascii="Arial" w:eastAsia="SamsungOne 400" w:hAnsi="Arial" w:cs="Arial"/>
                <w:sz w:val="20"/>
                <w:szCs w:val="20"/>
                <w:lang w:eastAsia="en-US"/>
              </w:rPr>
              <w:footnoteReference w:id="3"/>
            </w:r>
          </w:p>
        </w:tc>
      </w:tr>
      <w:tr w:rsidR="001B0E40" w14:paraId="22C7984D" w14:textId="77777777" w:rsidTr="00D13F31">
        <w:tc>
          <w:tcPr>
            <w:tcW w:w="1948" w:type="dxa"/>
            <w:gridSpan w:val="2"/>
            <w:vAlign w:val="center"/>
          </w:tcPr>
          <w:p w14:paraId="5D178BCD" w14:textId="07CB3001" w:rsidR="001B0E40" w:rsidRPr="0012485F" w:rsidRDefault="00832884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Záruka </w:t>
            </w:r>
          </w:p>
        </w:tc>
        <w:tc>
          <w:tcPr>
            <w:tcW w:w="7065" w:type="dxa"/>
            <w:gridSpan w:val="8"/>
            <w:vAlign w:val="center"/>
          </w:tcPr>
          <w:p w14:paraId="6B5B25D7" w14:textId="2B1069F6" w:rsidR="001B0E40" w:rsidRPr="0012485F" w:rsidRDefault="00832884" w:rsidP="002E43D0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Omezená, 10 let</w:t>
            </w:r>
          </w:p>
        </w:tc>
      </w:tr>
      <w:tr w:rsidR="0037458A" w14:paraId="467B3993" w14:textId="77777777" w:rsidTr="00D13F31">
        <w:tc>
          <w:tcPr>
            <w:tcW w:w="1948" w:type="dxa"/>
            <w:gridSpan w:val="2"/>
            <w:vAlign w:val="center"/>
          </w:tcPr>
          <w:p w14:paraId="529CA43B" w14:textId="204F21E7" w:rsidR="0037458A" w:rsidRPr="0012485F" w:rsidRDefault="0037458A" w:rsidP="0037458A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Dostupnost</w:t>
            </w:r>
          </w:p>
        </w:tc>
        <w:tc>
          <w:tcPr>
            <w:tcW w:w="3576" w:type="dxa"/>
            <w:gridSpan w:val="4"/>
            <w:vAlign w:val="center"/>
          </w:tcPr>
          <w:p w14:paraId="5E554CFD" w14:textId="686E4C83" w:rsidR="0037458A" w:rsidRPr="0012485F" w:rsidRDefault="0037458A" w:rsidP="0037458A">
            <w:pPr>
              <w:jc w:val="center"/>
              <w:rPr>
                <w:rFonts w:ascii="Arial" w:eastAsia="SamsungOne 400" w:hAnsi="Arial" w:cs="Arial"/>
                <w:sz w:val="20"/>
                <w:szCs w:val="20"/>
                <w:lang w:eastAsia="en-US"/>
              </w:rPr>
            </w:pP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 xml:space="preserve">Od </w:t>
            </w:r>
            <w:r w:rsidR="007E31FD"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4</w:t>
            </w:r>
            <w:r w:rsidRPr="0012485F">
              <w:rPr>
                <w:rFonts w:ascii="Arial" w:eastAsia="SamsungOne 400" w:hAnsi="Arial" w:cs="Arial"/>
                <w:sz w:val="20"/>
                <w:szCs w:val="20"/>
                <w:lang w:eastAsia="en-US"/>
              </w:rPr>
              <w:t>. září</w:t>
            </w:r>
          </w:p>
        </w:tc>
        <w:tc>
          <w:tcPr>
            <w:tcW w:w="3489" w:type="dxa"/>
            <w:gridSpan w:val="4"/>
            <w:vAlign w:val="center"/>
          </w:tcPr>
          <w:p w14:paraId="097772C9" w14:textId="662A0373" w:rsidR="0037458A" w:rsidRPr="0012485F" w:rsidRDefault="007E31FD" w:rsidP="003745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485F">
              <w:rPr>
                <w:rFonts w:ascii="Arial" w:hAnsi="Arial" w:cs="Arial"/>
                <w:sz w:val="20"/>
                <w:szCs w:val="20"/>
              </w:rPr>
              <w:t>Říjen</w:t>
            </w:r>
            <w:r w:rsidR="0037458A" w:rsidRPr="0012485F">
              <w:rPr>
                <w:rFonts w:ascii="Arial" w:hAnsi="Arial" w:cs="Arial"/>
                <w:sz w:val="20"/>
                <w:szCs w:val="20"/>
              </w:rPr>
              <w:t xml:space="preserve"> 2023</w:t>
            </w:r>
          </w:p>
        </w:tc>
      </w:tr>
    </w:tbl>
    <w:p w14:paraId="5E2A8ABA" w14:textId="77777777" w:rsidR="001B0E40" w:rsidRDefault="001B0E40" w:rsidP="001B0E40">
      <w:pPr>
        <w:rPr>
          <w:rFonts w:ascii="Calibri" w:eastAsia="SamsungOne 400" w:hAnsi="Calibri" w:cs="Calibri"/>
          <w:b/>
          <w:bCs/>
          <w:sz w:val="20"/>
          <w:szCs w:val="20"/>
          <w:u w:val="single"/>
          <w:lang w:eastAsia="en-US"/>
        </w:rPr>
      </w:pPr>
    </w:p>
    <w:p w14:paraId="2118E9B9" w14:textId="77777777" w:rsidR="001B0E40" w:rsidRDefault="001B0E40" w:rsidP="001B0E40">
      <w:pPr>
        <w:rPr>
          <w:rFonts w:ascii="Calibri" w:eastAsia="SamsungOne 400" w:hAnsi="Calibri" w:cs="Calibri"/>
          <w:b/>
          <w:bCs/>
          <w:sz w:val="20"/>
          <w:szCs w:val="20"/>
          <w:u w:val="single"/>
          <w:lang w:eastAsia="en-US"/>
        </w:rPr>
      </w:pPr>
    </w:p>
    <w:p w14:paraId="2C856FBE" w14:textId="77777777" w:rsidR="001B0E40" w:rsidRDefault="001B0E4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1B0E40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790D7" w14:textId="77777777" w:rsidR="00013034" w:rsidRDefault="00013034">
      <w:r>
        <w:separator/>
      </w:r>
    </w:p>
  </w:endnote>
  <w:endnote w:type="continuationSeparator" w:id="0">
    <w:p w14:paraId="281EE1A5" w14:textId="77777777" w:rsidR="00013034" w:rsidRDefault="0001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One 400">
    <w:charset w:val="EE"/>
    <w:family w:val="swiss"/>
    <w:pitch w:val="variable"/>
    <w:sig w:usb0="E00002FF" w:usb1="5200217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DF692A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DF692A" w:rsidRDefault="00DF6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DF692A" w:rsidRDefault="00DF6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F2810" w14:textId="77777777" w:rsidR="00013034" w:rsidRDefault="00013034">
      <w:r>
        <w:separator/>
      </w:r>
    </w:p>
  </w:footnote>
  <w:footnote w:type="continuationSeparator" w:id="0">
    <w:p w14:paraId="70629DD6" w14:textId="77777777" w:rsidR="00013034" w:rsidRDefault="00013034">
      <w:r>
        <w:continuationSeparator/>
      </w:r>
    </w:p>
  </w:footnote>
  <w:footnote w:id="1">
    <w:p w14:paraId="112A1C58" w14:textId="62376B3B" w:rsidR="001B0E40" w:rsidRPr="000372BC" w:rsidRDefault="001B0E40" w:rsidP="001B0E40">
      <w:pPr>
        <w:pStyle w:val="Textpoznpodarou"/>
        <w:rPr>
          <w:rFonts w:ascii="Calibri" w:hAnsi="Calibri" w:cs="Calibri"/>
          <w:sz w:val="16"/>
          <w:szCs w:val="16"/>
        </w:rPr>
      </w:pPr>
      <w:r w:rsidRPr="000372BC">
        <w:rPr>
          <w:rStyle w:val="Znakapoznpodarou"/>
          <w:rFonts w:ascii="Calibri" w:hAnsi="Calibri" w:cs="Calibri"/>
          <w:sz w:val="16"/>
          <w:szCs w:val="16"/>
        </w:rPr>
        <w:footnoteRef/>
      </w:r>
      <w:r w:rsidRPr="000372BC">
        <w:rPr>
          <w:rFonts w:ascii="Calibri" w:hAnsi="Calibri" w:cs="Calibri"/>
          <w:sz w:val="16"/>
          <w:szCs w:val="16"/>
        </w:rPr>
        <w:t xml:space="preserve"> 1</w:t>
      </w:r>
      <w:r w:rsidR="00832884">
        <w:rPr>
          <w:rFonts w:ascii="Calibri" w:hAnsi="Calibri" w:cs="Calibri"/>
          <w:sz w:val="16"/>
          <w:szCs w:val="16"/>
        </w:rPr>
        <w:t xml:space="preserve"> </w:t>
      </w:r>
      <w:r w:rsidRPr="000372BC">
        <w:rPr>
          <w:rFonts w:ascii="Calibri" w:hAnsi="Calibri" w:cs="Calibri"/>
          <w:sz w:val="16"/>
          <w:szCs w:val="16"/>
        </w:rPr>
        <w:t>GB = 1</w:t>
      </w:r>
      <w:r w:rsidR="00832884">
        <w:rPr>
          <w:rFonts w:ascii="Calibri" w:hAnsi="Calibri" w:cs="Calibri"/>
          <w:sz w:val="16"/>
          <w:szCs w:val="16"/>
        </w:rPr>
        <w:t> </w:t>
      </w:r>
      <w:r w:rsidRPr="000372BC">
        <w:rPr>
          <w:rFonts w:ascii="Calibri" w:hAnsi="Calibri" w:cs="Calibri"/>
          <w:sz w:val="16"/>
          <w:szCs w:val="16"/>
        </w:rPr>
        <w:t>000</w:t>
      </w:r>
      <w:r w:rsidR="00832884">
        <w:rPr>
          <w:rFonts w:ascii="Calibri" w:hAnsi="Calibri" w:cs="Calibri"/>
          <w:sz w:val="16"/>
          <w:szCs w:val="16"/>
        </w:rPr>
        <w:t> </w:t>
      </w:r>
      <w:r w:rsidRPr="000372BC">
        <w:rPr>
          <w:rFonts w:ascii="Calibri" w:hAnsi="Calibri" w:cs="Calibri"/>
          <w:sz w:val="16"/>
          <w:szCs w:val="16"/>
        </w:rPr>
        <w:t>000</w:t>
      </w:r>
      <w:r w:rsidR="00832884">
        <w:rPr>
          <w:rFonts w:ascii="Calibri" w:hAnsi="Calibri" w:cs="Calibri"/>
          <w:sz w:val="16"/>
          <w:szCs w:val="16"/>
        </w:rPr>
        <w:t xml:space="preserve"> </w:t>
      </w:r>
      <w:r w:rsidRPr="000372BC">
        <w:rPr>
          <w:rFonts w:ascii="Calibri" w:hAnsi="Calibri" w:cs="Calibri"/>
          <w:sz w:val="16"/>
          <w:szCs w:val="16"/>
        </w:rPr>
        <w:t>000 byt</w:t>
      </w:r>
      <w:r w:rsidR="00832884">
        <w:rPr>
          <w:rFonts w:ascii="Calibri" w:hAnsi="Calibri" w:cs="Calibri"/>
          <w:sz w:val="16"/>
          <w:szCs w:val="16"/>
        </w:rPr>
        <w:t>ů</w:t>
      </w:r>
      <w:r w:rsidRPr="000372BC">
        <w:rPr>
          <w:rFonts w:ascii="Calibri" w:hAnsi="Calibri" w:cs="Calibri"/>
          <w:sz w:val="16"/>
          <w:szCs w:val="16"/>
        </w:rPr>
        <w:t xml:space="preserve"> (1 </w:t>
      </w:r>
      <w:r w:rsidR="00832884">
        <w:rPr>
          <w:rFonts w:ascii="Calibri" w:hAnsi="Calibri" w:cs="Calibri"/>
          <w:sz w:val="16"/>
          <w:szCs w:val="16"/>
        </w:rPr>
        <w:t xml:space="preserve">miliarda </w:t>
      </w:r>
      <w:r w:rsidRPr="000372BC">
        <w:rPr>
          <w:rFonts w:ascii="Calibri" w:hAnsi="Calibri" w:cs="Calibri"/>
          <w:sz w:val="16"/>
          <w:szCs w:val="16"/>
        </w:rPr>
        <w:t>byt</w:t>
      </w:r>
      <w:r w:rsidR="00832884">
        <w:rPr>
          <w:rFonts w:ascii="Calibri" w:hAnsi="Calibri" w:cs="Calibri"/>
          <w:sz w:val="16"/>
          <w:szCs w:val="16"/>
        </w:rPr>
        <w:t>ů</w:t>
      </w:r>
      <w:r w:rsidRPr="000372BC">
        <w:rPr>
          <w:rFonts w:ascii="Calibri" w:hAnsi="Calibri" w:cs="Calibri"/>
          <w:sz w:val="16"/>
          <w:szCs w:val="16"/>
        </w:rPr>
        <w:t xml:space="preserve">). </w:t>
      </w:r>
      <w:r w:rsidR="00832884">
        <w:rPr>
          <w:rFonts w:ascii="Calibri" w:hAnsi="Calibri" w:cs="Calibri"/>
          <w:sz w:val="16"/>
          <w:szCs w:val="16"/>
        </w:rPr>
        <w:t>Skutečný úložný prostor se může lišit</w:t>
      </w:r>
      <w:r w:rsidRPr="000372BC">
        <w:rPr>
          <w:rFonts w:ascii="Calibri" w:hAnsi="Calibri" w:cs="Calibri"/>
          <w:sz w:val="16"/>
          <w:szCs w:val="16"/>
        </w:rPr>
        <w:t>.</w:t>
      </w:r>
    </w:p>
  </w:footnote>
  <w:footnote w:id="2">
    <w:p w14:paraId="178E2301" w14:textId="5D333C0B" w:rsidR="001B0E40" w:rsidRPr="000372BC" w:rsidRDefault="001B0E40" w:rsidP="00832884">
      <w:pPr>
        <w:pStyle w:val="Textpoznpodarou"/>
        <w:rPr>
          <w:rFonts w:ascii="Calibri" w:hAnsi="Calibri" w:cs="Calibri"/>
          <w:sz w:val="16"/>
          <w:szCs w:val="16"/>
        </w:rPr>
      </w:pPr>
      <w:r w:rsidRPr="000372BC">
        <w:rPr>
          <w:rStyle w:val="Znakapoznpodarou"/>
          <w:rFonts w:ascii="Calibri" w:hAnsi="Calibri" w:cs="Calibri"/>
          <w:sz w:val="16"/>
          <w:szCs w:val="16"/>
        </w:rPr>
        <w:footnoteRef/>
      </w:r>
      <w:r w:rsidRPr="000372BC">
        <w:rPr>
          <w:rFonts w:ascii="Calibri" w:hAnsi="Calibri" w:cs="Calibri"/>
          <w:sz w:val="16"/>
          <w:szCs w:val="16"/>
        </w:rPr>
        <w:t xml:space="preserve"> </w:t>
      </w:r>
      <w:bookmarkStart w:id="0" w:name="_Hlk144201735"/>
      <w:r w:rsidR="00832884">
        <w:rPr>
          <w:rFonts w:ascii="Calibri" w:hAnsi="Calibri" w:cs="Calibri"/>
          <w:sz w:val="16"/>
          <w:szCs w:val="16"/>
        </w:rPr>
        <w:t xml:space="preserve">Rychlost čtení až </w:t>
      </w:r>
      <w:bookmarkEnd w:id="0"/>
      <w:r w:rsidRPr="000372BC">
        <w:rPr>
          <w:rFonts w:ascii="Calibri" w:hAnsi="Calibri" w:cs="Calibri"/>
          <w:sz w:val="16"/>
          <w:szCs w:val="16"/>
        </w:rPr>
        <w:t>200</w:t>
      </w:r>
      <w:r w:rsidR="00832884">
        <w:rPr>
          <w:rFonts w:ascii="Calibri" w:hAnsi="Calibri" w:cs="Calibri"/>
          <w:sz w:val="16"/>
          <w:szCs w:val="16"/>
        </w:rPr>
        <w:t xml:space="preserve"> </w:t>
      </w:r>
      <w:r w:rsidRPr="000372BC">
        <w:rPr>
          <w:rFonts w:ascii="Calibri" w:hAnsi="Calibri" w:cs="Calibri"/>
          <w:sz w:val="16"/>
          <w:szCs w:val="16"/>
        </w:rPr>
        <w:t>MB/s</w:t>
      </w:r>
      <w:r>
        <w:rPr>
          <w:rFonts w:ascii="Calibri" w:hAnsi="Calibri" w:cs="Calibri"/>
          <w:sz w:val="16"/>
          <w:szCs w:val="16"/>
        </w:rPr>
        <w:t xml:space="preserve">, </w:t>
      </w:r>
      <w:r w:rsidR="00832884">
        <w:rPr>
          <w:rFonts w:ascii="Calibri" w:hAnsi="Calibri" w:cs="Calibri"/>
          <w:sz w:val="16"/>
          <w:szCs w:val="16"/>
        </w:rPr>
        <w:t xml:space="preserve">s proprietární technologií pro reálnou rychlost vyšší než </w:t>
      </w:r>
      <w:r>
        <w:rPr>
          <w:rFonts w:ascii="Calibri" w:hAnsi="Calibri" w:cs="Calibri"/>
          <w:sz w:val="16"/>
          <w:szCs w:val="16"/>
        </w:rPr>
        <w:t xml:space="preserve">UHS-I </w:t>
      </w:r>
      <w:r w:rsidR="00832884">
        <w:rPr>
          <w:rFonts w:ascii="Calibri" w:hAnsi="Calibri" w:cs="Calibri"/>
          <w:sz w:val="16"/>
          <w:szCs w:val="16"/>
        </w:rPr>
        <w:t>standard (</w:t>
      </w:r>
      <w:r>
        <w:rPr>
          <w:rFonts w:ascii="Calibri" w:hAnsi="Calibri" w:cs="Calibri"/>
          <w:sz w:val="16"/>
          <w:szCs w:val="16"/>
        </w:rPr>
        <w:t>104</w:t>
      </w:r>
      <w:r w:rsidR="00832884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MB/s</w:t>
      </w:r>
      <w:r w:rsidR="00832884">
        <w:rPr>
          <w:rFonts w:ascii="Calibri" w:hAnsi="Calibri" w:cs="Calibri"/>
          <w:sz w:val="16"/>
          <w:szCs w:val="16"/>
        </w:rPr>
        <w:t>)</w:t>
      </w:r>
      <w:r>
        <w:rPr>
          <w:rFonts w:ascii="Calibri" w:hAnsi="Calibri" w:cs="Calibri"/>
          <w:sz w:val="16"/>
          <w:szCs w:val="16"/>
        </w:rPr>
        <w:t>,</w:t>
      </w:r>
      <w:r w:rsidR="00832884">
        <w:rPr>
          <w:rFonts w:ascii="Calibri" w:hAnsi="Calibri" w:cs="Calibri"/>
          <w:sz w:val="16"/>
          <w:szCs w:val="16"/>
        </w:rPr>
        <w:t xml:space="preserve"> vyžaduje kompatibilní zařízení, které takovou rychlost podporuje. </w:t>
      </w:r>
      <w:r>
        <w:rPr>
          <w:rFonts w:ascii="Calibri" w:hAnsi="Calibri" w:cs="Calibri"/>
          <w:sz w:val="16"/>
          <w:szCs w:val="16"/>
        </w:rPr>
        <w:t xml:space="preserve"> </w:t>
      </w:r>
      <w:r w:rsidR="00832884">
        <w:rPr>
          <w:rFonts w:ascii="Calibri" w:hAnsi="Calibri" w:cs="Calibri"/>
          <w:sz w:val="16"/>
          <w:szCs w:val="16"/>
        </w:rPr>
        <w:t xml:space="preserve">Rychlost zápisu až </w:t>
      </w:r>
      <w:r>
        <w:rPr>
          <w:rFonts w:ascii="Calibri" w:hAnsi="Calibri" w:cs="Calibri"/>
          <w:sz w:val="16"/>
          <w:szCs w:val="16"/>
        </w:rPr>
        <w:t>130</w:t>
      </w:r>
      <w:r w:rsidR="00832884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 xml:space="preserve">MB/s, </w:t>
      </w:r>
      <w:r w:rsidR="00832884">
        <w:rPr>
          <w:rFonts w:ascii="Calibri" w:hAnsi="Calibri" w:cs="Calibri"/>
          <w:sz w:val="16"/>
          <w:szCs w:val="16"/>
        </w:rPr>
        <w:t xml:space="preserve">podle interních testů </w:t>
      </w:r>
      <w:r>
        <w:rPr>
          <w:rFonts w:ascii="Calibri" w:hAnsi="Calibri" w:cs="Calibri"/>
          <w:sz w:val="16"/>
          <w:szCs w:val="16"/>
        </w:rPr>
        <w:t>Samsung</w:t>
      </w:r>
      <w:r w:rsidR="00832884">
        <w:rPr>
          <w:rFonts w:ascii="Calibri" w:hAnsi="Calibri" w:cs="Calibri"/>
          <w:sz w:val="16"/>
          <w:szCs w:val="16"/>
        </w:rPr>
        <w:t xml:space="preserve">u. Skutečná rychlost může být nižší v závislosti na rozhraní daného zařízení, na uživatelských podmínkách a dalších faktorech. </w:t>
      </w:r>
    </w:p>
  </w:footnote>
  <w:footnote w:id="3">
    <w:p w14:paraId="42E19855" w14:textId="003F2897" w:rsidR="001B0E40" w:rsidRPr="000372BC" w:rsidRDefault="001B0E40" w:rsidP="001B0E40">
      <w:pPr>
        <w:pStyle w:val="Textpoznpodarou"/>
        <w:rPr>
          <w:rFonts w:ascii="Calibri" w:hAnsi="Calibri" w:cs="Calibri"/>
          <w:sz w:val="16"/>
          <w:szCs w:val="16"/>
        </w:rPr>
      </w:pPr>
      <w:r w:rsidRPr="000372BC">
        <w:rPr>
          <w:rStyle w:val="Znakapoznpodarou"/>
          <w:rFonts w:ascii="Calibri" w:hAnsi="Calibri" w:cs="Calibri"/>
          <w:sz w:val="16"/>
          <w:szCs w:val="16"/>
        </w:rPr>
        <w:footnoteRef/>
      </w:r>
      <w:r w:rsidRPr="000372BC">
        <w:rPr>
          <w:rFonts w:ascii="Calibri" w:hAnsi="Calibri" w:cs="Calibri"/>
          <w:sz w:val="16"/>
          <w:szCs w:val="16"/>
        </w:rPr>
        <w:t xml:space="preserve"> </w:t>
      </w:r>
      <w:r w:rsidR="00832884">
        <w:rPr>
          <w:rFonts w:ascii="Calibri" w:hAnsi="Calibri" w:cs="Calibri"/>
          <w:sz w:val="16"/>
          <w:szCs w:val="16"/>
        </w:rPr>
        <w:t xml:space="preserve">Odolnost proti nárazu se týká jen </w:t>
      </w:r>
      <w:r>
        <w:rPr>
          <w:rFonts w:ascii="Calibri" w:hAnsi="Calibri" w:cs="Calibri"/>
          <w:sz w:val="16"/>
          <w:szCs w:val="16"/>
        </w:rPr>
        <w:t xml:space="preserve">SD </w:t>
      </w:r>
      <w:r w:rsidR="00832884">
        <w:rPr>
          <w:rFonts w:ascii="Calibri" w:hAnsi="Calibri" w:cs="Calibri"/>
          <w:sz w:val="16"/>
          <w:szCs w:val="16"/>
        </w:rPr>
        <w:t>karet</w:t>
      </w:r>
      <w:r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DF692A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3034"/>
    <w:rsid w:val="0001496B"/>
    <w:rsid w:val="00047A73"/>
    <w:rsid w:val="000542FD"/>
    <w:rsid w:val="000723CD"/>
    <w:rsid w:val="00076704"/>
    <w:rsid w:val="00077A33"/>
    <w:rsid w:val="000906E7"/>
    <w:rsid w:val="000A6261"/>
    <w:rsid w:val="000B0E21"/>
    <w:rsid w:val="000B5D4C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485F"/>
    <w:rsid w:val="00126703"/>
    <w:rsid w:val="001302C4"/>
    <w:rsid w:val="001375E3"/>
    <w:rsid w:val="001642D3"/>
    <w:rsid w:val="00167F9C"/>
    <w:rsid w:val="001724AA"/>
    <w:rsid w:val="001751B8"/>
    <w:rsid w:val="00194AAD"/>
    <w:rsid w:val="00197EF6"/>
    <w:rsid w:val="001A1601"/>
    <w:rsid w:val="001A2641"/>
    <w:rsid w:val="001A55C0"/>
    <w:rsid w:val="001B0E40"/>
    <w:rsid w:val="001B107F"/>
    <w:rsid w:val="001B7D9F"/>
    <w:rsid w:val="001C11A7"/>
    <w:rsid w:val="001C7480"/>
    <w:rsid w:val="001E0281"/>
    <w:rsid w:val="002004CD"/>
    <w:rsid w:val="00220C70"/>
    <w:rsid w:val="00275382"/>
    <w:rsid w:val="00277D0F"/>
    <w:rsid w:val="00282E16"/>
    <w:rsid w:val="0028364B"/>
    <w:rsid w:val="00284C03"/>
    <w:rsid w:val="00290167"/>
    <w:rsid w:val="002958BC"/>
    <w:rsid w:val="002972E7"/>
    <w:rsid w:val="002A6533"/>
    <w:rsid w:val="002B6AA5"/>
    <w:rsid w:val="002C09CA"/>
    <w:rsid w:val="002C6F3F"/>
    <w:rsid w:val="002D2262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12DA"/>
    <w:rsid w:val="00345D70"/>
    <w:rsid w:val="00364970"/>
    <w:rsid w:val="00365009"/>
    <w:rsid w:val="0037458A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4E7AA9"/>
    <w:rsid w:val="00512974"/>
    <w:rsid w:val="00526A91"/>
    <w:rsid w:val="005420DB"/>
    <w:rsid w:val="00555864"/>
    <w:rsid w:val="00563D37"/>
    <w:rsid w:val="00585DFD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7013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6585"/>
    <w:rsid w:val="00726BD9"/>
    <w:rsid w:val="00730905"/>
    <w:rsid w:val="00736245"/>
    <w:rsid w:val="007521ED"/>
    <w:rsid w:val="007527C5"/>
    <w:rsid w:val="00774A1F"/>
    <w:rsid w:val="007810EE"/>
    <w:rsid w:val="007B686C"/>
    <w:rsid w:val="007C2EC9"/>
    <w:rsid w:val="007C3D1B"/>
    <w:rsid w:val="007C6EB5"/>
    <w:rsid w:val="007D1771"/>
    <w:rsid w:val="007E31FD"/>
    <w:rsid w:val="008001AF"/>
    <w:rsid w:val="008107E8"/>
    <w:rsid w:val="008126C7"/>
    <w:rsid w:val="0081614B"/>
    <w:rsid w:val="00825A06"/>
    <w:rsid w:val="00827DE9"/>
    <w:rsid w:val="0083258B"/>
    <w:rsid w:val="00832884"/>
    <w:rsid w:val="00836052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0A7A"/>
    <w:rsid w:val="00985243"/>
    <w:rsid w:val="009865CA"/>
    <w:rsid w:val="00986FCC"/>
    <w:rsid w:val="009942DD"/>
    <w:rsid w:val="009A49B5"/>
    <w:rsid w:val="009C4E1B"/>
    <w:rsid w:val="009D0E13"/>
    <w:rsid w:val="009E20B4"/>
    <w:rsid w:val="009E24DD"/>
    <w:rsid w:val="009F06CA"/>
    <w:rsid w:val="009F4A52"/>
    <w:rsid w:val="00A06BED"/>
    <w:rsid w:val="00A13F83"/>
    <w:rsid w:val="00A17172"/>
    <w:rsid w:val="00A26E48"/>
    <w:rsid w:val="00A41919"/>
    <w:rsid w:val="00A43301"/>
    <w:rsid w:val="00A53F22"/>
    <w:rsid w:val="00A66F8B"/>
    <w:rsid w:val="00A824E6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318A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4F53"/>
    <w:rsid w:val="00BF467E"/>
    <w:rsid w:val="00BF5942"/>
    <w:rsid w:val="00C12C70"/>
    <w:rsid w:val="00C33614"/>
    <w:rsid w:val="00C34159"/>
    <w:rsid w:val="00C373BB"/>
    <w:rsid w:val="00C47F74"/>
    <w:rsid w:val="00C54025"/>
    <w:rsid w:val="00C55B4F"/>
    <w:rsid w:val="00C55C63"/>
    <w:rsid w:val="00C6239C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3F31"/>
    <w:rsid w:val="00D15F19"/>
    <w:rsid w:val="00D34C37"/>
    <w:rsid w:val="00D35380"/>
    <w:rsid w:val="00D42F76"/>
    <w:rsid w:val="00D53E05"/>
    <w:rsid w:val="00D54898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692A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0B8"/>
    <w:rsid w:val="00EA2A93"/>
    <w:rsid w:val="00EA2EB3"/>
    <w:rsid w:val="00EA410E"/>
    <w:rsid w:val="00EA63BB"/>
    <w:rsid w:val="00EB28C6"/>
    <w:rsid w:val="00EE5A3C"/>
    <w:rsid w:val="00EE6365"/>
    <w:rsid w:val="00EF6518"/>
    <w:rsid w:val="00F0447C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96867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3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7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leona.dankova@taktiq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.backova@samsung.com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40</cp:revision>
  <cp:lastPrinted>2017-10-31T19:52:00Z</cp:lastPrinted>
  <dcterms:created xsi:type="dcterms:W3CDTF">2023-08-29T09:31:00Z</dcterms:created>
  <dcterms:modified xsi:type="dcterms:W3CDTF">2023-09-04T12:08:00Z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