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5B867" w14:textId="4EF1C01B" w:rsidR="003E7341" w:rsidRDefault="003E7341" w:rsidP="00633CB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3E7341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633CB3">
        <w:rPr>
          <w:rFonts w:ascii="Arial" w:eastAsia="Times New Roman" w:hAnsi="Arial"/>
          <w:b/>
          <w:sz w:val="28"/>
          <w:szCs w:val="32"/>
        </w:rPr>
        <w:t xml:space="preserve">představuje novou řadu herních monitorů </w:t>
      </w:r>
      <w:r w:rsidRPr="003E7341">
        <w:rPr>
          <w:rFonts w:ascii="Arial" w:eastAsia="Times New Roman" w:hAnsi="Arial"/>
          <w:b/>
          <w:sz w:val="28"/>
          <w:szCs w:val="32"/>
        </w:rPr>
        <w:t>Odyssey,</w:t>
      </w:r>
      <w:r w:rsidR="00633CB3">
        <w:rPr>
          <w:rFonts w:ascii="Arial" w:eastAsia="Times New Roman" w:hAnsi="Arial"/>
          <w:b/>
          <w:sz w:val="28"/>
          <w:szCs w:val="32"/>
        </w:rPr>
        <w:t xml:space="preserve"> patří do ní i první 3D model s rozlišením 6K na světě</w:t>
      </w:r>
    </w:p>
    <w:p w14:paraId="2B51E666" w14:textId="77777777" w:rsidR="007B3C50" w:rsidRDefault="007B3C50" w:rsidP="00633CB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27CB44B4" w14:textId="55C53D5D" w:rsidR="003E7341" w:rsidRPr="007B3C50" w:rsidRDefault="00633CB3" w:rsidP="00633CB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7B3C50">
        <w:rPr>
          <w:rFonts w:ascii="Arial" w:eastAsia="Times New Roman" w:hAnsi="Arial"/>
          <w:i/>
          <w:szCs w:val="28"/>
        </w:rPr>
        <w:t xml:space="preserve">Řada </w:t>
      </w:r>
      <w:r w:rsidR="003E7341" w:rsidRPr="007B3C50">
        <w:rPr>
          <w:rFonts w:ascii="Arial" w:eastAsia="Times New Roman" w:hAnsi="Arial"/>
          <w:i/>
          <w:szCs w:val="28"/>
        </w:rPr>
        <w:t xml:space="preserve">Odyssey </w:t>
      </w:r>
      <w:r w:rsidRPr="007B3C50">
        <w:rPr>
          <w:rFonts w:ascii="Arial" w:eastAsia="Times New Roman" w:hAnsi="Arial"/>
          <w:i/>
          <w:szCs w:val="28"/>
        </w:rPr>
        <w:t>pro rok 2026 nabízí rekordní obnovovací frekvence a špičkové rozlišení i pro hodně náročné hráče, mimo jiné se tu poprvé v historii představuje 3D monitor s rozlišením 6K bez nutnosti použít speciální brýle</w:t>
      </w:r>
    </w:p>
    <w:p w14:paraId="73C9CAF5" w14:textId="77777777" w:rsidR="00E21298" w:rsidRDefault="00E21298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4367CE73" w14:textId="791B8F8D" w:rsidR="003E7341" w:rsidRPr="003E7341" w:rsidRDefault="003E7341" w:rsidP="00633CB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E7341">
        <w:rPr>
          <w:rFonts w:ascii="Arial" w:hAnsi="Arial" w:cs="Arial"/>
          <w:b/>
          <w:bCs/>
          <w:sz w:val="22"/>
          <w:szCs w:val="22"/>
        </w:rPr>
        <w:t>SOUL, Korea –</w:t>
      </w:r>
      <w:r w:rsidR="00633CB3">
        <w:rPr>
          <w:rFonts w:ascii="Arial" w:hAnsi="Arial" w:cs="Arial"/>
          <w:b/>
          <w:bCs/>
          <w:sz w:val="22"/>
          <w:szCs w:val="22"/>
        </w:rPr>
        <w:t xml:space="preserve"> </w:t>
      </w:r>
      <w:r w:rsidRPr="003E7341">
        <w:rPr>
          <w:rFonts w:ascii="Arial" w:hAnsi="Arial" w:cs="Arial"/>
          <w:b/>
          <w:bCs/>
          <w:sz w:val="22"/>
          <w:szCs w:val="22"/>
        </w:rPr>
        <w:t>2</w:t>
      </w:r>
      <w:r w:rsidR="00090058">
        <w:rPr>
          <w:rFonts w:ascii="Arial" w:hAnsi="Arial" w:cs="Arial"/>
          <w:b/>
          <w:bCs/>
          <w:sz w:val="22"/>
          <w:szCs w:val="22"/>
        </w:rPr>
        <w:t>9</w:t>
      </w:r>
      <w:r w:rsidR="00633CB3">
        <w:rPr>
          <w:rFonts w:ascii="Arial" w:hAnsi="Arial" w:cs="Arial"/>
          <w:b/>
          <w:bCs/>
          <w:sz w:val="22"/>
          <w:szCs w:val="22"/>
        </w:rPr>
        <w:t>. prosince</w:t>
      </w:r>
      <w:r w:rsidRPr="003E7341">
        <w:rPr>
          <w:rFonts w:ascii="Arial" w:hAnsi="Arial" w:cs="Arial"/>
          <w:b/>
          <w:bCs/>
          <w:sz w:val="22"/>
          <w:szCs w:val="22"/>
        </w:rPr>
        <w:t xml:space="preserve"> 2025 — </w:t>
      </w:r>
      <w:r w:rsidR="00633CB3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3E7341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633CB3">
        <w:rPr>
          <w:rFonts w:ascii="Arial" w:hAnsi="Arial" w:cs="Arial"/>
          <w:b/>
          <w:bCs/>
          <w:sz w:val="22"/>
          <w:szCs w:val="22"/>
        </w:rPr>
        <w:t xml:space="preserve">představila dosud nejvyspělejší řadu herních monitorů </w:t>
      </w:r>
      <w:r w:rsidRPr="003E7341">
        <w:rPr>
          <w:rFonts w:ascii="Arial" w:hAnsi="Arial" w:cs="Arial"/>
          <w:b/>
          <w:bCs/>
          <w:sz w:val="22"/>
          <w:szCs w:val="22"/>
        </w:rPr>
        <w:t>Odyssey</w:t>
      </w:r>
      <w:r w:rsidR="00633CB3">
        <w:rPr>
          <w:rFonts w:ascii="Arial" w:hAnsi="Arial" w:cs="Arial"/>
          <w:b/>
          <w:bCs/>
          <w:sz w:val="22"/>
          <w:szCs w:val="22"/>
        </w:rPr>
        <w:t xml:space="preserve">. Patří do ní pět nových modelů, které posouvají hranice v oblasti rozlišení, obnovovacích frekvencí i špičkového obrazu. Novou vlajkovou lodí je </w:t>
      </w:r>
      <w:r w:rsidR="00633CB3" w:rsidRPr="003E7341">
        <w:rPr>
          <w:rFonts w:ascii="Arial" w:hAnsi="Arial" w:cs="Arial"/>
          <w:b/>
          <w:bCs/>
          <w:sz w:val="22"/>
          <w:szCs w:val="22"/>
        </w:rPr>
        <w:t>Odyssey G9</w:t>
      </w:r>
      <w:r w:rsidR="00633CB3">
        <w:rPr>
          <w:rFonts w:ascii="Arial" w:hAnsi="Arial" w:cs="Arial"/>
          <w:b/>
          <w:bCs/>
          <w:sz w:val="22"/>
          <w:szCs w:val="22"/>
        </w:rPr>
        <w:t xml:space="preserve">, první 3D monitor s rozlišením </w:t>
      </w:r>
      <w:r w:rsidRPr="003E7341">
        <w:rPr>
          <w:rFonts w:ascii="Arial" w:hAnsi="Arial" w:cs="Arial"/>
          <w:b/>
          <w:bCs/>
          <w:sz w:val="22"/>
          <w:szCs w:val="22"/>
        </w:rPr>
        <w:t>6K</w:t>
      </w:r>
      <w:r w:rsidR="00633CB3">
        <w:rPr>
          <w:rFonts w:ascii="Arial" w:hAnsi="Arial" w:cs="Arial"/>
          <w:b/>
          <w:bCs/>
          <w:sz w:val="22"/>
          <w:szCs w:val="22"/>
        </w:rPr>
        <w:t xml:space="preserve">. Špičkový obraz pro hráče i digitální tvůrce ovšem nabízí celá řada Odyssey pro rok </w:t>
      </w:r>
      <w:r w:rsidR="00633CB3" w:rsidRPr="003E7341">
        <w:rPr>
          <w:rFonts w:ascii="Arial" w:hAnsi="Arial" w:cs="Arial"/>
          <w:b/>
          <w:bCs/>
          <w:sz w:val="22"/>
          <w:szCs w:val="22"/>
        </w:rPr>
        <w:t>2026</w:t>
      </w:r>
      <w:r w:rsidR="00633CB3">
        <w:rPr>
          <w:rFonts w:ascii="Arial" w:hAnsi="Arial" w:cs="Arial"/>
          <w:b/>
          <w:bCs/>
          <w:sz w:val="22"/>
          <w:szCs w:val="22"/>
        </w:rPr>
        <w:t xml:space="preserve">, do níž patří i nový model </w:t>
      </w:r>
      <w:r w:rsidRPr="003E7341">
        <w:rPr>
          <w:rFonts w:ascii="Arial" w:hAnsi="Arial" w:cs="Arial"/>
          <w:b/>
          <w:bCs/>
          <w:sz w:val="22"/>
          <w:szCs w:val="22"/>
        </w:rPr>
        <w:t xml:space="preserve">Odyssey G6 </w:t>
      </w:r>
      <w:r w:rsidR="00633CB3">
        <w:rPr>
          <w:rFonts w:ascii="Arial" w:hAnsi="Arial" w:cs="Arial"/>
          <w:b/>
          <w:bCs/>
          <w:sz w:val="22"/>
          <w:szCs w:val="22"/>
        </w:rPr>
        <w:t xml:space="preserve">a hned tři novinky ve třídě </w:t>
      </w:r>
      <w:r w:rsidRPr="003E7341">
        <w:rPr>
          <w:rFonts w:ascii="Arial" w:hAnsi="Arial" w:cs="Arial"/>
          <w:b/>
          <w:bCs/>
          <w:sz w:val="22"/>
          <w:szCs w:val="22"/>
        </w:rPr>
        <w:t>Odyssey G8.</w:t>
      </w:r>
    </w:p>
    <w:p w14:paraId="0E74C00B" w14:textId="77777777" w:rsidR="00E21298" w:rsidRPr="003E7341" w:rsidRDefault="00E21298" w:rsidP="003E734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F6648F8" w14:textId="2C8698EF" w:rsidR="003E7341" w:rsidRPr="003E7341" w:rsidRDefault="00633CB3" w:rsidP="00633CB3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7B3C50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 xml:space="preserve">„Letos řada </w:t>
      </w:r>
      <w:r w:rsidR="003E7341" w:rsidRPr="007B3C50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 xml:space="preserve">Odyssey </w:t>
      </w:r>
      <w:r w:rsidRPr="007B3C50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>přinese uživatelům zážitky, které ještě před rokem jednoduše nebyly možné,“</w:t>
      </w:r>
      <w:r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="007B3C50">
        <w:rPr>
          <w:rFonts w:ascii="Arial" w:hAnsi="Arial" w:cs="Arial"/>
          <w:color w:val="000000"/>
          <w:sz w:val="22"/>
          <w:szCs w:val="22"/>
          <w:lang w:eastAsia="en-US"/>
        </w:rPr>
        <w:t>říká</w:t>
      </w:r>
      <w:r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="003E7341" w:rsidRPr="007B3C50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>Hun Lee</w:t>
      </w:r>
      <w:r w:rsidR="003E7341" w:rsidRPr="003E7341">
        <w:rPr>
          <w:rFonts w:ascii="Arial" w:hAnsi="Arial" w:cs="Arial"/>
          <w:color w:val="000000"/>
          <w:sz w:val="22"/>
          <w:szCs w:val="22"/>
          <w:lang w:eastAsia="en-US"/>
        </w:rPr>
        <w:t xml:space="preserve">, </w:t>
      </w:r>
      <w:r>
        <w:rPr>
          <w:rFonts w:ascii="Arial" w:hAnsi="Arial" w:cs="Arial"/>
          <w:color w:val="000000"/>
          <w:sz w:val="22"/>
          <w:szCs w:val="22"/>
          <w:lang w:eastAsia="en-US"/>
        </w:rPr>
        <w:t xml:space="preserve">výkonný viceprezident divize zobrazovacích zařízení </w:t>
      </w:r>
      <w:r w:rsidR="003E7341" w:rsidRPr="003E7341">
        <w:rPr>
          <w:rFonts w:ascii="Arial" w:hAnsi="Arial" w:cs="Arial"/>
          <w:color w:val="000000"/>
          <w:sz w:val="22"/>
          <w:szCs w:val="22"/>
          <w:lang w:eastAsia="en-US"/>
        </w:rPr>
        <w:t>Samsung Electronics</w:t>
      </w:r>
      <w:r w:rsidR="003E7341" w:rsidRPr="007B3C50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 xml:space="preserve">. </w:t>
      </w:r>
      <w:r w:rsidRPr="007B3C50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>„Mezi unikátní přednosti nových monitorů patří třeba špičkový 3D obraz s rozlišením 6K, k jehož sledování nepotřebujete žádné speciální brýle, nebo průlomová obnovovací frekvence 1040 Hz. Naším cílem bylo uspokojit potřeby nejnáročnějších hráčů i dalších uživatelů a nabídnout jim tak kvalitní obraz, že to zásadně změní podobu digitálního obsahu na monitoru.“</w:t>
      </w:r>
      <w:r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</w:p>
    <w:p w14:paraId="020A1562" w14:textId="77777777" w:rsidR="003E7341" w:rsidRDefault="003E7341" w:rsidP="003E7341">
      <w:pPr>
        <w:spacing w:line="300" w:lineRule="auto"/>
        <w:jc w:val="both"/>
        <w:rPr>
          <w:rFonts w:ascii="Arial" w:hAnsi="Arial" w:cs="Arial"/>
          <w:b/>
          <w:bCs/>
          <w:color w:val="0E101A"/>
          <w:sz w:val="22"/>
          <w:szCs w:val="22"/>
          <w:u w:val="single"/>
          <w:shd w:val="clear" w:color="auto" w:fill="FFFFFF"/>
          <w:lang w:eastAsia="en-US"/>
        </w:rPr>
      </w:pPr>
    </w:p>
    <w:p w14:paraId="6F127B27" w14:textId="77777777" w:rsidR="007B3C50" w:rsidRPr="003E7341" w:rsidRDefault="007B3C50" w:rsidP="003E7341">
      <w:pPr>
        <w:spacing w:line="300" w:lineRule="auto"/>
        <w:jc w:val="both"/>
        <w:rPr>
          <w:rFonts w:ascii="Arial" w:hAnsi="Arial" w:cs="Arial"/>
          <w:b/>
          <w:bCs/>
          <w:color w:val="0E101A"/>
          <w:sz w:val="22"/>
          <w:szCs w:val="22"/>
          <w:u w:val="single"/>
          <w:shd w:val="clear" w:color="auto" w:fill="FFFFFF"/>
          <w:lang w:eastAsia="en-US"/>
        </w:rPr>
      </w:pPr>
    </w:p>
    <w:p w14:paraId="57E3086C" w14:textId="5DE71297" w:rsidR="003E7341" w:rsidRPr="007B3C50" w:rsidRDefault="003E7341" w:rsidP="00633CB3">
      <w:pPr>
        <w:spacing w:line="300" w:lineRule="auto"/>
        <w:jc w:val="both"/>
        <w:rPr>
          <w:sz w:val="22"/>
          <w:szCs w:val="22"/>
          <w:lang w:eastAsia="en-US"/>
        </w:rPr>
      </w:pPr>
      <w:r w:rsidRPr="007B3C50">
        <w:rPr>
          <w:rFonts w:ascii="Arial" w:hAnsi="Arial" w:cs="Arial"/>
          <w:b/>
          <w:bCs/>
          <w:color w:val="0E101A"/>
          <w:sz w:val="22"/>
          <w:szCs w:val="22"/>
          <w:shd w:val="clear" w:color="auto" w:fill="FFFFFF"/>
          <w:lang w:eastAsia="en-US"/>
        </w:rPr>
        <w:t xml:space="preserve">Odyssey 3D: </w:t>
      </w:r>
      <w:r w:rsidR="00633CB3" w:rsidRPr="007B3C50">
        <w:rPr>
          <w:rFonts w:ascii="Arial" w:hAnsi="Arial" w:cs="Arial"/>
          <w:b/>
          <w:bCs/>
          <w:color w:val="0E101A"/>
          <w:sz w:val="22"/>
          <w:szCs w:val="22"/>
          <w:shd w:val="clear" w:color="auto" w:fill="FFFFFF"/>
          <w:lang w:eastAsia="en-US"/>
        </w:rPr>
        <w:t>První 3D herní monitor s rozlišením 6K bez nutnosti speciálních brýlí</w:t>
      </w:r>
    </w:p>
    <w:p w14:paraId="3BC6FD71" w14:textId="77777777" w:rsidR="003E7341" w:rsidRPr="003E7341" w:rsidRDefault="003E7341" w:rsidP="003E7341">
      <w:pPr>
        <w:spacing w:line="300" w:lineRule="auto"/>
        <w:jc w:val="both"/>
        <w:rPr>
          <w:sz w:val="22"/>
          <w:szCs w:val="22"/>
          <w:lang w:eastAsia="en-US"/>
        </w:rPr>
      </w:pPr>
    </w:p>
    <w:p w14:paraId="5BF5993D" w14:textId="3DFAC040" w:rsidR="003E7341" w:rsidRPr="003E7341" w:rsidRDefault="003E7341" w:rsidP="00A95CA5">
      <w:pPr>
        <w:spacing w:line="300" w:lineRule="auto"/>
        <w:jc w:val="both"/>
        <w:rPr>
          <w:sz w:val="22"/>
          <w:szCs w:val="22"/>
          <w:lang w:eastAsia="en-US"/>
        </w:rPr>
      </w:pP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Odyssey 3D (</w:t>
      </w:r>
      <w:r w:rsidR="00C80D12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modelový název </w:t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G90XH) </w:t>
      </w:r>
      <w:r w:rsidR="00C80D12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s úhlopříčkou 32 palců neboli 82 cm je vůbec první monitor s rozlišením 6K a 3D obrazem bez nutnosti používat speciální brýle. Hráčům se tak otevírá spousta nových možností. 3D obraz funguje na principu sledování pohybu očí v reálném čase, monitor podle polohy uživatele mění prostorovou hloubku a perspektivu a vzniká tak dokonalá iluze třírozměrného obrazu, k němuž nepotřebujete žádné další pomůcky. Zároveň máte jistotu, že i rychlý pohyb bude překreslený plynule a bez zasekávání, k čemuž kromě rozlišení </w:t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6K </w:t>
      </w:r>
      <w:r w:rsidR="00C80D12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přispívá skvělá obnovovací frekvence </w:t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165</w:t>
      </w:r>
      <w:r w:rsidR="00C80D12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 </w:t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Hz</w:t>
      </w:r>
      <w:r w:rsidR="00C80D12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, v režimu Dual Mode </w:t>
      </w:r>
      <w:r w:rsidR="00C80D12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lastRenderedPageBreak/>
        <w:t xml:space="preserve">zdvojnásobená na </w:t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330</w:t>
      </w:r>
      <w:r w:rsidR="00C80D12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 </w:t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Hz</w:t>
      </w:r>
      <w:r w:rsidR="00C80D12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, a odezva </w:t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1</w:t>
      </w:r>
      <w:r w:rsidR="00C80D12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 </w:t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ms GtG</w:t>
      </w:r>
      <w:r w:rsidRPr="003E7341">
        <w:rPr>
          <w:rStyle w:val="FootnoteReference"/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footnoteReference w:id="1"/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. </w:t>
      </w:r>
      <w:r w:rsidR="00A95CA5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Hráči na </w:t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</w:rPr>
        <w:t xml:space="preserve">PC </w:t>
      </w:r>
      <w:r w:rsidR="00A95CA5">
        <w:rPr>
          <w:rFonts w:ascii="Arial" w:hAnsi="Arial" w:cs="Arial"/>
          <w:color w:val="0E101A"/>
          <w:sz w:val="22"/>
          <w:szCs w:val="22"/>
          <w:shd w:val="clear" w:color="auto" w:fill="FFFFFF"/>
        </w:rPr>
        <w:t xml:space="preserve">se mohou těšit z čím dál větší řady špičkových podporovaných her s optimalizovanými 3D efekty, vyvinutých ve spolupráci s nejlepšími herními studii. Mezi populární tituly, které se dočkaly tohoto vylepšení, patří například </w:t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</w:rPr>
        <w:t>The First Berserker: Khazan, Lies of P: Overture</w:t>
      </w:r>
      <w:r w:rsidR="00A95CA5">
        <w:rPr>
          <w:rFonts w:ascii="Arial" w:hAnsi="Arial" w:cs="Arial"/>
          <w:color w:val="0E101A"/>
          <w:sz w:val="22"/>
          <w:szCs w:val="22"/>
          <w:shd w:val="clear" w:color="auto" w:fill="FFFFFF"/>
        </w:rPr>
        <w:t xml:space="preserve"> či </w:t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</w:rPr>
        <w:t>Stellar Blade</w:t>
      </w:r>
      <w:r w:rsidR="00A95CA5">
        <w:rPr>
          <w:rFonts w:ascii="Arial" w:hAnsi="Arial" w:cs="Arial"/>
          <w:color w:val="0E101A"/>
          <w:sz w:val="22"/>
          <w:szCs w:val="22"/>
          <w:shd w:val="clear" w:color="auto" w:fill="FFFFFF"/>
        </w:rPr>
        <w:t xml:space="preserve">. U všech se 3D optimalizace týká okolního prostředí, vzdáleností i oddělení objektů od pozadí. </w:t>
      </w:r>
    </w:p>
    <w:p w14:paraId="7804940C" w14:textId="77777777" w:rsidR="003E7341" w:rsidRDefault="003E7341" w:rsidP="003E7341">
      <w:pPr>
        <w:spacing w:line="300" w:lineRule="auto"/>
        <w:jc w:val="both"/>
        <w:rPr>
          <w:sz w:val="22"/>
          <w:szCs w:val="22"/>
          <w:lang w:eastAsia="en-US"/>
        </w:rPr>
      </w:pPr>
    </w:p>
    <w:p w14:paraId="5C88D6EE" w14:textId="77777777" w:rsidR="007B3C50" w:rsidRPr="003E7341" w:rsidRDefault="007B3C50" w:rsidP="003E7341">
      <w:pPr>
        <w:spacing w:line="300" w:lineRule="auto"/>
        <w:jc w:val="both"/>
        <w:rPr>
          <w:sz w:val="22"/>
          <w:szCs w:val="22"/>
          <w:lang w:eastAsia="en-US"/>
        </w:rPr>
      </w:pPr>
    </w:p>
    <w:p w14:paraId="62B076DC" w14:textId="1E5FEDA6" w:rsidR="003E7341" w:rsidRPr="007B3C50" w:rsidRDefault="003E7341" w:rsidP="00A95CA5">
      <w:pPr>
        <w:spacing w:line="300" w:lineRule="auto"/>
        <w:jc w:val="both"/>
        <w:rPr>
          <w:sz w:val="22"/>
          <w:szCs w:val="22"/>
          <w:lang w:eastAsia="en-US"/>
        </w:rPr>
      </w:pPr>
      <w:r w:rsidRPr="007B3C50">
        <w:rPr>
          <w:rFonts w:ascii="Arial" w:hAnsi="Arial" w:cs="Arial"/>
          <w:b/>
          <w:bCs/>
          <w:color w:val="0E101A"/>
          <w:sz w:val="22"/>
          <w:szCs w:val="22"/>
          <w:shd w:val="clear" w:color="auto" w:fill="FFFFFF"/>
          <w:lang w:eastAsia="en-US"/>
        </w:rPr>
        <w:t xml:space="preserve">Odyssey G6: </w:t>
      </w:r>
      <w:r w:rsidR="00A95CA5" w:rsidRPr="007B3C50">
        <w:rPr>
          <w:rFonts w:ascii="Arial" w:hAnsi="Arial" w:cs="Arial"/>
          <w:b/>
          <w:bCs/>
          <w:color w:val="0E101A"/>
          <w:sz w:val="22"/>
          <w:szCs w:val="22"/>
          <w:shd w:val="clear" w:color="auto" w:fill="FFFFFF"/>
          <w:lang w:eastAsia="en-US"/>
        </w:rPr>
        <w:t xml:space="preserve">První herní monitor s obnovovací frekvencí 1040 Hz </w:t>
      </w:r>
    </w:p>
    <w:p w14:paraId="0B3D9733" w14:textId="77777777" w:rsidR="00A95CA5" w:rsidRDefault="00A95CA5" w:rsidP="003E7341">
      <w:pPr>
        <w:spacing w:line="300" w:lineRule="auto"/>
        <w:jc w:val="both"/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</w:pPr>
    </w:p>
    <w:p w14:paraId="26CCC258" w14:textId="7117230A" w:rsidR="003E7341" w:rsidRPr="003E7341" w:rsidRDefault="003E7341" w:rsidP="00A95CA5">
      <w:pPr>
        <w:spacing w:line="300" w:lineRule="auto"/>
        <w:jc w:val="both"/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</w:pP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Odyssey G6 (G60H) </w:t>
      </w:r>
      <w:r w:rsidR="00A95CA5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s úhlopříčkou 27“ čili 69 cm potěší náročné hráče jako první herní monitor na světě</w:t>
      </w:r>
      <w:r w:rsidRPr="003E7341">
        <w:rPr>
          <w:rStyle w:val="FootnoteReference"/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footnoteReference w:id="2"/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 </w:t>
      </w:r>
      <w:r w:rsidR="00A95CA5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ovládací 1040 Hz, která je k dispozici v režimu </w:t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Dual Mode</w:t>
      </w:r>
      <w:r w:rsidR="00A95CA5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. V nativním rozlišení </w:t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QHD </w:t>
      </w:r>
      <w:r w:rsidR="00A95CA5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lze pak nastavit obnovovací frekvenci až do </w:t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600</w:t>
      </w:r>
      <w:r w:rsidR="00A95CA5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 </w:t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Hz</w:t>
      </w:r>
      <w:r w:rsidR="00A95CA5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, což například při e-sportech odpovídá profesionální kvalitě pro překreslení pohybu. V případě potřeby dokáže </w:t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Odyssey G6 </w:t>
      </w:r>
      <w:r w:rsidR="00A95CA5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skokově zvýšit rozlišení do ultravysoké kvality. Monitor podporuje technologie </w:t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AMD FreeSync Premium </w:t>
      </w:r>
      <w:r w:rsidR="00A95CA5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i </w:t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NVIDIA G-Sync Compatible</w:t>
      </w:r>
      <w:r w:rsidRPr="003E7341">
        <w:rPr>
          <w:rStyle w:val="FootnoteReference"/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footnoteReference w:id="3"/>
      </w:r>
      <w:r w:rsidR="00A95CA5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, takže je obraz kvalitní v každém okénku, barvy doslova září a rychlost reakcí je příkladná. </w:t>
      </w:r>
    </w:p>
    <w:p w14:paraId="18487D71" w14:textId="77777777" w:rsidR="003E7341" w:rsidRDefault="003E7341" w:rsidP="003E7341">
      <w:pPr>
        <w:spacing w:line="300" w:lineRule="auto"/>
        <w:jc w:val="both"/>
        <w:rPr>
          <w:sz w:val="22"/>
          <w:szCs w:val="22"/>
          <w:lang w:eastAsia="en-US"/>
        </w:rPr>
      </w:pPr>
    </w:p>
    <w:p w14:paraId="081A2600" w14:textId="77777777" w:rsidR="007B3C50" w:rsidRPr="003E7341" w:rsidRDefault="007B3C50" w:rsidP="003E7341">
      <w:pPr>
        <w:spacing w:line="300" w:lineRule="auto"/>
        <w:jc w:val="both"/>
        <w:rPr>
          <w:sz w:val="22"/>
          <w:szCs w:val="22"/>
          <w:lang w:eastAsia="en-US"/>
        </w:rPr>
      </w:pPr>
    </w:p>
    <w:p w14:paraId="300118DD" w14:textId="0EDC046C" w:rsidR="003E7341" w:rsidRPr="00984BAE" w:rsidRDefault="003E7341" w:rsidP="0037245C">
      <w:pPr>
        <w:spacing w:line="300" w:lineRule="auto"/>
        <w:jc w:val="both"/>
        <w:rPr>
          <w:rFonts w:ascii="Arial" w:hAnsi="Arial" w:cs="Arial"/>
          <w:b/>
          <w:bCs/>
          <w:color w:val="0E101A"/>
          <w:sz w:val="22"/>
          <w:szCs w:val="22"/>
          <w:shd w:val="clear" w:color="auto" w:fill="FFFFFF"/>
          <w:lang w:eastAsia="en-US"/>
        </w:rPr>
      </w:pPr>
      <w:r w:rsidRPr="00984BAE">
        <w:rPr>
          <w:rFonts w:ascii="Arial" w:hAnsi="Arial" w:cs="Arial"/>
          <w:b/>
          <w:bCs/>
          <w:color w:val="0E101A"/>
          <w:sz w:val="22"/>
          <w:szCs w:val="22"/>
          <w:shd w:val="clear" w:color="auto" w:fill="FFFFFF"/>
          <w:lang w:eastAsia="en-US"/>
        </w:rPr>
        <w:t xml:space="preserve">Odyssey G8: </w:t>
      </w:r>
      <w:r w:rsidR="0037245C" w:rsidRPr="00984BAE">
        <w:rPr>
          <w:rFonts w:ascii="Arial" w:hAnsi="Arial" w:cs="Arial"/>
          <w:b/>
          <w:bCs/>
          <w:color w:val="0E101A"/>
          <w:sz w:val="22"/>
          <w:szCs w:val="22"/>
          <w:shd w:val="clear" w:color="auto" w:fill="FFFFFF"/>
          <w:lang w:eastAsia="en-US"/>
        </w:rPr>
        <w:t xml:space="preserve">na výběr je </w:t>
      </w:r>
      <w:r w:rsidRPr="00984BAE">
        <w:rPr>
          <w:rFonts w:ascii="Arial" w:hAnsi="Arial" w:cs="Arial"/>
          <w:b/>
          <w:bCs/>
          <w:color w:val="0E101A"/>
          <w:sz w:val="22"/>
          <w:szCs w:val="22"/>
          <w:shd w:val="clear" w:color="auto" w:fill="FFFFFF"/>
          <w:lang w:eastAsia="en-US"/>
        </w:rPr>
        <w:t xml:space="preserve">6K, 5K </w:t>
      </w:r>
      <w:r w:rsidR="0037245C" w:rsidRPr="00984BAE">
        <w:rPr>
          <w:rFonts w:ascii="Arial" w:hAnsi="Arial" w:cs="Arial"/>
          <w:b/>
          <w:bCs/>
          <w:color w:val="0E101A"/>
          <w:sz w:val="22"/>
          <w:szCs w:val="22"/>
          <w:shd w:val="clear" w:color="auto" w:fill="FFFFFF"/>
          <w:lang w:eastAsia="en-US"/>
        </w:rPr>
        <w:t xml:space="preserve">a </w:t>
      </w:r>
      <w:r w:rsidRPr="00984BAE">
        <w:rPr>
          <w:rFonts w:ascii="Arial" w:hAnsi="Arial" w:cs="Arial"/>
          <w:b/>
          <w:bCs/>
          <w:color w:val="0E101A"/>
          <w:sz w:val="22"/>
          <w:szCs w:val="22"/>
          <w:shd w:val="clear" w:color="auto" w:fill="FFFFFF"/>
          <w:lang w:eastAsia="en-US"/>
        </w:rPr>
        <w:t>OLED</w:t>
      </w:r>
    </w:p>
    <w:p w14:paraId="55D597A3" w14:textId="77777777" w:rsidR="007B3C50" w:rsidRPr="003E7341" w:rsidRDefault="007B3C50" w:rsidP="0037245C">
      <w:pPr>
        <w:spacing w:line="300" w:lineRule="auto"/>
        <w:jc w:val="both"/>
        <w:rPr>
          <w:sz w:val="22"/>
          <w:szCs w:val="22"/>
          <w:u w:val="single"/>
          <w:lang w:eastAsia="en-US"/>
        </w:rPr>
      </w:pPr>
    </w:p>
    <w:p w14:paraId="3523B4B2" w14:textId="551E741F" w:rsidR="003E7341" w:rsidRDefault="0037245C" w:rsidP="0037245C">
      <w:pPr>
        <w:spacing w:line="300" w:lineRule="auto"/>
        <w:jc w:val="both"/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</w:pP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V řadě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Odyssey G8 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se v roce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2026 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objeví hned tři novinky, každá z nich nabízí trochu jinou kombinaci rozlišení a rychlosti. Nejvyšším modelem této řady je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Odyssey G8 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s úhlopříčkou 32“</w:t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(G80HS)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, vůbec první herní monitor s rozlišením 6K a obnovovací frekvencí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165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Hz 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v režimu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Dual Mode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, kterou lze při snížení rozlišení do 3K navýšit až na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330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Hz. Odyssey G8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 s 27“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(G80HF) 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nabízí ostřejší obraz v rozlišení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5K 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s nativní podporou až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180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Hz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, v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Dual Mode 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až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360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Hz 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při rozlišení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QHD. </w:t>
      </w:r>
    </w:p>
    <w:p w14:paraId="3FAD8073" w14:textId="77777777" w:rsidR="003E7341" w:rsidRPr="003E7341" w:rsidRDefault="003E7341" w:rsidP="003E7341">
      <w:pPr>
        <w:spacing w:line="300" w:lineRule="auto"/>
        <w:jc w:val="both"/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</w:pPr>
    </w:p>
    <w:p w14:paraId="35D7E569" w14:textId="537844F2" w:rsidR="003E7341" w:rsidRDefault="0037245C" w:rsidP="0037245C">
      <w:pPr>
        <w:spacing w:line="300" w:lineRule="auto"/>
        <w:jc w:val="both"/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</w:pP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A pokud uživatelé touží spíše po maximálním kontrastu, je tu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Odyssey OLED G8 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s 32 palci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(G80SH)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, tedy panel </w:t>
      </w:r>
      <w:r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QD-OLED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 s rozlišením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4K 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a obnovovací frekvencí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240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Hz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. Mezi jeho přednosti dále patří technologie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Glare Free 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proti odleskům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, 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jas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300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nit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ů a certifikát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VESA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lastRenderedPageBreak/>
        <w:t xml:space="preserve">DisplayHDR™ True Black 500. 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Konektor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DisplayPort 2.1 (UHBR20) 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podporuje datový přenos až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80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Gb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/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s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, což bohatě stačí pro přehrávání v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HDR 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i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VRR.</w:t>
      </w:r>
    </w:p>
    <w:p w14:paraId="0185301C" w14:textId="77777777" w:rsidR="003E7341" w:rsidRPr="003E7341" w:rsidRDefault="003E7341" w:rsidP="003E7341">
      <w:pPr>
        <w:spacing w:line="300" w:lineRule="auto"/>
        <w:jc w:val="both"/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</w:pPr>
    </w:p>
    <w:p w14:paraId="3688B155" w14:textId="45847A73" w:rsidR="003E7341" w:rsidRPr="003E7341" w:rsidRDefault="00846183" w:rsidP="00846183">
      <w:pPr>
        <w:spacing w:line="300" w:lineRule="auto"/>
        <w:jc w:val="both"/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</w:pP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Všechny tři modely řady G8 jsou vybaveny certifikáty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AMD FreeSync Premium Pro 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i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>NVIDIA G-Sync Compatible</w:t>
      </w:r>
      <w:r w:rsidR="003E7341" w:rsidRPr="003E7341">
        <w:rPr>
          <w:rStyle w:val="FootnoteReference"/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footnoteReference w:id="4"/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, což je zárukou vysokého výkonu v každé situaci. Hráči i digitální tvůrci tak mají k dispozici flexibilní řešení, ať už potřebují rozměrnou pracovní plochu při tvoření, ostřejší kresbu detailů pro rychlou akci nebo skvělý kontrast při sledování filmů. </w:t>
      </w:r>
    </w:p>
    <w:p w14:paraId="69C100DA" w14:textId="77777777" w:rsidR="0037245C" w:rsidRDefault="0037245C" w:rsidP="003E7341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3507C898" w14:textId="4A4E83CB" w:rsidR="003E7341" w:rsidRDefault="00846183" w:rsidP="00846183">
      <w:pPr>
        <w:spacing w:line="300" w:lineRule="auto"/>
        <w:jc w:val="both"/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Podle organizace </w:t>
      </w:r>
      <w:r w:rsidR="003E7341" w:rsidRPr="003E7341">
        <w:rPr>
          <w:rFonts w:ascii="Arial" w:hAnsi="Arial" w:cs="Arial"/>
          <w:sz w:val="22"/>
          <w:szCs w:val="22"/>
          <w:lang w:eastAsia="ko-KR"/>
        </w:rPr>
        <w:t>IDC</w:t>
      </w:r>
      <w:r w:rsidR="003E7341" w:rsidRPr="003E7341">
        <w:rPr>
          <w:rStyle w:val="FootnoteReference"/>
          <w:rFonts w:ascii="Arial" w:hAnsi="Arial" w:cs="Arial"/>
          <w:sz w:val="22"/>
          <w:szCs w:val="22"/>
          <w:lang w:eastAsia="ko-KR"/>
        </w:rPr>
        <w:footnoteReference w:id="5"/>
      </w:r>
      <w:r w:rsidR="003E7341" w:rsidRPr="003E7341">
        <w:rPr>
          <w:rFonts w:ascii="Arial" w:hAnsi="Arial" w:cs="Arial"/>
          <w:sz w:val="22"/>
          <w:szCs w:val="22"/>
          <w:lang w:eastAsia="ko-KR"/>
        </w:rPr>
        <w:t xml:space="preserve"> </w:t>
      </w:r>
      <w:r>
        <w:rPr>
          <w:rFonts w:ascii="Arial" w:hAnsi="Arial" w:cs="Arial"/>
          <w:sz w:val="22"/>
          <w:szCs w:val="22"/>
          <w:lang w:eastAsia="ko-KR"/>
        </w:rPr>
        <w:t xml:space="preserve">je </w:t>
      </w:r>
      <w:r w:rsidR="003E7341" w:rsidRPr="003E7341">
        <w:rPr>
          <w:rFonts w:ascii="Arial" w:hAnsi="Arial" w:cs="Arial"/>
          <w:sz w:val="22"/>
          <w:szCs w:val="22"/>
          <w:lang w:eastAsia="ko-KR"/>
        </w:rPr>
        <w:t xml:space="preserve">Samsung </w:t>
      </w:r>
      <w:r>
        <w:rPr>
          <w:rFonts w:ascii="Arial" w:hAnsi="Arial" w:cs="Arial"/>
          <w:sz w:val="22"/>
          <w:szCs w:val="22"/>
          <w:lang w:eastAsia="ko-KR"/>
        </w:rPr>
        <w:t xml:space="preserve">jedničkou na globálním trhu herních monitorů s obnovovací frekvencí nad </w:t>
      </w:r>
      <w:r w:rsidR="003E7341" w:rsidRPr="003E7341">
        <w:rPr>
          <w:rFonts w:ascii="Arial" w:hAnsi="Arial" w:cs="Arial"/>
          <w:sz w:val="22"/>
          <w:szCs w:val="22"/>
          <w:lang w:eastAsia="ko-KR"/>
        </w:rPr>
        <w:t>144</w:t>
      </w:r>
      <w:r>
        <w:rPr>
          <w:rFonts w:ascii="Arial" w:hAnsi="Arial" w:cs="Arial"/>
          <w:sz w:val="22"/>
          <w:szCs w:val="22"/>
          <w:lang w:eastAsia="ko-KR"/>
        </w:rPr>
        <w:t xml:space="preserve"> </w:t>
      </w:r>
      <w:r w:rsidR="003E7341" w:rsidRPr="003E7341">
        <w:rPr>
          <w:rFonts w:ascii="Arial" w:hAnsi="Arial" w:cs="Arial"/>
          <w:sz w:val="22"/>
          <w:szCs w:val="22"/>
          <w:lang w:eastAsia="ko-KR"/>
        </w:rPr>
        <w:t xml:space="preserve">Hz, </w:t>
      </w:r>
      <w:r>
        <w:rPr>
          <w:rFonts w:ascii="Arial" w:hAnsi="Arial" w:cs="Arial"/>
          <w:sz w:val="22"/>
          <w:szCs w:val="22"/>
          <w:lang w:eastAsia="ko-KR"/>
        </w:rPr>
        <w:t xml:space="preserve">kde drží </w:t>
      </w:r>
      <w:r w:rsidR="003E7341" w:rsidRPr="003E7341">
        <w:rPr>
          <w:rFonts w:ascii="Arial" w:hAnsi="Arial" w:cs="Arial"/>
          <w:sz w:val="22"/>
          <w:szCs w:val="22"/>
          <w:lang w:eastAsia="ko-KR"/>
        </w:rPr>
        <w:t>18</w:t>
      </w:r>
      <w:r>
        <w:rPr>
          <w:rFonts w:ascii="Arial" w:hAnsi="Arial" w:cs="Arial"/>
          <w:sz w:val="22"/>
          <w:szCs w:val="22"/>
          <w:lang w:eastAsia="ko-KR"/>
        </w:rPr>
        <w:t>,</w:t>
      </w:r>
      <w:r w:rsidR="003E7341" w:rsidRPr="003E7341">
        <w:rPr>
          <w:rFonts w:ascii="Arial" w:hAnsi="Arial" w:cs="Arial"/>
          <w:sz w:val="22"/>
          <w:szCs w:val="22"/>
          <w:lang w:eastAsia="ko-KR"/>
        </w:rPr>
        <w:t>8</w:t>
      </w:r>
      <w:r>
        <w:rPr>
          <w:rFonts w:ascii="Arial" w:hAnsi="Arial" w:cs="Arial"/>
          <w:sz w:val="22"/>
          <w:szCs w:val="22"/>
          <w:lang w:eastAsia="ko-KR"/>
        </w:rPr>
        <w:t xml:space="preserve"> </w:t>
      </w:r>
      <w:r w:rsidR="003E7341" w:rsidRPr="003E7341">
        <w:rPr>
          <w:rFonts w:ascii="Arial" w:hAnsi="Arial" w:cs="Arial"/>
          <w:sz w:val="22"/>
          <w:szCs w:val="22"/>
          <w:lang w:eastAsia="ko-KR"/>
        </w:rPr>
        <w:t xml:space="preserve">% </w:t>
      </w:r>
      <w:r>
        <w:rPr>
          <w:rFonts w:ascii="Arial" w:hAnsi="Arial" w:cs="Arial"/>
          <w:sz w:val="22"/>
          <w:szCs w:val="22"/>
          <w:lang w:eastAsia="ko-KR"/>
        </w:rPr>
        <w:t xml:space="preserve">podíl na tržbách. S nástupem nových modelů </w:t>
      </w:r>
      <w:r w:rsidR="003E7341" w:rsidRPr="003E7341">
        <w:rPr>
          <w:rFonts w:ascii="Arial" w:hAnsi="Arial" w:cs="Arial"/>
          <w:sz w:val="22"/>
          <w:szCs w:val="22"/>
          <w:lang w:eastAsia="ko-KR"/>
        </w:rPr>
        <w:t xml:space="preserve">Odyssey </w:t>
      </w:r>
      <w:r>
        <w:rPr>
          <w:rFonts w:ascii="Arial" w:hAnsi="Arial" w:cs="Arial"/>
          <w:sz w:val="22"/>
          <w:szCs w:val="22"/>
          <w:lang w:eastAsia="ko-KR"/>
        </w:rPr>
        <w:t xml:space="preserve">si firma toto jedinečné postavení drží již sedmým rokem v řadě. </w:t>
      </w:r>
    </w:p>
    <w:p w14:paraId="4A157E49" w14:textId="277FF3A1" w:rsidR="003E7341" w:rsidRPr="003E7341" w:rsidRDefault="003E7341" w:rsidP="003E7341">
      <w:pPr>
        <w:spacing w:line="300" w:lineRule="auto"/>
        <w:jc w:val="both"/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</w:pPr>
    </w:p>
    <w:p w14:paraId="06A74A56" w14:textId="69AA7E9A" w:rsidR="003E7341" w:rsidRPr="003E7341" w:rsidRDefault="00846183" w:rsidP="00846183">
      <w:pPr>
        <w:spacing w:line="300" w:lineRule="auto"/>
        <w:jc w:val="both"/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</w:pP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Kompletní řady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Odyssey 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pro rok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2026 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bude na vlastní oči k vidění na veletrhu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CES 2026 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v </w:t>
      </w:r>
      <w:r w:rsidR="003E7341" w:rsidRPr="003E7341"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Las Vegas </w:t>
      </w:r>
      <w:r>
        <w:rPr>
          <w:rFonts w:ascii="Arial" w:hAnsi="Arial" w:cs="Arial"/>
          <w:color w:val="0E101A"/>
          <w:sz w:val="22"/>
          <w:szCs w:val="22"/>
          <w:shd w:val="clear" w:color="auto" w:fill="FFFFFF"/>
          <w:lang w:eastAsia="en-US"/>
        </w:rPr>
        <w:t xml:space="preserve">ve dnech 6. - 9. ledna. </w:t>
      </w:r>
    </w:p>
    <w:p w14:paraId="5ADB73EC" w14:textId="77777777" w:rsidR="003E7341" w:rsidRDefault="003E7341" w:rsidP="003E7341">
      <w:pPr>
        <w:spacing w:before="240" w:after="240"/>
        <w:rPr>
          <w:rFonts w:ascii="Arial" w:hAnsi="Arial" w:cs="Arial"/>
          <w:color w:val="0E101A"/>
          <w:sz w:val="20"/>
          <w:szCs w:val="20"/>
          <w:shd w:val="clear" w:color="auto" w:fill="FFFFFF"/>
          <w:lang w:eastAsia="en-US"/>
        </w:rPr>
      </w:pPr>
    </w:p>
    <w:tbl>
      <w:tblPr>
        <w:tblW w:w="100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850"/>
        <w:gridCol w:w="1418"/>
        <w:gridCol w:w="709"/>
        <w:gridCol w:w="1475"/>
        <w:gridCol w:w="1218"/>
        <w:gridCol w:w="1282"/>
        <w:gridCol w:w="1723"/>
      </w:tblGrid>
      <w:tr w:rsidR="003E7341" w:rsidRPr="007B3C50" w14:paraId="5CA835E9" w14:textId="77777777" w:rsidTr="007B3C50">
        <w:trPr>
          <w:trHeight w:val="320"/>
          <w:jc w:val="center"/>
        </w:trPr>
        <w:tc>
          <w:tcPr>
            <w:tcW w:w="1413" w:type="dxa"/>
            <w:vAlign w:val="bottom"/>
          </w:tcPr>
          <w:p w14:paraId="2FFB04CB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</w:pPr>
          </w:p>
          <w:p w14:paraId="4BF3B457" w14:textId="264882A0" w:rsidR="003E7341" w:rsidRPr="007B3C50" w:rsidRDefault="00147B61" w:rsidP="00E65DE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  <w:t>Model</w:t>
            </w:r>
          </w:p>
        </w:tc>
        <w:tc>
          <w:tcPr>
            <w:tcW w:w="850" w:type="dxa"/>
            <w:noWrap/>
            <w:vAlign w:val="bottom"/>
            <w:hideMark/>
          </w:tcPr>
          <w:p w14:paraId="5F5A4A37" w14:textId="2A1C4442" w:rsidR="003E7341" w:rsidRPr="007B3C50" w:rsidRDefault="00147B61" w:rsidP="00E65DE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  <w:t xml:space="preserve">Úhlopříčka </w:t>
            </w:r>
          </w:p>
        </w:tc>
        <w:tc>
          <w:tcPr>
            <w:tcW w:w="1418" w:type="dxa"/>
            <w:noWrap/>
            <w:vAlign w:val="bottom"/>
            <w:hideMark/>
          </w:tcPr>
          <w:p w14:paraId="25DE0D4E" w14:textId="0431D818" w:rsidR="003E7341" w:rsidRPr="007B3C50" w:rsidRDefault="00147B61" w:rsidP="00E65DE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  <w:t xml:space="preserve">Rozlišení </w:t>
            </w:r>
          </w:p>
        </w:tc>
        <w:tc>
          <w:tcPr>
            <w:tcW w:w="709" w:type="dxa"/>
            <w:noWrap/>
            <w:vAlign w:val="bottom"/>
            <w:hideMark/>
          </w:tcPr>
          <w:p w14:paraId="52B11D56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  <w:t>Panel</w:t>
            </w:r>
          </w:p>
        </w:tc>
        <w:tc>
          <w:tcPr>
            <w:tcW w:w="1475" w:type="dxa"/>
            <w:noWrap/>
            <w:vAlign w:val="bottom"/>
            <w:hideMark/>
          </w:tcPr>
          <w:p w14:paraId="6FBF4854" w14:textId="1AE35096" w:rsidR="003E7341" w:rsidRPr="007B3C50" w:rsidRDefault="00147B61" w:rsidP="00E65DE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  <w:t xml:space="preserve">Obnovovací frekvence </w:t>
            </w:r>
          </w:p>
        </w:tc>
        <w:tc>
          <w:tcPr>
            <w:tcW w:w="1218" w:type="dxa"/>
            <w:noWrap/>
            <w:vAlign w:val="bottom"/>
            <w:hideMark/>
          </w:tcPr>
          <w:p w14:paraId="1846A16C" w14:textId="36B6A5AB" w:rsidR="003E7341" w:rsidRPr="007B3C50" w:rsidRDefault="003E7341" w:rsidP="00E65DE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  <w:t>Du</w:t>
            </w:r>
            <w:r w:rsidR="00147B61" w:rsidRPr="007B3C5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  <w:t xml:space="preserve">ální režim </w:t>
            </w:r>
          </w:p>
        </w:tc>
        <w:tc>
          <w:tcPr>
            <w:tcW w:w="1282" w:type="dxa"/>
            <w:vAlign w:val="bottom"/>
          </w:tcPr>
          <w:p w14:paraId="68AB7D14" w14:textId="5A592465" w:rsidR="003E7341" w:rsidRPr="007B3C50" w:rsidRDefault="003E7341" w:rsidP="00E65DE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  <w:t>Por</w:t>
            </w:r>
            <w:r w:rsidR="00147B61" w:rsidRPr="007B3C5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  <w:t>ty</w:t>
            </w:r>
          </w:p>
        </w:tc>
        <w:tc>
          <w:tcPr>
            <w:tcW w:w="1723" w:type="dxa"/>
            <w:vAlign w:val="bottom"/>
          </w:tcPr>
          <w:p w14:paraId="15EA6819" w14:textId="458EDC3A" w:rsidR="003E7341" w:rsidRPr="007B3C50" w:rsidRDefault="00147B61" w:rsidP="00E65DE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ko-KR"/>
              </w:rPr>
              <w:t xml:space="preserve">Další funkce </w:t>
            </w:r>
          </w:p>
        </w:tc>
      </w:tr>
      <w:tr w:rsidR="003E7341" w:rsidRPr="007B3C50" w14:paraId="4022E6ED" w14:textId="77777777" w:rsidTr="007B3C50">
        <w:trPr>
          <w:trHeight w:val="320"/>
          <w:jc w:val="center"/>
        </w:trPr>
        <w:tc>
          <w:tcPr>
            <w:tcW w:w="1413" w:type="dxa"/>
            <w:vAlign w:val="center"/>
          </w:tcPr>
          <w:p w14:paraId="3C2919A4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 xml:space="preserve">Odyssey 3D </w:t>
            </w:r>
          </w:p>
          <w:p w14:paraId="0FC974EF" w14:textId="3B6582B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(Model</w:t>
            </w:r>
            <w:r w:rsidR="00147B61"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ový název</w:t>
            </w: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: G90XH)</w:t>
            </w:r>
          </w:p>
        </w:tc>
        <w:tc>
          <w:tcPr>
            <w:tcW w:w="850" w:type="dxa"/>
            <w:noWrap/>
            <w:vAlign w:val="center"/>
            <w:hideMark/>
          </w:tcPr>
          <w:p w14:paraId="3E97ABD2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32”</w:t>
            </w:r>
          </w:p>
        </w:tc>
        <w:tc>
          <w:tcPr>
            <w:tcW w:w="1418" w:type="dxa"/>
            <w:noWrap/>
            <w:vAlign w:val="center"/>
            <w:hideMark/>
          </w:tcPr>
          <w:p w14:paraId="5BA77D91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6K</w:t>
            </w:r>
          </w:p>
          <w:p w14:paraId="4388FB31" w14:textId="33DE6F55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(6144 x 3456)</w:t>
            </w:r>
          </w:p>
        </w:tc>
        <w:tc>
          <w:tcPr>
            <w:tcW w:w="709" w:type="dxa"/>
            <w:noWrap/>
            <w:vAlign w:val="center"/>
            <w:hideMark/>
          </w:tcPr>
          <w:p w14:paraId="791966A2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IPS</w:t>
            </w:r>
          </w:p>
        </w:tc>
        <w:tc>
          <w:tcPr>
            <w:tcW w:w="1475" w:type="dxa"/>
            <w:noWrap/>
            <w:vAlign w:val="center"/>
            <w:hideMark/>
          </w:tcPr>
          <w:p w14:paraId="5E833AE7" w14:textId="3C306605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165</w:t>
            </w:r>
            <w:r w:rsidR="00147B61"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Hz</w:t>
            </w:r>
          </w:p>
        </w:tc>
        <w:tc>
          <w:tcPr>
            <w:tcW w:w="1218" w:type="dxa"/>
            <w:noWrap/>
            <w:vAlign w:val="center"/>
            <w:hideMark/>
          </w:tcPr>
          <w:p w14:paraId="6B77990A" w14:textId="74220752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330</w:t>
            </w:r>
            <w:r w:rsidR="00147B61"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Hz</w:t>
            </w:r>
          </w:p>
          <w:p w14:paraId="66370EC4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(Dual Mode 3K)</w:t>
            </w:r>
          </w:p>
        </w:tc>
        <w:tc>
          <w:tcPr>
            <w:tcW w:w="1282" w:type="dxa"/>
            <w:vAlign w:val="center"/>
          </w:tcPr>
          <w:p w14:paraId="693E5209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HDMI2.1.</w:t>
            </w:r>
          </w:p>
          <w:p w14:paraId="16DE257F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DP2.1</w:t>
            </w:r>
          </w:p>
        </w:tc>
        <w:tc>
          <w:tcPr>
            <w:tcW w:w="1723" w:type="dxa"/>
            <w:vAlign w:val="center"/>
          </w:tcPr>
          <w:p w14:paraId="63514723" w14:textId="15C6A5AF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3D</w:t>
            </w:r>
            <w:r w:rsidR="00147B61"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 xml:space="preserve"> bez brýlí, funkce </w:t>
            </w: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 xml:space="preserve">Eye Tracking, </w:t>
            </w:r>
            <w:r w:rsidR="00147B61"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 xml:space="preserve">konverze </w:t>
            </w: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2D</w:t>
            </w:r>
            <w:r w:rsidRPr="007B3C50">
              <w:rPr>
                <w:rFonts w:ascii="Arial" w:hAnsi="Arial" w:cs="Arial"/>
                <w:sz w:val="16"/>
                <w:szCs w:val="16"/>
              </w:rPr>
              <w:t>→</w:t>
            </w: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 xml:space="preserve">3D </w:t>
            </w:r>
          </w:p>
        </w:tc>
      </w:tr>
      <w:tr w:rsidR="003E7341" w:rsidRPr="007B3C50" w14:paraId="30F3CDFC" w14:textId="77777777" w:rsidTr="007B3C50">
        <w:trPr>
          <w:trHeight w:val="320"/>
          <w:jc w:val="center"/>
        </w:trPr>
        <w:tc>
          <w:tcPr>
            <w:tcW w:w="1413" w:type="dxa"/>
            <w:vAlign w:val="center"/>
          </w:tcPr>
          <w:p w14:paraId="1601EA71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Odyssey G6</w:t>
            </w:r>
          </w:p>
          <w:p w14:paraId="628BAA72" w14:textId="6099BFF3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(</w:t>
            </w:r>
            <w:r w:rsidR="00147B61"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 xml:space="preserve">Modelový název: </w:t>
            </w: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G60H)</w:t>
            </w:r>
          </w:p>
        </w:tc>
        <w:tc>
          <w:tcPr>
            <w:tcW w:w="850" w:type="dxa"/>
            <w:noWrap/>
            <w:vAlign w:val="center"/>
            <w:hideMark/>
          </w:tcPr>
          <w:p w14:paraId="2316B680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27”</w:t>
            </w:r>
          </w:p>
        </w:tc>
        <w:tc>
          <w:tcPr>
            <w:tcW w:w="1418" w:type="dxa"/>
            <w:noWrap/>
            <w:vAlign w:val="center"/>
            <w:hideMark/>
          </w:tcPr>
          <w:p w14:paraId="3964133C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QHD</w:t>
            </w:r>
          </w:p>
          <w:p w14:paraId="4F42AA41" w14:textId="7E1A1A02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(2560 x 1440)</w:t>
            </w:r>
          </w:p>
        </w:tc>
        <w:tc>
          <w:tcPr>
            <w:tcW w:w="709" w:type="dxa"/>
            <w:noWrap/>
            <w:vAlign w:val="center"/>
            <w:hideMark/>
          </w:tcPr>
          <w:p w14:paraId="4B8A6810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IPS</w:t>
            </w:r>
          </w:p>
        </w:tc>
        <w:tc>
          <w:tcPr>
            <w:tcW w:w="1475" w:type="dxa"/>
            <w:noWrap/>
            <w:vAlign w:val="center"/>
            <w:hideMark/>
          </w:tcPr>
          <w:p w14:paraId="17C70F99" w14:textId="27C69A52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600</w:t>
            </w:r>
            <w:r w:rsidR="00147B61"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Hz</w:t>
            </w:r>
          </w:p>
        </w:tc>
        <w:tc>
          <w:tcPr>
            <w:tcW w:w="1218" w:type="dxa"/>
            <w:noWrap/>
            <w:vAlign w:val="center"/>
            <w:hideMark/>
          </w:tcPr>
          <w:p w14:paraId="4AAE15A2" w14:textId="38D9201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1040</w:t>
            </w:r>
            <w:r w:rsidR="00147B61"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Hz</w:t>
            </w:r>
          </w:p>
          <w:p w14:paraId="1380B269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(Dual Mode HD)</w:t>
            </w:r>
          </w:p>
        </w:tc>
        <w:tc>
          <w:tcPr>
            <w:tcW w:w="1282" w:type="dxa"/>
            <w:vAlign w:val="center"/>
          </w:tcPr>
          <w:p w14:paraId="4B490F5B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HDMI2.1.</w:t>
            </w:r>
          </w:p>
          <w:p w14:paraId="4CDEEC27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DP 2.1</w:t>
            </w:r>
          </w:p>
        </w:tc>
        <w:tc>
          <w:tcPr>
            <w:tcW w:w="1723" w:type="dxa"/>
            <w:vMerge w:val="restart"/>
            <w:vAlign w:val="center"/>
          </w:tcPr>
          <w:p w14:paraId="1F1662B2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FreeSync Premium Pro,</w:t>
            </w:r>
          </w:p>
          <w:p w14:paraId="38D507ED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G-Sync Compatible,</w:t>
            </w:r>
          </w:p>
          <w:p w14:paraId="5F9DF0F4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HDR10+ Gaming</w:t>
            </w:r>
          </w:p>
          <w:p w14:paraId="4931A305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</w:p>
          <w:p w14:paraId="1047E39E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</w:p>
        </w:tc>
      </w:tr>
      <w:tr w:rsidR="003E7341" w:rsidRPr="007B3C50" w14:paraId="54BF97B6" w14:textId="77777777" w:rsidTr="007B3C50">
        <w:trPr>
          <w:trHeight w:val="320"/>
          <w:jc w:val="center"/>
        </w:trPr>
        <w:tc>
          <w:tcPr>
            <w:tcW w:w="1413" w:type="dxa"/>
            <w:vAlign w:val="center"/>
          </w:tcPr>
          <w:p w14:paraId="14320F1F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Odyssey G8</w:t>
            </w:r>
          </w:p>
          <w:p w14:paraId="5F7AD22E" w14:textId="2827D74E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(</w:t>
            </w:r>
            <w:r w:rsidR="00147B61"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 xml:space="preserve">Modelový název: </w:t>
            </w: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G80HS)</w:t>
            </w:r>
          </w:p>
        </w:tc>
        <w:tc>
          <w:tcPr>
            <w:tcW w:w="850" w:type="dxa"/>
            <w:noWrap/>
            <w:vAlign w:val="center"/>
            <w:hideMark/>
          </w:tcPr>
          <w:p w14:paraId="05DE1837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32”</w:t>
            </w:r>
          </w:p>
        </w:tc>
        <w:tc>
          <w:tcPr>
            <w:tcW w:w="1418" w:type="dxa"/>
            <w:noWrap/>
            <w:vAlign w:val="center"/>
            <w:hideMark/>
          </w:tcPr>
          <w:p w14:paraId="34539FDE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6K</w:t>
            </w:r>
          </w:p>
          <w:p w14:paraId="0728CFBC" w14:textId="178FF01B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(6144 x 3456)</w:t>
            </w:r>
          </w:p>
        </w:tc>
        <w:tc>
          <w:tcPr>
            <w:tcW w:w="709" w:type="dxa"/>
            <w:noWrap/>
            <w:vAlign w:val="center"/>
            <w:hideMark/>
          </w:tcPr>
          <w:p w14:paraId="43B608BB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IPS</w:t>
            </w:r>
          </w:p>
        </w:tc>
        <w:tc>
          <w:tcPr>
            <w:tcW w:w="1475" w:type="dxa"/>
            <w:noWrap/>
            <w:vAlign w:val="center"/>
            <w:hideMark/>
          </w:tcPr>
          <w:p w14:paraId="3979D8EF" w14:textId="091B00BA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165</w:t>
            </w:r>
            <w:r w:rsidR="00147B61"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Hz</w:t>
            </w:r>
          </w:p>
        </w:tc>
        <w:tc>
          <w:tcPr>
            <w:tcW w:w="1218" w:type="dxa"/>
            <w:noWrap/>
            <w:vAlign w:val="center"/>
            <w:hideMark/>
          </w:tcPr>
          <w:p w14:paraId="12840AFD" w14:textId="7CB0EA05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330</w:t>
            </w:r>
            <w:r w:rsidR="00147B61"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Hz</w:t>
            </w:r>
          </w:p>
          <w:p w14:paraId="6EA64E4B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(Dual Mode 3K)</w:t>
            </w:r>
          </w:p>
        </w:tc>
        <w:tc>
          <w:tcPr>
            <w:tcW w:w="1282" w:type="dxa"/>
            <w:vAlign w:val="center"/>
          </w:tcPr>
          <w:p w14:paraId="7D1690E6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HDMI2.1.</w:t>
            </w:r>
          </w:p>
          <w:p w14:paraId="65C1B8EB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DP2.1</w:t>
            </w:r>
          </w:p>
        </w:tc>
        <w:tc>
          <w:tcPr>
            <w:tcW w:w="1723" w:type="dxa"/>
            <w:vMerge/>
            <w:vAlign w:val="center"/>
          </w:tcPr>
          <w:p w14:paraId="53E008D4" w14:textId="77777777" w:rsidR="003E7341" w:rsidRPr="007B3C50" w:rsidRDefault="003E7341" w:rsidP="003E7341">
            <w:pPr>
              <w:pStyle w:val="ListParagraph"/>
              <w:numPr>
                <w:ilvl w:val="0"/>
                <w:numId w:val="8"/>
              </w:numPr>
              <w:ind w:leftChars="0"/>
              <w:contextualSpacing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3E7341" w:rsidRPr="007B3C50" w14:paraId="502A2494" w14:textId="77777777" w:rsidTr="007B3C50">
        <w:trPr>
          <w:trHeight w:val="320"/>
          <w:jc w:val="center"/>
        </w:trPr>
        <w:tc>
          <w:tcPr>
            <w:tcW w:w="1413" w:type="dxa"/>
            <w:vAlign w:val="center"/>
          </w:tcPr>
          <w:p w14:paraId="552C1422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Odyssey G8</w:t>
            </w:r>
          </w:p>
          <w:p w14:paraId="170D2F3A" w14:textId="6E4945E0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(</w:t>
            </w:r>
            <w:r w:rsidR="00147B61"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 xml:space="preserve">Modelový název: </w:t>
            </w: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G80HF)</w:t>
            </w:r>
          </w:p>
        </w:tc>
        <w:tc>
          <w:tcPr>
            <w:tcW w:w="850" w:type="dxa"/>
            <w:noWrap/>
            <w:vAlign w:val="center"/>
            <w:hideMark/>
          </w:tcPr>
          <w:p w14:paraId="6FD9737F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27”</w:t>
            </w:r>
          </w:p>
        </w:tc>
        <w:tc>
          <w:tcPr>
            <w:tcW w:w="1418" w:type="dxa"/>
            <w:noWrap/>
            <w:vAlign w:val="center"/>
            <w:hideMark/>
          </w:tcPr>
          <w:p w14:paraId="0430CE85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5K</w:t>
            </w:r>
          </w:p>
          <w:p w14:paraId="5F6F6FB3" w14:textId="417B2C8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(5120 x 2880)</w:t>
            </w:r>
          </w:p>
        </w:tc>
        <w:tc>
          <w:tcPr>
            <w:tcW w:w="709" w:type="dxa"/>
            <w:noWrap/>
            <w:vAlign w:val="center"/>
            <w:hideMark/>
          </w:tcPr>
          <w:p w14:paraId="511D0662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IPS</w:t>
            </w:r>
          </w:p>
        </w:tc>
        <w:tc>
          <w:tcPr>
            <w:tcW w:w="1475" w:type="dxa"/>
            <w:noWrap/>
            <w:vAlign w:val="center"/>
            <w:hideMark/>
          </w:tcPr>
          <w:p w14:paraId="618ACE11" w14:textId="6BF7973D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180</w:t>
            </w:r>
            <w:r w:rsidR="00147B61"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Hz</w:t>
            </w:r>
          </w:p>
        </w:tc>
        <w:tc>
          <w:tcPr>
            <w:tcW w:w="1218" w:type="dxa"/>
            <w:noWrap/>
            <w:vAlign w:val="center"/>
            <w:hideMark/>
          </w:tcPr>
          <w:p w14:paraId="251054AB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360Hz</w:t>
            </w:r>
          </w:p>
          <w:p w14:paraId="7E8CEC93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(Dual Mode QHD)</w:t>
            </w:r>
          </w:p>
        </w:tc>
        <w:tc>
          <w:tcPr>
            <w:tcW w:w="1282" w:type="dxa"/>
            <w:vAlign w:val="center"/>
          </w:tcPr>
          <w:p w14:paraId="7F5CB60A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HDMI2.1.</w:t>
            </w:r>
          </w:p>
          <w:p w14:paraId="22C09A8A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DP2.1</w:t>
            </w:r>
          </w:p>
        </w:tc>
        <w:tc>
          <w:tcPr>
            <w:tcW w:w="1723" w:type="dxa"/>
            <w:vMerge/>
            <w:vAlign w:val="center"/>
          </w:tcPr>
          <w:p w14:paraId="51F5722E" w14:textId="77777777" w:rsidR="003E7341" w:rsidRPr="007B3C50" w:rsidRDefault="003E7341" w:rsidP="003E7341">
            <w:pPr>
              <w:pStyle w:val="ListParagraph"/>
              <w:numPr>
                <w:ilvl w:val="0"/>
                <w:numId w:val="7"/>
              </w:numPr>
              <w:ind w:leftChars="0"/>
              <w:contextualSpacing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3E7341" w:rsidRPr="007B3C50" w14:paraId="5862B376" w14:textId="77777777" w:rsidTr="007B3C50">
        <w:trPr>
          <w:trHeight w:val="320"/>
          <w:jc w:val="center"/>
        </w:trPr>
        <w:tc>
          <w:tcPr>
            <w:tcW w:w="1413" w:type="dxa"/>
            <w:vAlign w:val="center"/>
          </w:tcPr>
          <w:p w14:paraId="147D9061" w14:textId="3764403F" w:rsidR="003E7341" w:rsidRPr="007B3C50" w:rsidRDefault="003E7341" w:rsidP="007B3C5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Odyssey OLED G8</w:t>
            </w:r>
            <w:r w:rsid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(</w:t>
            </w:r>
            <w:r w:rsidR="00147B61"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 xml:space="preserve">Modelový název: </w:t>
            </w: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G80SH)</w:t>
            </w:r>
          </w:p>
        </w:tc>
        <w:tc>
          <w:tcPr>
            <w:tcW w:w="850" w:type="dxa"/>
            <w:noWrap/>
            <w:vAlign w:val="center"/>
            <w:hideMark/>
          </w:tcPr>
          <w:p w14:paraId="3018939C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32”</w:t>
            </w:r>
          </w:p>
        </w:tc>
        <w:tc>
          <w:tcPr>
            <w:tcW w:w="1418" w:type="dxa"/>
            <w:noWrap/>
            <w:vAlign w:val="center"/>
            <w:hideMark/>
          </w:tcPr>
          <w:p w14:paraId="39E38E41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4K</w:t>
            </w:r>
          </w:p>
          <w:p w14:paraId="69D5317F" w14:textId="0B28ED9D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(3840 x 2160)</w:t>
            </w:r>
          </w:p>
        </w:tc>
        <w:tc>
          <w:tcPr>
            <w:tcW w:w="709" w:type="dxa"/>
            <w:noWrap/>
            <w:vAlign w:val="center"/>
            <w:hideMark/>
          </w:tcPr>
          <w:p w14:paraId="32D8C5D4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QD-OLED</w:t>
            </w:r>
          </w:p>
        </w:tc>
        <w:tc>
          <w:tcPr>
            <w:tcW w:w="1475" w:type="dxa"/>
            <w:noWrap/>
            <w:vAlign w:val="center"/>
            <w:hideMark/>
          </w:tcPr>
          <w:p w14:paraId="412A370C" w14:textId="1471FDCB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240</w:t>
            </w:r>
            <w:r w:rsidR="00147B61"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Hz</w:t>
            </w:r>
          </w:p>
        </w:tc>
        <w:tc>
          <w:tcPr>
            <w:tcW w:w="1218" w:type="dxa"/>
            <w:noWrap/>
            <w:vAlign w:val="center"/>
            <w:hideMark/>
          </w:tcPr>
          <w:p w14:paraId="0B8EA9D2" w14:textId="2A0EAF9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240</w:t>
            </w:r>
            <w:r w:rsidR="00147B61"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Hz</w:t>
            </w:r>
          </w:p>
        </w:tc>
        <w:tc>
          <w:tcPr>
            <w:tcW w:w="1282" w:type="dxa"/>
            <w:vAlign w:val="center"/>
          </w:tcPr>
          <w:p w14:paraId="7B158453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HDMI2.1.</w:t>
            </w:r>
          </w:p>
          <w:p w14:paraId="03825659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E101A"/>
                <w:sz w:val="16"/>
                <w:szCs w:val="16"/>
                <w:shd w:val="clear" w:color="auto" w:fill="FFFFFF"/>
                <w:lang w:eastAsia="en-US"/>
              </w:rPr>
            </w:pPr>
            <w:r w:rsidRPr="007B3C50">
              <w:rPr>
                <w:rFonts w:ascii="Arial" w:hAnsi="Arial" w:cs="Arial"/>
                <w:color w:val="0E101A"/>
                <w:sz w:val="16"/>
                <w:szCs w:val="16"/>
                <w:shd w:val="clear" w:color="auto" w:fill="FFFFFF"/>
                <w:lang w:eastAsia="en-US"/>
              </w:rPr>
              <w:t xml:space="preserve">DP2.1 </w:t>
            </w:r>
            <w:r w:rsidRPr="007B3C50">
              <w:rPr>
                <w:rStyle w:val="cf01"/>
                <w:rFonts w:ascii="Arial" w:hAnsi="Arial" w:cs="Arial"/>
                <w:sz w:val="16"/>
                <w:szCs w:val="16"/>
              </w:rPr>
              <w:t>(UHBR20)</w:t>
            </w:r>
            <w:r w:rsidRPr="007B3C50">
              <w:rPr>
                <w:rFonts w:ascii="Arial" w:hAnsi="Arial" w:cs="Arial"/>
                <w:color w:val="0E101A"/>
                <w:sz w:val="16"/>
                <w:szCs w:val="16"/>
                <w:shd w:val="clear" w:color="auto" w:fill="FFFFFF"/>
                <w:lang w:eastAsia="en-US"/>
              </w:rPr>
              <w:t>,</w:t>
            </w:r>
          </w:p>
          <w:p w14:paraId="3A3740EA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E101A"/>
                <w:sz w:val="16"/>
                <w:szCs w:val="16"/>
                <w:shd w:val="clear" w:color="auto" w:fill="FFFFFF"/>
                <w:lang w:eastAsia="en-US"/>
              </w:rPr>
            </w:pPr>
            <w:r w:rsidRPr="007B3C50">
              <w:rPr>
                <w:rFonts w:ascii="Arial" w:hAnsi="Arial" w:cs="Arial"/>
                <w:color w:val="0E101A"/>
                <w:sz w:val="16"/>
                <w:szCs w:val="16"/>
                <w:shd w:val="clear" w:color="auto" w:fill="FFFFFF"/>
                <w:lang w:eastAsia="en-US"/>
              </w:rPr>
              <w:t>USB-C(98W)</w:t>
            </w:r>
          </w:p>
        </w:tc>
        <w:tc>
          <w:tcPr>
            <w:tcW w:w="1723" w:type="dxa"/>
            <w:vAlign w:val="center"/>
          </w:tcPr>
          <w:p w14:paraId="74C22DC4" w14:textId="77777777" w:rsidR="003E7341" w:rsidRPr="007B3C50" w:rsidRDefault="003E7341" w:rsidP="00E65DE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</w:pPr>
            <w:r w:rsidRPr="007B3C50">
              <w:rPr>
                <w:rFonts w:ascii="Arial" w:hAnsi="Arial" w:cs="Arial"/>
                <w:color w:val="000000"/>
                <w:sz w:val="16"/>
                <w:szCs w:val="16"/>
                <w:lang w:eastAsia="ko-KR"/>
              </w:rPr>
              <w:t>Glare Free, VESA DisplayHDR TrueBlack 500, HDR10+ Gaming</w:t>
            </w:r>
          </w:p>
        </w:tc>
      </w:tr>
    </w:tbl>
    <w:p w14:paraId="5D8B8810" w14:textId="77777777" w:rsidR="003E7341" w:rsidRDefault="003E7341" w:rsidP="003E7341">
      <w:pPr>
        <w:jc w:val="center"/>
        <w:rPr>
          <w:rFonts w:ascii="Arial" w:hAnsi="Arial" w:cs="Arial"/>
          <w:sz w:val="20"/>
          <w:szCs w:val="20"/>
          <w:lang w:eastAsia="ko-KR"/>
        </w:rPr>
      </w:pPr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lastRenderedPageBreak/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8" w:history="1">
        <w:r w:rsidRPr="00F41591">
          <w:rPr>
            <w:rStyle w:val="Hyperlink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57172" w14:textId="77777777" w:rsidR="00854DFD" w:rsidRDefault="00854DFD">
      <w:r>
        <w:separator/>
      </w:r>
    </w:p>
  </w:endnote>
  <w:endnote w:type="continuationSeparator" w:id="0">
    <w:p w14:paraId="7080D8E6" w14:textId="77777777" w:rsidR="00854DFD" w:rsidRDefault="00854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CCC95" w14:textId="77777777" w:rsidR="00854DFD" w:rsidRDefault="00854DFD">
      <w:r>
        <w:separator/>
      </w:r>
    </w:p>
  </w:footnote>
  <w:footnote w:type="continuationSeparator" w:id="0">
    <w:p w14:paraId="3DCFBCD4" w14:textId="77777777" w:rsidR="00854DFD" w:rsidRDefault="00854DFD">
      <w:r>
        <w:continuationSeparator/>
      </w:r>
    </w:p>
  </w:footnote>
  <w:footnote w:id="1">
    <w:p w14:paraId="227DD224" w14:textId="77777777" w:rsidR="003E7341" w:rsidRPr="00380092" w:rsidRDefault="003E7341" w:rsidP="0009507C">
      <w:pPr>
        <w:pStyle w:val="FootnoteText"/>
        <w:spacing w:after="0"/>
        <w:rPr>
          <w:rFonts w:ascii="Arial" w:hAnsi="Arial" w:cs="Arial"/>
          <w:sz w:val="16"/>
          <w:szCs w:val="16"/>
        </w:rPr>
      </w:pPr>
      <w:r w:rsidRPr="00380092">
        <w:rPr>
          <w:rStyle w:val="FootnoteReference"/>
          <w:rFonts w:ascii="Arial" w:hAnsi="Arial" w:cs="Arial"/>
          <w:sz w:val="16"/>
          <w:szCs w:val="16"/>
        </w:rPr>
        <w:footnoteRef/>
      </w:r>
      <w:r w:rsidRPr="00380092">
        <w:rPr>
          <w:rFonts w:ascii="Arial" w:hAnsi="Arial" w:cs="Arial"/>
          <w:sz w:val="16"/>
          <w:szCs w:val="16"/>
        </w:rPr>
        <w:t xml:space="preserve"> Gray to Gray.</w:t>
      </w:r>
    </w:p>
  </w:footnote>
  <w:footnote w:id="2">
    <w:p w14:paraId="4FF37D74" w14:textId="3B8CB07C" w:rsidR="003E7341" w:rsidRPr="0065169F" w:rsidRDefault="003E7341" w:rsidP="0009507C">
      <w:pPr>
        <w:pStyle w:val="FootnoteText"/>
        <w:spacing w:after="0"/>
        <w:rPr>
          <w:rFonts w:ascii="Arial" w:hAnsi="Arial" w:cs="Arial"/>
        </w:rPr>
      </w:pPr>
      <w:r w:rsidRPr="0065169F">
        <w:rPr>
          <w:rStyle w:val="FootnoteReference"/>
          <w:rFonts w:ascii="Arial" w:hAnsi="Arial" w:cs="Arial"/>
          <w:sz w:val="16"/>
          <w:szCs w:val="16"/>
        </w:rPr>
        <w:footnoteRef/>
      </w:r>
      <w:r w:rsidRPr="0065169F">
        <w:rPr>
          <w:rFonts w:ascii="Arial" w:hAnsi="Arial" w:cs="Arial"/>
          <w:sz w:val="16"/>
          <w:szCs w:val="16"/>
        </w:rPr>
        <w:t xml:space="preserve"> </w:t>
      </w:r>
      <w:r w:rsidR="00147B61">
        <w:rPr>
          <w:rFonts w:ascii="Arial" w:hAnsi="Arial" w:cs="Arial"/>
          <w:sz w:val="16"/>
          <w:szCs w:val="16"/>
        </w:rPr>
        <w:t xml:space="preserve">Obnovovací frekvence </w:t>
      </w:r>
      <w:r w:rsidRPr="0065169F">
        <w:rPr>
          <w:rFonts w:ascii="Arial" w:hAnsi="Arial" w:cs="Arial"/>
          <w:sz w:val="16"/>
          <w:szCs w:val="16"/>
        </w:rPr>
        <w:t>10</w:t>
      </w:r>
      <w:r>
        <w:rPr>
          <w:rFonts w:ascii="Arial" w:hAnsi="Arial" w:cs="Arial"/>
          <w:sz w:val="16"/>
          <w:szCs w:val="16"/>
        </w:rPr>
        <w:t>4</w:t>
      </w:r>
      <w:r w:rsidRPr="0065169F">
        <w:rPr>
          <w:rFonts w:ascii="Arial" w:hAnsi="Arial" w:cs="Arial"/>
          <w:sz w:val="16"/>
          <w:szCs w:val="16"/>
        </w:rPr>
        <w:t>0</w:t>
      </w:r>
      <w:r w:rsidR="00147B61">
        <w:rPr>
          <w:rFonts w:ascii="Arial" w:hAnsi="Arial" w:cs="Arial"/>
          <w:sz w:val="16"/>
          <w:szCs w:val="16"/>
        </w:rPr>
        <w:t xml:space="preserve"> </w:t>
      </w:r>
      <w:r w:rsidRPr="0065169F">
        <w:rPr>
          <w:rFonts w:ascii="Arial" w:hAnsi="Arial" w:cs="Arial"/>
          <w:sz w:val="16"/>
          <w:szCs w:val="16"/>
        </w:rPr>
        <w:t xml:space="preserve">Hz </w:t>
      </w:r>
      <w:r w:rsidR="00147B61">
        <w:rPr>
          <w:rFonts w:ascii="Arial" w:hAnsi="Arial" w:cs="Arial"/>
          <w:sz w:val="16"/>
          <w:szCs w:val="16"/>
        </w:rPr>
        <w:t xml:space="preserve">je k dispozici jen při rozlišení </w:t>
      </w:r>
      <w:r w:rsidRPr="0065169F">
        <w:rPr>
          <w:rFonts w:ascii="Arial" w:hAnsi="Arial" w:cs="Arial"/>
          <w:sz w:val="16"/>
          <w:szCs w:val="16"/>
        </w:rPr>
        <w:t xml:space="preserve">HD. </w:t>
      </w:r>
      <w:r w:rsidR="00147B61">
        <w:rPr>
          <w:rFonts w:ascii="Arial" w:hAnsi="Arial" w:cs="Arial"/>
          <w:sz w:val="16"/>
          <w:szCs w:val="16"/>
        </w:rPr>
        <w:t xml:space="preserve">Nativní rozlišení </w:t>
      </w:r>
      <w:r w:rsidRPr="0065169F">
        <w:rPr>
          <w:rFonts w:ascii="Arial" w:hAnsi="Arial" w:cs="Arial"/>
          <w:sz w:val="16"/>
          <w:szCs w:val="16"/>
        </w:rPr>
        <w:t xml:space="preserve">QHD </w:t>
      </w:r>
      <w:r w:rsidR="00147B61">
        <w:rPr>
          <w:rFonts w:ascii="Arial" w:hAnsi="Arial" w:cs="Arial"/>
          <w:sz w:val="16"/>
          <w:szCs w:val="16"/>
        </w:rPr>
        <w:t xml:space="preserve">podporuje obnovovací frekvenci </w:t>
      </w:r>
      <w:r w:rsidRPr="0065169F">
        <w:rPr>
          <w:rFonts w:ascii="Arial" w:hAnsi="Arial" w:cs="Arial"/>
          <w:sz w:val="16"/>
          <w:szCs w:val="16"/>
        </w:rPr>
        <w:t>600</w:t>
      </w:r>
      <w:r w:rsidR="00147B61">
        <w:rPr>
          <w:rFonts w:ascii="Arial" w:hAnsi="Arial" w:cs="Arial"/>
          <w:sz w:val="16"/>
          <w:szCs w:val="16"/>
        </w:rPr>
        <w:t xml:space="preserve"> </w:t>
      </w:r>
      <w:r w:rsidRPr="0065169F">
        <w:rPr>
          <w:rFonts w:ascii="Arial" w:hAnsi="Arial" w:cs="Arial"/>
          <w:sz w:val="16"/>
          <w:szCs w:val="16"/>
        </w:rPr>
        <w:t>Hz.</w:t>
      </w:r>
    </w:p>
  </w:footnote>
  <w:footnote w:id="3">
    <w:p w14:paraId="4B20A4D4" w14:textId="3B7BFFA4" w:rsidR="003E7341" w:rsidRPr="0065169F" w:rsidRDefault="003E7341" w:rsidP="0009507C">
      <w:pPr>
        <w:pStyle w:val="FootnoteText"/>
        <w:spacing w:after="0"/>
        <w:rPr>
          <w:rFonts w:ascii="Arial" w:hAnsi="Arial" w:cs="Arial"/>
          <w:sz w:val="16"/>
          <w:szCs w:val="16"/>
        </w:rPr>
      </w:pPr>
      <w:r w:rsidRPr="0065169F">
        <w:rPr>
          <w:rStyle w:val="FootnoteReference"/>
          <w:rFonts w:ascii="Arial" w:hAnsi="Arial" w:cs="Arial"/>
          <w:sz w:val="16"/>
          <w:szCs w:val="16"/>
        </w:rPr>
        <w:footnoteRef/>
      </w:r>
      <w:r w:rsidRPr="0065169F">
        <w:rPr>
          <w:rFonts w:ascii="Arial" w:hAnsi="Arial" w:cs="Arial"/>
          <w:sz w:val="16"/>
          <w:szCs w:val="16"/>
        </w:rPr>
        <w:t xml:space="preserve"> </w:t>
      </w:r>
      <w:r w:rsidR="00147B61">
        <w:rPr>
          <w:rFonts w:ascii="Arial" w:hAnsi="Arial" w:cs="Arial"/>
          <w:sz w:val="16"/>
          <w:szCs w:val="16"/>
        </w:rPr>
        <w:t xml:space="preserve">Certifikát </w:t>
      </w:r>
      <w:r>
        <w:rPr>
          <w:rFonts w:ascii="Arial" w:hAnsi="Arial" w:cs="Arial"/>
          <w:sz w:val="16"/>
          <w:szCs w:val="16"/>
        </w:rPr>
        <w:t xml:space="preserve">NVIDIA </w:t>
      </w:r>
      <w:r w:rsidRPr="00C11772">
        <w:rPr>
          <w:rFonts w:ascii="Arial" w:hAnsi="Arial" w:cs="Arial"/>
          <w:sz w:val="16"/>
          <w:szCs w:val="16"/>
        </w:rPr>
        <w:t xml:space="preserve">G-Sync Compatible </w:t>
      </w:r>
      <w:r w:rsidR="00147B61">
        <w:rPr>
          <w:rFonts w:ascii="Arial" w:hAnsi="Arial" w:cs="Arial"/>
          <w:sz w:val="16"/>
          <w:szCs w:val="16"/>
        </w:rPr>
        <w:t xml:space="preserve">bude platný při zahájení prodeje. </w:t>
      </w:r>
    </w:p>
  </w:footnote>
  <w:footnote w:id="4">
    <w:p w14:paraId="3E60431D" w14:textId="100AECF5" w:rsidR="003E7341" w:rsidRPr="00836801" w:rsidRDefault="003E7341" w:rsidP="003E7341">
      <w:pPr>
        <w:pStyle w:val="FootnoteText"/>
        <w:rPr>
          <w:lang w:eastAsia="ko-KR"/>
        </w:rPr>
      </w:pPr>
      <w:r w:rsidRPr="001F721C">
        <w:rPr>
          <w:rStyle w:val="FootnoteReference"/>
          <w:rFonts w:ascii="Arial" w:hAnsi="Arial" w:cs="Arial"/>
          <w:sz w:val="16"/>
          <w:szCs w:val="16"/>
        </w:rPr>
        <w:footnoteRef/>
      </w:r>
      <w:r w:rsidRPr="001F721C">
        <w:rPr>
          <w:rFonts w:ascii="Arial" w:hAnsi="Arial" w:cs="Arial"/>
          <w:sz w:val="16"/>
          <w:szCs w:val="16"/>
        </w:rPr>
        <w:t xml:space="preserve"> </w:t>
      </w:r>
      <w:r w:rsidR="00147B61">
        <w:rPr>
          <w:rFonts w:ascii="Arial" w:hAnsi="Arial" w:cs="Arial"/>
          <w:sz w:val="16"/>
          <w:szCs w:val="16"/>
        </w:rPr>
        <w:t xml:space="preserve">Certifikát NVIDIA </w:t>
      </w:r>
      <w:r w:rsidR="00147B61" w:rsidRPr="00C11772">
        <w:rPr>
          <w:rFonts w:ascii="Arial" w:hAnsi="Arial" w:cs="Arial"/>
          <w:sz w:val="16"/>
          <w:szCs w:val="16"/>
        </w:rPr>
        <w:t xml:space="preserve">G-Sync Compatible </w:t>
      </w:r>
      <w:r w:rsidR="00147B61">
        <w:rPr>
          <w:rFonts w:ascii="Arial" w:hAnsi="Arial" w:cs="Arial"/>
          <w:sz w:val="16"/>
          <w:szCs w:val="16"/>
        </w:rPr>
        <w:t>bude platný při zahájení prodeje.</w:t>
      </w:r>
    </w:p>
  </w:footnote>
  <w:footnote w:id="5">
    <w:p w14:paraId="0DFB912C" w14:textId="68271067" w:rsidR="003E7341" w:rsidRPr="0065169F" w:rsidRDefault="003E7341" w:rsidP="003E7341">
      <w:pPr>
        <w:pStyle w:val="FootnoteText"/>
        <w:rPr>
          <w:rFonts w:ascii="Arial" w:hAnsi="Arial" w:cs="Arial"/>
          <w:sz w:val="16"/>
          <w:szCs w:val="16"/>
        </w:rPr>
      </w:pPr>
      <w:r w:rsidRPr="0065169F">
        <w:rPr>
          <w:rStyle w:val="FootnoteReference"/>
          <w:rFonts w:ascii="Arial" w:hAnsi="Arial" w:cs="Arial"/>
          <w:sz w:val="16"/>
          <w:szCs w:val="16"/>
        </w:rPr>
        <w:footnoteRef/>
      </w:r>
      <w:r w:rsidRPr="0065169F">
        <w:rPr>
          <w:rFonts w:ascii="Arial" w:hAnsi="Arial" w:cs="Arial"/>
          <w:sz w:val="16"/>
          <w:szCs w:val="16"/>
        </w:rPr>
        <w:t xml:space="preserve"> </w:t>
      </w:r>
      <w:r w:rsidR="00147B61" w:rsidRPr="00147B61">
        <w:rPr>
          <w:rFonts w:ascii="Arial" w:hAnsi="Arial" w:cs="Arial"/>
          <w:sz w:val="16"/>
          <w:szCs w:val="16"/>
        </w:rPr>
        <w:t>IDC Worldwide Quarterly Gaming Tracker, 3. čtvrtletí 2025. Podíl na trhu založený na globálních tržbách z prodeje herních monitorů s obnovovací frekvencí nad 144 Hz.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1571F"/>
    <w:multiLevelType w:val="hybridMultilevel"/>
    <w:tmpl w:val="39EA1CBE"/>
    <w:lvl w:ilvl="0" w:tplc="7D049E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45AE4"/>
    <w:multiLevelType w:val="hybridMultilevel"/>
    <w:tmpl w:val="1B5045D4"/>
    <w:lvl w:ilvl="0" w:tplc="91D05B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7"/>
  </w:num>
  <w:num w:numId="3" w16cid:durableId="2014257863">
    <w:abstractNumId w:val="3"/>
  </w:num>
  <w:num w:numId="4" w16cid:durableId="956370199">
    <w:abstractNumId w:val="6"/>
  </w:num>
  <w:num w:numId="5" w16cid:durableId="112948726">
    <w:abstractNumId w:val="2"/>
  </w:num>
  <w:num w:numId="6" w16cid:durableId="2118911998">
    <w:abstractNumId w:val="4"/>
  </w:num>
  <w:num w:numId="7" w16cid:durableId="1443037574">
    <w:abstractNumId w:val="1"/>
  </w:num>
  <w:num w:numId="8" w16cid:durableId="424116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38D5"/>
    <w:rsid w:val="00047A73"/>
    <w:rsid w:val="000542FD"/>
    <w:rsid w:val="00065D32"/>
    <w:rsid w:val="00076704"/>
    <w:rsid w:val="00077A33"/>
    <w:rsid w:val="00090058"/>
    <w:rsid w:val="000906E7"/>
    <w:rsid w:val="0009507C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47B61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6DD0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51FBA"/>
    <w:rsid w:val="00364970"/>
    <w:rsid w:val="00365009"/>
    <w:rsid w:val="0037245C"/>
    <w:rsid w:val="003951C7"/>
    <w:rsid w:val="003A0446"/>
    <w:rsid w:val="003B01E5"/>
    <w:rsid w:val="003B27DE"/>
    <w:rsid w:val="003B5765"/>
    <w:rsid w:val="003B5A84"/>
    <w:rsid w:val="003B6096"/>
    <w:rsid w:val="003D6706"/>
    <w:rsid w:val="003E7341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50DC"/>
    <w:rsid w:val="004D7A2F"/>
    <w:rsid w:val="004E37CE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3CB3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3C50"/>
    <w:rsid w:val="007B686C"/>
    <w:rsid w:val="007C3D1B"/>
    <w:rsid w:val="007C6EB5"/>
    <w:rsid w:val="007D1771"/>
    <w:rsid w:val="008107E8"/>
    <w:rsid w:val="008126C7"/>
    <w:rsid w:val="008153D5"/>
    <w:rsid w:val="0081614B"/>
    <w:rsid w:val="00825A06"/>
    <w:rsid w:val="00827DE9"/>
    <w:rsid w:val="0083258B"/>
    <w:rsid w:val="00836052"/>
    <w:rsid w:val="00846183"/>
    <w:rsid w:val="00854DFD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4BAE"/>
    <w:rsid w:val="00985243"/>
    <w:rsid w:val="009865CA"/>
    <w:rsid w:val="00986FCC"/>
    <w:rsid w:val="009942DD"/>
    <w:rsid w:val="009A49B5"/>
    <w:rsid w:val="009C3F93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5CA5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77B22"/>
    <w:rsid w:val="00C80D12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0D6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  <w:style w:type="character" w:customStyle="1" w:styleId="cf01">
    <w:name w:val="cf01"/>
    <w:basedOn w:val="DefaultParagraphFont"/>
    <w:rsid w:val="003E7341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4</Pages>
  <Words>1014</Words>
  <Characters>5782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12</cp:revision>
  <cp:lastPrinted>2017-10-31T19:52:00Z</cp:lastPrinted>
  <dcterms:created xsi:type="dcterms:W3CDTF">2025-12-23T10:33:00Z</dcterms:created>
  <dcterms:modified xsi:type="dcterms:W3CDTF">2025-12-29T12:27:00Z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