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46CCB" w14:textId="77777777" w:rsidR="007D1890" w:rsidRPr="007175DE" w:rsidRDefault="007D1890" w:rsidP="00C82D0C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</w:p>
    <w:p w14:paraId="1C76FBBD" w14:textId="77777777" w:rsidR="007D1890" w:rsidRPr="007175DE" w:rsidRDefault="007D1890" w:rsidP="00C82D0C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sz w:val="28"/>
          <w:szCs w:val="32"/>
        </w:rPr>
      </w:pPr>
    </w:p>
    <w:p w14:paraId="1D0055CA" w14:textId="357C1CA4" w:rsidR="00C82D0C" w:rsidRPr="007175DE" w:rsidRDefault="007175DE" w:rsidP="00C82D0C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7175DE">
        <w:rPr>
          <w:rFonts w:ascii="Arial" w:eastAsia="Times New Roman" w:hAnsi="Arial" w:cs="Arial"/>
          <w:b/>
          <w:noProof/>
          <w:sz w:val="28"/>
          <w:szCs w:val="32"/>
        </w:rPr>
        <w:t>Seznamte se s prvním plochým 43" herním monitorem Odyssey Neo G7 s Mini LED podsvícením společnosti Samsung Electronics</w:t>
      </w:r>
    </w:p>
    <w:p w14:paraId="50390F96" w14:textId="77777777" w:rsidR="007D1890" w:rsidRPr="007175DE" w:rsidRDefault="007D1890" w:rsidP="006D45D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noProof/>
        </w:rPr>
      </w:pPr>
    </w:p>
    <w:p w14:paraId="41A48696" w14:textId="6917E8EA" w:rsidR="006D45D8" w:rsidRPr="007175DE" w:rsidRDefault="007175DE" w:rsidP="00707C9E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noProof/>
        </w:rPr>
      </w:pPr>
      <w:r w:rsidRPr="007175DE">
        <w:rPr>
          <w:rFonts w:ascii="Arial" w:eastAsia="Times New Roman" w:hAnsi="Arial" w:cs="Arial"/>
          <w:i/>
          <w:noProof/>
        </w:rPr>
        <w:t>Velká 43" obrazovka Quantum Mini-LED vtáhne hráče do herního světa</w:t>
      </w:r>
    </w:p>
    <w:p w14:paraId="73C9CAF5" w14:textId="77777777" w:rsidR="00E21298" w:rsidRPr="007175DE" w:rsidRDefault="00E21298" w:rsidP="006D45D8">
      <w:pPr>
        <w:spacing w:line="300" w:lineRule="auto"/>
        <w:jc w:val="both"/>
        <w:rPr>
          <w:rFonts w:ascii="Arial" w:hAnsi="Arial" w:cs="Arial"/>
          <w:b/>
          <w:bCs/>
          <w:noProof/>
          <w:sz w:val="22"/>
          <w:szCs w:val="22"/>
        </w:rPr>
      </w:pPr>
    </w:p>
    <w:p w14:paraId="5790DB2E" w14:textId="119B5065" w:rsidR="00D41B84" w:rsidRPr="00D41B84" w:rsidRDefault="007175DE" w:rsidP="007175DE">
      <w:pPr>
        <w:spacing w:line="300" w:lineRule="auto"/>
        <w:jc w:val="both"/>
        <w:rPr>
          <w:rFonts w:ascii="Arial" w:hAnsi="Arial" w:cs="Arial"/>
          <w:b/>
          <w:bCs/>
          <w:noProof/>
          <w:sz w:val="20"/>
          <w:szCs w:val="20"/>
        </w:rPr>
      </w:pPr>
      <w:r w:rsidRPr="00077785">
        <w:rPr>
          <w:rFonts w:ascii="Arial" w:hAnsi="Arial" w:cs="Arial"/>
          <w:b/>
          <w:bCs/>
          <w:noProof/>
          <w:sz w:val="20"/>
          <w:szCs w:val="20"/>
        </w:rPr>
        <w:t xml:space="preserve">Praha </w:t>
      </w:r>
      <w:r w:rsidR="00311E33">
        <w:rPr>
          <w:rFonts w:ascii="Arial" w:hAnsi="Arial" w:cs="Arial"/>
          <w:b/>
          <w:bCs/>
          <w:noProof/>
          <w:sz w:val="20"/>
          <w:szCs w:val="20"/>
        </w:rPr>
        <w:t>13.</w:t>
      </w:r>
      <w:r w:rsidR="00077785" w:rsidRPr="00077785">
        <w:rPr>
          <w:rFonts w:ascii="Arial" w:hAnsi="Arial" w:cs="Arial"/>
          <w:b/>
          <w:bCs/>
          <w:noProof/>
          <w:sz w:val="20"/>
          <w:szCs w:val="20"/>
        </w:rPr>
        <w:t xml:space="preserve"> února 2023</w:t>
      </w:r>
      <w:r w:rsidRPr="00077785">
        <w:rPr>
          <w:rFonts w:ascii="Arial" w:hAnsi="Arial" w:cs="Arial"/>
          <w:b/>
          <w:bCs/>
          <w:noProof/>
          <w:sz w:val="20"/>
          <w:szCs w:val="20"/>
        </w:rPr>
        <w:t xml:space="preserve"> – </w:t>
      </w:r>
      <w:r w:rsidRPr="00D41B84">
        <w:rPr>
          <w:rFonts w:ascii="Arial" w:hAnsi="Arial" w:cs="Arial"/>
          <w:b/>
          <w:bCs/>
          <w:noProof/>
          <w:sz w:val="20"/>
          <w:szCs w:val="20"/>
        </w:rPr>
        <w:t xml:space="preserve">Společnost Samsung Electronics </w:t>
      </w:r>
      <w:r w:rsidR="00F523A9">
        <w:rPr>
          <w:rFonts w:ascii="Arial" w:hAnsi="Arial" w:cs="Arial"/>
          <w:b/>
          <w:bCs/>
          <w:noProof/>
          <w:sz w:val="20"/>
          <w:szCs w:val="20"/>
        </w:rPr>
        <w:t>představuje</w:t>
      </w:r>
      <w:r w:rsidRPr="00D41B84">
        <w:rPr>
          <w:rFonts w:ascii="Arial" w:hAnsi="Arial" w:cs="Arial"/>
          <w:b/>
          <w:bCs/>
          <w:noProof/>
          <w:sz w:val="20"/>
          <w:szCs w:val="20"/>
        </w:rPr>
        <w:t xml:space="preserve"> monitor Odyssey Neo G7 (označení G70NC), </w:t>
      </w:r>
      <w:r w:rsidR="00F523A9">
        <w:rPr>
          <w:rFonts w:ascii="Arial" w:hAnsi="Arial" w:cs="Arial"/>
          <w:b/>
          <w:bCs/>
          <w:noProof/>
          <w:sz w:val="20"/>
          <w:szCs w:val="20"/>
        </w:rPr>
        <w:t>svůj</w:t>
      </w:r>
      <w:r w:rsidR="00F523A9" w:rsidRPr="00D41B84">
        <w:rPr>
          <w:rFonts w:ascii="Arial" w:hAnsi="Arial" w:cs="Arial"/>
          <w:b/>
          <w:bCs/>
          <w:noProof/>
          <w:sz w:val="20"/>
          <w:szCs w:val="20"/>
        </w:rPr>
        <w:t xml:space="preserve"> </w:t>
      </w:r>
      <w:r w:rsidRPr="00D41B84">
        <w:rPr>
          <w:rFonts w:ascii="Arial" w:hAnsi="Arial" w:cs="Arial"/>
          <w:b/>
          <w:bCs/>
          <w:noProof/>
          <w:sz w:val="20"/>
          <w:szCs w:val="20"/>
        </w:rPr>
        <w:t xml:space="preserve">první </w:t>
      </w:r>
      <w:r w:rsidR="00F523A9" w:rsidRPr="00D41B84">
        <w:rPr>
          <w:rFonts w:ascii="Arial" w:hAnsi="Arial" w:cs="Arial"/>
          <w:b/>
          <w:bCs/>
          <w:noProof/>
          <w:sz w:val="20"/>
          <w:szCs w:val="20"/>
        </w:rPr>
        <w:t>ploch</w:t>
      </w:r>
      <w:r w:rsidR="00F523A9">
        <w:rPr>
          <w:rFonts w:ascii="Arial" w:hAnsi="Arial" w:cs="Arial"/>
          <w:b/>
          <w:bCs/>
          <w:noProof/>
          <w:sz w:val="20"/>
          <w:szCs w:val="20"/>
        </w:rPr>
        <w:t>ý</w:t>
      </w:r>
      <w:r w:rsidR="00F523A9" w:rsidRPr="00D41B84">
        <w:rPr>
          <w:rFonts w:ascii="Arial" w:hAnsi="Arial" w:cs="Arial"/>
          <w:b/>
          <w:bCs/>
          <w:noProof/>
          <w:sz w:val="20"/>
          <w:szCs w:val="20"/>
        </w:rPr>
        <w:t xml:space="preserve"> </w:t>
      </w:r>
      <w:r w:rsidRPr="00D41B84">
        <w:rPr>
          <w:rFonts w:ascii="Arial" w:hAnsi="Arial" w:cs="Arial"/>
          <w:b/>
          <w:bCs/>
          <w:noProof/>
          <w:sz w:val="20"/>
          <w:szCs w:val="20"/>
        </w:rPr>
        <w:t xml:space="preserve">model s technologií Mini LED, který obohacuje špičkovou řadu Odyssey o nový typ zařízení. Tento monitor má velkou obrazovku navrženou tak, aby hráčům umožnila </w:t>
      </w:r>
      <w:r w:rsidR="00B51EED">
        <w:rPr>
          <w:rFonts w:ascii="Arial" w:hAnsi="Arial" w:cs="Arial"/>
          <w:b/>
          <w:bCs/>
          <w:noProof/>
          <w:sz w:val="20"/>
          <w:szCs w:val="20"/>
        </w:rPr>
        <w:t>líp</w:t>
      </w:r>
      <w:r w:rsidR="00B51EED" w:rsidRPr="00D41B84">
        <w:rPr>
          <w:rFonts w:ascii="Arial" w:hAnsi="Arial" w:cs="Arial"/>
          <w:b/>
          <w:bCs/>
          <w:noProof/>
          <w:sz w:val="20"/>
          <w:szCs w:val="20"/>
        </w:rPr>
        <w:t xml:space="preserve"> </w:t>
      </w:r>
      <w:r w:rsidRPr="00D41B84">
        <w:rPr>
          <w:rFonts w:ascii="Arial" w:hAnsi="Arial" w:cs="Arial"/>
          <w:b/>
          <w:bCs/>
          <w:noProof/>
          <w:sz w:val="20"/>
          <w:szCs w:val="20"/>
        </w:rPr>
        <w:t>vidět všechny detaily s realistickou kvalitou</w:t>
      </w:r>
      <w:r w:rsidR="00F523A9">
        <w:rPr>
          <w:rFonts w:ascii="Arial" w:hAnsi="Arial" w:cs="Arial"/>
          <w:b/>
          <w:bCs/>
          <w:noProof/>
          <w:sz w:val="20"/>
          <w:szCs w:val="20"/>
        </w:rPr>
        <w:t>,</w:t>
      </w:r>
      <w:r w:rsidRPr="00D41B84">
        <w:rPr>
          <w:rFonts w:ascii="Arial" w:hAnsi="Arial" w:cs="Arial"/>
          <w:b/>
          <w:bCs/>
          <w:noProof/>
          <w:sz w:val="20"/>
          <w:szCs w:val="20"/>
        </w:rPr>
        <w:t xml:space="preserve"> a dokázala je tak přenést do světů jejich oblíbených her</w:t>
      </w:r>
      <w:r w:rsidRPr="005118C3">
        <w:rPr>
          <w:rFonts w:ascii="Arial" w:hAnsi="Arial" w:cs="Arial"/>
          <w:b/>
          <w:bCs/>
          <w:noProof/>
          <w:sz w:val="20"/>
          <w:szCs w:val="20"/>
        </w:rPr>
        <w:t>.</w:t>
      </w:r>
      <w:r w:rsidR="00077785" w:rsidRPr="005118C3">
        <w:rPr>
          <w:rFonts w:ascii="Arial" w:hAnsi="Arial" w:cs="Arial"/>
          <w:b/>
          <w:bCs/>
          <w:noProof/>
          <w:sz w:val="20"/>
          <w:szCs w:val="20"/>
        </w:rPr>
        <w:t xml:space="preserve"> </w:t>
      </w:r>
      <w:r w:rsidR="00077785" w:rsidRPr="005118C3">
        <w:rPr>
          <w:rFonts w:ascii="Arial" w:hAnsi="Arial" w:cs="Arial"/>
          <w:b/>
          <w:bCs/>
          <w:sz w:val="20"/>
          <w:szCs w:val="20"/>
        </w:rPr>
        <w:t xml:space="preserve">Odyssey Neo G7 bude dostupný v České republice za doporučenou maloobchodní cenu </w:t>
      </w:r>
      <w:r w:rsidR="00311E33" w:rsidRPr="005118C3">
        <w:rPr>
          <w:rFonts w:ascii="Arial" w:hAnsi="Arial" w:cs="Arial"/>
          <w:b/>
          <w:bCs/>
          <w:sz w:val="20"/>
          <w:szCs w:val="20"/>
        </w:rPr>
        <w:t>31</w:t>
      </w:r>
      <w:r w:rsidR="005D72E4" w:rsidRPr="005118C3">
        <w:rPr>
          <w:rFonts w:ascii="Arial" w:hAnsi="Arial" w:cs="Arial"/>
          <w:b/>
          <w:bCs/>
          <w:sz w:val="20"/>
          <w:szCs w:val="20"/>
        </w:rPr>
        <w:t> </w:t>
      </w:r>
      <w:r w:rsidR="00311E33" w:rsidRPr="005118C3">
        <w:rPr>
          <w:rFonts w:ascii="Arial" w:hAnsi="Arial" w:cs="Arial"/>
          <w:b/>
          <w:bCs/>
          <w:sz w:val="20"/>
          <w:szCs w:val="20"/>
        </w:rPr>
        <w:t>990</w:t>
      </w:r>
      <w:r w:rsidR="005D72E4" w:rsidRPr="005118C3">
        <w:rPr>
          <w:rFonts w:ascii="Arial" w:hAnsi="Arial" w:cs="Arial"/>
          <w:b/>
          <w:bCs/>
          <w:sz w:val="20"/>
          <w:szCs w:val="20"/>
        </w:rPr>
        <w:t xml:space="preserve"> </w:t>
      </w:r>
      <w:r w:rsidR="00077785" w:rsidRPr="005118C3">
        <w:rPr>
          <w:rFonts w:ascii="Arial" w:hAnsi="Arial" w:cs="Arial"/>
          <w:b/>
          <w:bCs/>
          <w:sz w:val="20"/>
          <w:szCs w:val="20"/>
        </w:rPr>
        <w:t xml:space="preserve">Kč. </w:t>
      </w:r>
      <w:r w:rsidR="00D41B84" w:rsidRPr="005118C3">
        <w:rPr>
          <w:rFonts w:ascii="Arial" w:hAnsi="Arial" w:cs="Arial"/>
          <w:b/>
          <w:bCs/>
          <w:sz w:val="20"/>
          <w:szCs w:val="20"/>
        </w:rPr>
        <w:t xml:space="preserve">Zákazníci, kteří si monitor předobjednají </w:t>
      </w:r>
      <w:r w:rsidR="00F523A9">
        <w:rPr>
          <w:rFonts w:ascii="Arial" w:hAnsi="Arial" w:cs="Arial"/>
          <w:b/>
          <w:bCs/>
          <w:sz w:val="20"/>
          <w:szCs w:val="20"/>
        </w:rPr>
        <w:t>v</w:t>
      </w:r>
      <w:r w:rsidR="00F523A9" w:rsidRPr="005118C3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="00D41B84" w:rsidRPr="005118C3">
        <w:rPr>
          <w:rFonts w:ascii="Arial" w:hAnsi="Arial" w:cs="Arial"/>
          <w:b/>
          <w:bCs/>
          <w:sz w:val="20"/>
          <w:szCs w:val="20"/>
        </w:rPr>
        <w:t>eshopu</w:t>
      </w:r>
      <w:proofErr w:type="gramEnd"/>
      <w:r w:rsidR="00D41B84" w:rsidRPr="005118C3">
        <w:rPr>
          <w:rFonts w:ascii="Arial" w:hAnsi="Arial" w:cs="Arial"/>
          <w:b/>
          <w:bCs/>
          <w:sz w:val="20"/>
          <w:szCs w:val="20"/>
        </w:rPr>
        <w:t xml:space="preserve"> </w:t>
      </w:r>
      <w:hyperlink r:id="rId8" w:history="1">
        <w:r w:rsidR="00D41B84" w:rsidRPr="005118C3">
          <w:rPr>
            <w:rStyle w:val="Hypertextovodkaz"/>
            <w:rFonts w:ascii="Arial" w:hAnsi="Arial" w:cs="Arial"/>
            <w:b/>
            <w:bCs/>
            <w:sz w:val="20"/>
            <w:szCs w:val="20"/>
          </w:rPr>
          <w:t>ww.samsung.cz</w:t>
        </w:r>
      </w:hyperlink>
      <w:r w:rsidR="00D41B84" w:rsidRPr="005118C3">
        <w:rPr>
          <w:rStyle w:val="Hypertextovodkaz"/>
          <w:rFonts w:ascii="Arial" w:hAnsi="Arial" w:cs="Arial"/>
          <w:b/>
          <w:bCs/>
          <w:sz w:val="20"/>
          <w:szCs w:val="20"/>
        </w:rPr>
        <w:t xml:space="preserve"> </w:t>
      </w:r>
      <w:r w:rsidR="00D41B84" w:rsidRPr="005118C3">
        <w:rPr>
          <w:rFonts w:ascii="Arial" w:hAnsi="Arial" w:cs="Arial"/>
          <w:b/>
          <w:bCs/>
          <w:sz w:val="20"/>
          <w:szCs w:val="20"/>
        </w:rPr>
        <w:t>v termínu 13.</w:t>
      </w:r>
      <w:r w:rsidR="00F523A9">
        <w:rPr>
          <w:rFonts w:ascii="Arial" w:hAnsi="Arial" w:cs="Arial"/>
          <w:b/>
          <w:bCs/>
          <w:sz w:val="20"/>
          <w:szCs w:val="20"/>
        </w:rPr>
        <w:t xml:space="preserve"> </w:t>
      </w:r>
      <w:r w:rsidR="004A6343">
        <w:rPr>
          <w:rFonts w:ascii="Arial" w:hAnsi="Arial" w:cs="Arial"/>
          <w:b/>
          <w:bCs/>
          <w:sz w:val="20"/>
          <w:szCs w:val="20"/>
        </w:rPr>
        <w:t>až 26. února 2023</w:t>
      </w:r>
      <w:r w:rsidR="00372388" w:rsidRPr="005118C3">
        <w:rPr>
          <w:rFonts w:ascii="Arial" w:hAnsi="Arial" w:cs="Arial"/>
          <w:b/>
          <w:bCs/>
          <w:sz w:val="20"/>
          <w:szCs w:val="20"/>
        </w:rPr>
        <w:t xml:space="preserve"> </w:t>
      </w:r>
      <w:r w:rsidR="00D41B84" w:rsidRPr="005118C3">
        <w:rPr>
          <w:rFonts w:ascii="Arial" w:hAnsi="Arial" w:cs="Arial"/>
          <w:b/>
          <w:bCs/>
          <w:sz w:val="20"/>
          <w:szCs w:val="20"/>
        </w:rPr>
        <w:t xml:space="preserve">nebo do vyprodání zásob, získají jako bonus hodinky </w:t>
      </w:r>
      <w:proofErr w:type="spellStart"/>
      <w:r w:rsidR="00D41B84" w:rsidRPr="005118C3">
        <w:rPr>
          <w:rFonts w:ascii="Arial" w:hAnsi="Arial" w:cs="Arial"/>
          <w:b/>
          <w:bCs/>
          <w:sz w:val="20"/>
          <w:szCs w:val="20"/>
        </w:rPr>
        <w:t>Galaxy</w:t>
      </w:r>
      <w:proofErr w:type="spellEnd"/>
      <w:r w:rsidR="00D41B84" w:rsidRPr="005118C3">
        <w:rPr>
          <w:rFonts w:ascii="Arial" w:hAnsi="Arial" w:cs="Arial"/>
          <w:b/>
          <w:bCs/>
          <w:sz w:val="20"/>
          <w:szCs w:val="20"/>
        </w:rPr>
        <w:t xml:space="preserve"> Watch5 Pro</w:t>
      </w:r>
      <w:r w:rsidR="004A6343">
        <w:rPr>
          <w:rFonts w:ascii="Arial" w:hAnsi="Arial" w:cs="Arial"/>
          <w:b/>
          <w:bCs/>
          <w:sz w:val="20"/>
          <w:szCs w:val="20"/>
        </w:rPr>
        <w:t xml:space="preserve"> za 1 Kč</w:t>
      </w:r>
      <w:r w:rsidR="00D41B84" w:rsidRPr="005118C3">
        <w:rPr>
          <w:rFonts w:ascii="Arial" w:hAnsi="Arial" w:cs="Arial"/>
          <w:b/>
          <w:bCs/>
          <w:sz w:val="20"/>
          <w:szCs w:val="20"/>
        </w:rPr>
        <w:t>.</w:t>
      </w:r>
    </w:p>
    <w:p w14:paraId="6DDCD34D" w14:textId="77777777" w:rsidR="007175DE" w:rsidRPr="007175DE" w:rsidRDefault="007175DE" w:rsidP="007175DE">
      <w:pPr>
        <w:spacing w:line="300" w:lineRule="auto"/>
        <w:jc w:val="both"/>
        <w:rPr>
          <w:rFonts w:ascii="Arial" w:hAnsi="Arial" w:cs="Arial"/>
          <w:b/>
          <w:bCs/>
          <w:noProof/>
          <w:sz w:val="20"/>
          <w:szCs w:val="20"/>
        </w:rPr>
      </w:pPr>
    </w:p>
    <w:p w14:paraId="4BA31E11" w14:textId="348E4E10" w:rsidR="007175DE" w:rsidRPr="00077785" w:rsidRDefault="007175DE" w:rsidP="007175DE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077785">
        <w:rPr>
          <w:rFonts w:ascii="Arial" w:hAnsi="Arial" w:cs="Arial"/>
          <w:noProof/>
          <w:sz w:val="20"/>
          <w:szCs w:val="20"/>
        </w:rPr>
        <w:t xml:space="preserve">„Trh s herními monitory se bude nadále zvětšovat a hráči mají na své monitory stále vyšší požadavky,“ </w:t>
      </w:r>
      <w:r w:rsidR="00F523A9">
        <w:rPr>
          <w:rFonts w:ascii="Arial" w:hAnsi="Arial" w:cs="Arial"/>
          <w:noProof/>
          <w:sz w:val="20"/>
          <w:szCs w:val="20"/>
        </w:rPr>
        <w:t>říká</w:t>
      </w:r>
      <w:r w:rsidR="00F523A9" w:rsidRPr="00077785">
        <w:rPr>
          <w:rFonts w:ascii="Arial" w:hAnsi="Arial" w:cs="Arial"/>
          <w:noProof/>
          <w:sz w:val="20"/>
          <w:szCs w:val="20"/>
        </w:rPr>
        <w:t xml:space="preserve"> </w:t>
      </w:r>
      <w:r w:rsidRPr="00077785">
        <w:rPr>
          <w:rFonts w:ascii="Arial" w:hAnsi="Arial" w:cs="Arial"/>
          <w:noProof/>
          <w:sz w:val="20"/>
          <w:szCs w:val="20"/>
        </w:rPr>
        <w:t>Hoon Chung, výkonný viceprezident divize Visual Display Business společnosti Samsung Electronics. „Nepřinášíme proto jen lepší herní zážitky</w:t>
      </w:r>
      <w:r w:rsidR="00D600D8" w:rsidRPr="00077785">
        <w:rPr>
          <w:rFonts w:ascii="Arial" w:hAnsi="Arial" w:cs="Arial"/>
          <w:noProof/>
          <w:sz w:val="20"/>
          <w:szCs w:val="20"/>
        </w:rPr>
        <w:t>, ale přidáváme</w:t>
      </w:r>
      <w:r w:rsidRPr="00077785">
        <w:rPr>
          <w:rFonts w:ascii="Arial" w:hAnsi="Arial" w:cs="Arial"/>
          <w:noProof/>
          <w:sz w:val="20"/>
          <w:szCs w:val="20"/>
        </w:rPr>
        <w:t xml:space="preserve"> do našich monitorů </w:t>
      </w:r>
      <w:r w:rsidR="00D600D8" w:rsidRPr="00077785">
        <w:rPr>
          <w:rFonts w:ascii="Arial" w:hAnsi="Arial" w:cs="Arial"/>
          <w:noProof/>
          <w:sz w:val="20"/>
          <w:szCs w:val="20"/>
        </w:rPr>
        <w:t>také</w:t>
      </w:r>
      <w:r w:rsidRPr="00077785">
        <w:rPr>
          <w:rFonts w:ascii="Arial" w:hAnsi="Arial" w:cs="Arial"/>
          <w:noProof/>
          <w:sz w:val="20"/>
          <w:szCs w:val="20"/>
        </w:rPr>
        <w:t xml:space="preserve"> nové chytré funkce, které z nich dělají komplexní zábavní centrum. Naše inovace umožňují hráčům po celém světě nechat se zcela pohltit hrou díky vizuálnímu výkonu, který dále umocňuje intenzivní emocionální prožitky.“</w:t>
      </w:r>
    </w:p>
    <w:p w14:paraId="4BC55DFF" w14:textId="77777777" w:rsidR="007175DE" w:rsidRPr="00077785" w:rsidRDefault="007175DE" w:rsidP="007175DE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426F16E" w14:textId="6DB3E816" w:rsidR="006D45D8" w:rsidRPr="00077785" w:rsidRDefault="007175DE" w:rsidP="007175DE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077785">
        <w:rPr>
          <w:rFonts w:ascii="Arial" w:hAnsi="Arial" w:cs="Arial"/>
          <w:noProof/>
          <w:sz w:val="20"/>
          <w:szCs w:val="20"/>
        </w:rPr>
        <w:t>Monitor Samsung Odyssey Neo G7 přináší realistickou kvalitu obrazu, vysoce výkonné a přizpůsobitelné zobrazovací prostředí a personalizované funkce pro optimální hraní a další zábavu.</w:t>
      </w:r>
    </w:p>
    <w:p w14:paraId="4667947B" w14:textId="1B655D1E" w:rsidR="006D45D8" w:rsidRPr="007175DE" w:rsidRDefault="006D45D8" w:rsidP="006D45D8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7C000892" w14:textId="77777777" w:rsidR="007175DE" w:rsidRPr="007175DE" w:rsidRDefault="007175DE" w:rsidP="007175DE">
      <w:pPr>
        <w:tabs>
          <w:tab w:val="left" w:pos="0"/>
        </w:tabs>
        <w:spacing w:after="240" w:line="30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7175DE">
        <w:rPr>
          <w:rFonts w:ascii="Arial" w:hAnsi="Arial" w:cs="Arial"/>
          <w:b/>
          <w:sz w:val="20"/>
          <w:szCs w:val="20"/>
          <w:u w:val="single"/>
        </w:rPr>
        <w:t>Herní monitor dostatečně velký pro jakoukoli hru a platformu</w:t>
      </w:r>
    </w:p>
    <w:p w14:paraId="2855BC5B" w14:textId="134A41DB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  <w:r w:rsidRPr="007175DE">
        <w:rPr>
          <w:rFonts w:ascii="Arial" w:hAnsi="Arial" w:cs="Arial"/>
          <w:sz w:val="20"/>
          <w:szCs w:val="20"/>
        </w:rPr>
        <w:t xml:space="preserve">Velká 43" obrazovka má rozlišení </w:t>
      </w:r>
      <w:proofErr w:type="gramStart"/>
      <w:r w:rsidRPr="007175DE">
        <w:rPr>
          <w:rFonts w:ascii="Arial" w:hAnsi="Arial" w:cs="Arial"/>
          <w:sz w:val="20"/>
          <w:szCs w:val="20"/>
        </w:rPr>
        <w:t>4K</w:t>
      </w:r>
      <w:proofErr w:type="gramEnd"/>
      <w:r w:rsidRPr="007175DE">
        <w:rPr>
          <w:rFonts w:ascii="Arial" w:hAnsi="Arial" w:cs="Arial"/>
          <w:sz w:val="20"/>
          <w:szCs w:val="20"/>
        </w:rPr>
        <w:t xml:space="preserve"> (3 840 × 2 160) a certifikaci pro VESA Display HDR600 a HDR 10+, což zaručuje vysokou kvalitu obrazu a aktuálně nejlepší zobrazování grafiky. Odyssey Neo G7 staví na technologii </w:t>
      </w:r>
      <w:proofErr w:type="spellStart"/>
      <w:r w:rsidRPr="007175DE">
        <w:rPr>
          <w:rFonts w:ascii="Arial" w:hAnsi="Arial" w:cs="Arial"/>
          <w:sz w:val="20"/>
          <w:szCs w:val="20"/>
        </w:rPr>
        <w:t>Quantum</w:t>
      </w:r>
      <w:proofErr w:type="spellEnd"/>
      <w:r w:rsidRPr="007175DE">
        <w:rPr>
          <w:rFonts w:ascii="Arial" w:hAnsi="Arial" w:cs="Arial"/>
          <w:sz w:val="20"/>
          <w:szCs w:val="20"/>
        </w:rPr>
        <w:t xml:space="preserve"> Matrix společnosti Samsung a využívá panel s hustě osazenými diodami </w:t>
      </w:r>
      <w:proofErr w:type="spellStart"/>
      <w:r w:rsidRPr="007175DE">
        <w:rPr>
          <w:rFonts w:ascii="Arial" w:hAnsi="Arial" w:cs="Arial"/>
          <w:sz w:val="20"/>
          <w:szCs w:val="20"/>
        </w:rPr>
        <w:t>Quantum</w:t>
      </w:r>
      <w:proofErr w:type="spellEnd"/>
      <w:r w:rsidRPr="007175DE">
        <w:rPr>
          <w:rFonts w:ascii="Arial" w:hAnsi="Arial" w:cs="Arial"/>
          <w:sz w:val="20"/>
          <w:szCs w:val="20"/>
        </w:rPr>
        <w:t xml:space="preserve"> Mini LED, jejichž jas lze mimořádně jemně a přesně ovládat. Díky tomu uživatelé </w:t>
      </w:r>
      <w:r w:rsidR="00A94DBF">
        <w:rPr>
          <w:rFonts w:ascii="Arial" w:hAnsi="Arial" w:cs="Arial"/>
          <w:sz w:val="20"/>
          <w:szCs w:val="20"/>
        </w:rPr>
        <w:t>vidí</w:t>
      </w:r>
      <w:r w:rsidR="00A94DBF" w:rsidRPr="007175DE">
        <w:rPr>
          <w:rFonts w:ascii="Arial" w:hAnsi="Arial" w:cs="Arial"/>
          <w:sz w:val="20"/>
          <w:szCs w:val="20"/>
        </w:rPr>
        <w:t xml:space="preserve"> </w:t>
      </w:r>
      <w:r w:rsidRPr="007175DE">
        <w:rPr>
          <w:rFonts w:ascii="Arial" w:hAnsi="Arial" w:cs="Arial"/>
          <w:sz w:val="20"/>
          <w:szCs w:val="20"/>
        </w:rPr>
        <w:t>sytější černou, výraznější odstupňování barev a víc detailů, a to i v tmavém herním prostředí.</w:t>
      </w:r>
    </w:p>
    <w:p w14:paraId="7C27B783" w14:textId="77777777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</w:p>
    <w:p w14:paraId="1AB80F3C" w14:textId="77777777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  <w:r w:rsidRPr="007175DE">
        <w:rPr>
          <w:rFonts w:ascii="Arial" w:hAnsi="Arial" w:cs="Arial"/>
          <w:sz w:val="20"/>
          <w:szCs w:val="20"/>
        </w:rPr>
        <w:lastRenderedPageBreak/>
        <w:t>Matný displej snižuje odrazy světla na obrazovce, čímž minimalizuje rušivé vlivy z okolního prostředí během nejnáročnějších herních akcí, aby se hráči mohli neustále soustředit na každičký detail a užívat si ohromující vizuální výkon.</w:t>
      </w:r>
    </w:p>
    <w:p w14:paraId="222D20FA" w14:textId="77777777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</w:p>
    <w:p w14:paraId="3856E8CB" w14:textId="22CD2A6E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  <w:r w:rsidRPr="007175DE">
        <w:rPr>
          <w:rFonts w:ascii="Arial" w:hAnsi="Arial" w:cs="Arial"/>
          <w:sz w:val="20"/>
          <w:szCs w:val="20"/>
        </w:rPr>
        <w:t xml:space="preserve">Odyssey Neo G7 je skvělý monitor pro jakoukoli herní platformu – uživatelé ho </w:t>
      </w:r>
      <w:r w:rsidR="00A94DBF">
        <w:rPr>
          <w:rFonts w:ascii="Arial" w:hAnsi="Arial" w:cs="Arial"/>
          <w:sz w:val="20"/>
          <w:szCs w:val="20"/>
        </w:rPr>
        <w:t>můžou</w:t>
      </w:r>
      <w:r w:rsidR="00A94DBF" w:rsidRPr="007175DE">
        <w:rPr>
          <w:rFonts w:ascii="Arial" w:hAnsi="Arial" w:cs="Arial"/>
          <w:sz w:val="20"/>
          <w:szCs w:val="20"/>
        </w:rPr>
        <w:t xml:space="preserve"> </w:t>
      </w:r>
      <w:r w:rsidRPr="007175DE">
        <w:rPr>
          <w:rFonts w:ascii="Arial" w:hAnsi="Arial" w:cs="Arial"/>
          <w:sz w:val="20"/>
          <w:szCs w:val="20"/>
        </w:rPr>
        <w:t xml:space="preserve">připojit přes </w:t>
      </w:r>
      <w:proofErr w:type="spellStart"/>
      <w:r w:rsidRPr="007175DE">
        <w:rPr>
          <w:rFonts w:ascii="Arial" w:hAnsi="Arial" w:cs="Arial"/>
          <w:sz w:val="20"/>
          <w:szCs w:val="20"/>
        </w:rPr>
        <w:t>DisplayPort</w:t>
      </w:r>
      <w:proofErr w:type="spellEnd"/>
      <w:r w:rsidRPr="007175DE">
        <w:rPr>
          <w:rFonts w:ascii="Arial" w:hAnsi="Arial" w:cs="Arial"/>
          <w:sz w:val="20"/>
          <w:szCs w:val="20"/>
        </w:rPr>
        <w:t xml:space="preserve"> nebo HDMI k herní PC sestavě nebo přepnout na HDMI 2.1 a hrát na nejnovější herní konzoli. Další možností je hrát mobilní hry na větší 43" obrazovce přes vestavěné Wi-Fi/Bluetooth rozhraní nebo jen připojit ovladač a užívat si hry v cloudu i bez herní konzole.</w:t>
      </w:r>
    </w:p>
    <w:p w14:paraId="792D82A4" w14:textId="77777777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</w:p>
    <w:p w14:paraId="61F9D80B" w14:textId="77777777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7175DE">
        <w:rPr>
          <w:rFonts w:ascii="Arial" w:hAnsi="Arial" w:cs="Arial"/>
          <w:b/>
          <w:sz w:val="20"/>
          <w:szCs w:val="20"/>
          <w:u w:val="single"/>
        </w:rPr>
        <w:t>Výkon, který posouvá hraní na vyšší úroveň</w:t>
      </w:r>
    </w:p>
    <w:p w14:paraId="48E2119C" w14:textId="77777777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</w:p>
    <w:p w14:paraId="23CA71EE" w14:textId="77777777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7175DE">
        <w:rPr>
          <w:rFonts w:ascii="Arial" w:hAnsi="Arial" w:cs="Arial"/>
          <w:sz w:val="20"/>
          <w:szCs w:val="20"/>
        </w:rPr>
        <w:t xml:space="preserve">Obnovovací frekvence 144 Hz a doba odezvy 1 </w:t>
      </w:r>
      <w:proofErr w:type="spellStart"/>
      <w:r w:rsidRPr="007175DE">
        <w:rPr>
          <w:rFonts w:ascii="Arial" w:hAnsi="Arial" w:cs="Arial"/>
          <w:sz w:val="20"/>
          <w:szCs w:val="20"/>
        </w:rPr>
        <w:t>ms</w:t>
      </w:r>
      <w:proofErr w:type="spellEnd"/>
      <w:r w:rsidRPr="007175DE">
        <w:rPr>
          <w:rFonts w:ascii="Arial" w:hAnsi="Arial" w:cs="Arial"/>
          <w:sz w:val="20"/>
          <w:szCs w:val="20"/>
        </w:rPr>
        <w:t xml:space="preserve"> (MPRT) umožňují rychlé a plynulé zobrazování a přesné reakce na pohyby myši. Odyssey Neo G7 zajišťuje neuvěřitelně plynulé a rychlé akční hraní i během nejvypjatějších okamžiků a díky podpoře AMD </w:t>
      </w:r>
      <w:proofErr w:type="spellStart"/>
      <w:r w:rsidRPr="007175DE">
        <w:rPr>
          <w:rFonts w:ascii="Arial" w:hAnsi="Arial" w:cs="Arial"/>
          <w:sz w:val="20"/>
          <w:szCs w:val="20"/>
        </w:rPr>
        <w:t>FreeSync</w:t>
      </w:r>
      <w:proofErr w:type="spellEnd"/>
      <w:r w:rsidRPr="007175DE">
        <w:rPr>
          <w:rFonts w:ascii="Arial" w:hAnsi="Arial" w:cs="Arial"/>
          <w:sz w:val="20"/>
          <w:szCs w:val="20"/>
        </w:rPr>
        <w:t xml:space="preserve"> Premium Pro snižuje zasekávání, vstupní latenci a trhání obrazu.</w:t>
      </w:r>
    </w:p>
    <w:p w14:paraId="28816C4A" w14:textId="77777777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</w:p>
    <w:p w14:paraId="08240889" w14:textId="167CF060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  <w:r w:rsidRPr="007175DE">
        <w:rPr>
          <w:rFonts w:ascii="Arial" w:hAnsi="Arial" w:cs="Arial"/>
          <w:sz w:val="20"/>
          <w:szCs w:val="20"/>
        </w:rPr>
        <w:t xml:space="preserve">Uživatelé stále víc požadují personalizované a přizpůsobitelné herní prostředí. Odyssey Neo G7 nabízí řadu inovativních funkcí, které umožňují nastavit velikost, polohu, a dokonce i poměr stran obrazovky </w:t>
      </w:r>
      <w:r w:rsidR="00A94DBF">
        <w:rPr>
          <w:rFonts w:ascii="Arial" w:hAnsi="Arial" w:cs="Arial"/>
          <w:sz w:val="20"/>
          <w:szCs w:val="20"/>
        </w:rPr>
        <w:t>k</w:t>
      </w:r>
      <w:r w:rsidR="00A94DBF" w:rsidRPr="007175DE">
        <w:rPr>
          <w:rFonts w:ascii="Arial" w:hAnsi="Arial" w:cs="Arial"/>
          <w:sz w:val="20"/>
          <w:szCs w:val="20"/>
        </w:rPr>
        <w:t xml:space="preserve"> </w:t>
      </w:r>
      <w:r w:rsidRPr="007175DE">
        <w:rPr>
          <w:rFonts w:ascii="Arial" w:hAnsi="Arial" w:cs="Arial"/>
          <w:sz w:val="20"/>
          <w:szCs w:val="20"/>
        </w:rPr>
        <w:t>optimální</w:t>
      </w:r>
      <w:r w:rsidR="00A94DBF">
        <w:rPr>
          <w:rFonts w:ascii="Arial" w:hAnsi="Arial" w:cs="Arial"/>
          <w:sz w:val="20"/>
          <w:szCs w:val="20"/>
        </w:rPr>
        <w:t>mu</w:t>
      </w:r>
      <w:r w:rsidRPr="007175DE">
        <w:rPr>
          <w:rFonts w:ascii="Arial" w:hAnsi="Arial" w:cs="Arial"/>
          <w:sz w:val="20"/>
          <w:szCs w:val="20"/>
        </w:rPr>
        <w:t xml:space="preserve"> herní</w:t>
      </w:r>
      <w:r w:rsidR="00A94DBF">
        <w:rPr>
          <w:rFonts w:ascii="Arial" w:hAnsi="Arial" w:cs="Arial"/>
          <w:sz w:val="20"/>
          <w:szCs w:val="20"/>
        </w:rPr>
        <w:t>mu</w:t>
      </w:r>
      <w:r w:rsidRPr="007175DE">
        <w:rPr>
          <w:rFonts w:ascii="Arial" w:hAnsi="Arial" w:cs="Arial"/>
          <w:sz w:val="20"/>
          <w:szCs w:val="20"/>
        </w:rPr>
        <w:t xml:space="preserve"> nastavení. Funkce </w:t>
      </w:r>
      <w:proofErr w:type="spellStart"/>
      <w:r w:rsidRPr="007175DE">
        <w:rPr>
          <w:rFonts w:ascii="Arial" w:hAnsi="Arial" w:cs="Arial"/>
          <w:sz w:val="20"/>
          <w:szCs w:val="20"/>
        </w:rPr>
        <w:t>Flex</w:t>
      </w:r>
      <w:proofErr w:type="spellEnd"/>
      <w:r w:rsidRPr="007175D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175DE">
        <w:rPr>
          <w:rFonts w:ascii="Arial" w:hAnsi="Arial" w:cs="Arial"/>
          <w:sz w:val="20"/>
          <w:szCs w:val="20"/>
        </w:rPr>
        <w:t>Move</w:t>
      </w:r>
      <w:proofErr w:type="spellEnd"/>
      <w:r w:rsidRPr="007175D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175DE">
        <w:rPr>
          <w:rFonts w:ascii="Arial" w:hAnsi="Arial" w:cs="Arial"/>
          <w:sz w:val="20"/>
          <w:szCs w:val="20"/>
        </w:rPr>
        <w:t>Screen</w:t>
      </w:r>
      <w:proofErr w:type="spellEnd"/>
      <w:r w:rsidRPr="007175DE">
        <w:rPr>
          <w:rFonts w:ascii="Arial" w:hAnsi="Arial" w:cs="Arial"/>
          <w:sz w:val="20"/>
          <w:szCs w:val="20"/>
        </w:rPr>
        <w:t xml:space="preserve"> dovoluje hráčům nastavit velikost herní obrazovky v rozmezí 43 až 20 palců tak, aby odpovídala preferované velikosti podle hry, kterou hrají. </w:t>
      </w:r>
      <w:r w:rsidR="00A94DBF">
        <w:rPr>
          <w:rFonts w:ascii="Arial" w:hAnsi="Arial" w:cs="Arial"/>
          <w:sz w:val="20"/>
          <w:szCs w:val="20"/>
        </w:rPr>
        <w:t>Můžou</w:t>
      </w:r>
      <w:r w:rsidR="00A94DBF" w:rsidRPr="007175DE">
        <w:rPr>
          <w:rFonts w:ascii="Arial" w:hAnsi="Arial" w:cs="Arial"/>
          <w:sz w:val="20"/>
          <w:szCs w:val="20"/>
        </w:rPr>
        <w:t xml:space="preserve"> </w:t>
      </w:r>
      <w:r w:rsidRPr="007175DE">
        <w:rPr>
          <w:rFonts w:ascii="Arial" w:hAnsi="Arial" w:cs="Arial"/>
          <w:sz w:val="20"/>
          <w:szCs w:val="20"/>
        </w:rPr>
        <w:t>dokonce změnit polohu obrazovky</w:t>
      </w:r>
      <w:r w:rsidR="00A94DBF">
        <w:rPr>
          <w:rFonts w:ascii="Arial" w:hAnsi="Arial" w:cs="Arial"/>
          <w:sz w:val="20"/>
          <w:szCs w:val="20"/>
        </w:rPr>
        <w:t>,</w:t>
      </w:r>
      <w:r w:rsidRPr="007175DE">
        <w:rPr>
          <w:rFonts w:ascii="Arial" w:hAnsi="Arial" w:cs="Arial"/>
          <w:sz w:val="20"/>
          <w:szCs w:val="20"/>
        </w:rPr>
        <w:t xml:space="preserve"> a najít tak dokonalou konfiguraci</w:t>
      </w:r>
      <w:r w:rsidR="00A94DBF">
        <w:rPr>
          <w:rFonts w:ascii="Arial" w:hAnsi="Arial" w:cs="Arial"/>
          <w:sz w:val="20"/>
          <w:szCs w:val="20"/>
        </w:rPr>
        <w:t>, aby dosáhli</w:t>
      </w:r>
      <w:r w:rsidRPr="007175DE">
        <w:rPr>
          <w:rFonts w:ascii="Arial" w:hAnsi="Arial" w:cs="Arial"/>
          <w:sz w:val="20"/>
          <w:szCs w:val="20"/>
        </w:rPr>
        <w:t xml:space="preserve"> co nejlepšího výkonu v jakékoli hře.</w:t>
      </w:r>
    </w:p>
    <w:p w14:paraId="69682557" w14:textId="77777777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</w:p>
    <w:p w14:paraId="5B6D75F0" w14:textId="0693CB32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  <w:r w:rsidRPr="007175DE">
        <w:rPr>
          <w:rFonts w:ascii="Arial" w:hAnsi="Arial" w:cs="Arial"/>
          <w:sz w:val="20"/>
          <w:szCs w:val="20"/>
        </w:rPr>
        <w:t>Pro přizpůsobení hernímu stylu uživatele je k dispozici panel Samsung Game Bar</w:t>
      </w:r>
      <w:r w:rsidRPr="007175DE">
        <w:rPr>
          <w:rStyle w:val="Znakapoznpodarou"/>
          <w:rFonts w:ascii="Arial" w:eastAsia="Malgun Gothic" w:hAnsi="Arial" w:cs="Arial"/>
          <w:bCs/>
          <w:sz w:val="20"/>
          <w:szCs w:val="20"/>
        </w:rPr>
        <w:footnoteReference w:id="1"/>
      </w:r>
      <w:r w:rsidRPr="007175DE">
        <w:rPr>
          <w:rFonts w:ascii="Arial" w:hAnsi="Arial" w:cs="Arial"/>
          <w:sz w:val="20"/>
          <w:szCs w:val="20"/>
        </w:rPr>
        <w:t xml:space="preserve">, výkonný nástroj umožňující rychle zobrazit a změnit důležitá nastavení, aniž by bylo nutné opouštět herní obrazovku. Hráči </w:t>
      </w:r>
      <w:r w:rsidR="00A94DBF">
        <w:rPr>
          <w:rFonts w:ascii="Arial" w:hAnsi="Arial" w:cs="Arial"/>
          <w:sz w:val="20"/>
          <w:szCs w:val="20"/>
        </w:rPr>
        <w:t>můžou</w:t>
      </w:r>
      <w:r w:rsidR="00A94DBF" w:rsidRPr="007175DE">
        <w:rPr>
          <w:rFonts w:ascii="Arial" w:hAnsi="Arial" w:cs="Arial"/>
          <w:sz w:val="20"/>
          <w:szCs w:val="20"/>
        </w:rPr>
        <w:t xml:space="preserve"> </w:t>
      </w:r>
      <w:r w:rsidRPr="007175DE">
        <w:rPr>
          <w:rFonts w:ascii="Arial" w:hAnsi="Arial" w:cs="Arial"/>
          <w:sz w:val="20"/>
          <w:szCs w:val="20"/>
        </w:rPr>
        <w:t xml:space="preserve">zobrazit a měnit </w:t>
      </w:r>
      <w:r w:rsidR="00D600D8">
        <w:rPr>
          <w:rFonts w:ascii="Arial" w:hAnsi="Arial" w:cs="Arial"/>
          <w:sz w:val="20"/>
          <w:szCs w:val="20"/>
        </w:rPr>
        <w:t xml:space="preserve">například </w:t>
      </w:r>
      <w:r w:rsidRPr="007175DE">
        <w:rPr>
          <w:rFonts w:ascii="Arial" w:hAnsi="Arial" w:cs="Arial"/>
          <w:sz w:val="20"/>
          <w:szCs w:val="20"/>
        </w:rPr>
        <w:t>frekvenci zobrazování (FPS), poměr stran</w:t>
      </w:r>
      <w:r w:rsidR="00D600D8">
        <w:rPr>
          <w:rFonts w:ascii="Arial" w:hAnsi="Arial" w:cs="Arial"/>
          <w:sz w:val="20"/>
          <w:szCs w:val="20"/>
        </w:rPr>
        <w:t xml:space="preserve"> obrazu</w:t>
      </w:r>
      <w:r w:rsidRPr="007175DE">
        <w:rPr>
          <w:rFonts w:ascii="Arial" w:hAnsi="Arial" w:cs="Arial"/>
          <w:sz w:val="20"/>
          <w:szCs w:val="20"/>
        </w:rPr>
        <w:t>, vysoký dynamický rozsah (HDR)</w:t>
      </w:r>
      <w:r w:rsidR="00D600D8">
        <w:rPr>
          <w:rFonts w:ascii="Arial" w:hAnsi="Arial" w:cs="Arial"/>
          <w:sz w:val="20"/>
          <w:szCs w:val="20"/>
        </w:rPr>
        <w:t>,</w:t>
      </w:r>
      <w:r w:rsidRPr="007175DE">
        <w:rPr>
          <w:rFonts w:ascii="Arial" w:hAnsi="Arial" w:cs="Arial"/>
          <w:sz w:val="20"/>
          <w:szCs w:val="20"/>
        </w:rPr>
        <w:t xml:space="preserve"> proměnlivou obnovovací frekvenci (VRR)</w:t>
      </w:r>
      <w:r w:rsidR="004B09E8">
        <w:rPr>
          <w:rFonts w:ascii="Arial" w:hAnsi="Arial" w:cs="Arial"/>
          <w:sz w:val="20"/>
          <w:szCs w:val="20"/>
        </w:rPr>
        <w:t>,</w:t>
      </w:r>
      <w:r w:rsidRPr="007175DE">
        <w:rPr>
          <w:rFonts w:ascii="Arial" w:hAnsi="Arial" w:cs="Arial"/>
          <w:sz w:val="20"/>
          <w:szCs w:val="20"/>
        </w:rPr>
        <w:t xml:space="preserve"> dob</w:t>
      </w:r>
      <w:r w:rsidR="00D600D8">
        <w:rPr>
          <w:rFonts w:ascii="Arial" w:hAnsi="Arial" w:cs="Arial"/>
          <w:sz w:val="20"/>
          <w:szCs w:val="20"/>
        </w:rPr>
        <w:t>u</w:t>
      </w:r>
      <w:r w:rsidRPr="007175DE">
        <w:rPr>
          <w:rFonts w:ascii="Arial" w:hAnsi="Arial" w:cs="Arial"/>
          <w:sz w:val="20"/>
          <w:szCs w:val="20"/>
        </w:rPr>
        <w:t xml:space="preserve"> odezvy </w:t>
      </w:r>
      <w:r w:rsidR="00D600D8">
        <w:rPr>
          <w:rFonts w:ascii="Arial" w:hAnsi="Arial" w:cs="Arial"/>
          <w:sz w:val="20"/>
          <w:szCs w:val="20"/>
        </w:rPr>
        <w:t>nebo</w:t>
      </w:r>
      <w:r w:rsidRPr="007175DE">
        <w:rPr>
          <w:rFonts w:ascii="Arial" w:hAnsi="Arial" w:cs="Arial"/>
          <w:sz w:val="20"/>
          <w:szCs w:val="20"/>
        </w:rPr>
        <w:t xml:space="preserve"> režim Game Picture. Díky hernímu panelu Game Bar mají hráči vše pod kontrolou a nehrozí, že by zmeškali jakoukoli akci.</w:t>
      </w:r>
    </w:p>
    <w:p w14:paraId="11525148" w14:textId="77777777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</w:p>
    <w:p w14:paraId="1E04E983" w14:textId="77777777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7175DE">
        <w:rPr>
          <w:rFonts w:ascii="Arial" w:hAnsi="Arial" w:cs="Arial"/>
          <w:b/>
          <w:sz w:val="20"/>
          <w:szCs w:val="20"/>
          <w:u w:val="single"/>
        </w:rPr>
        <w:t>Chytré funkce pro personalizované zážitky</w:t>
      </w:r>
    </w:p>
    <w:p w14:paraId="3D7EFC77" w14:textId="77777777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</w:p>
    <w:p w14:paraId="4BA82BB5" w14:textId="77777777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  <w:r w:rsidRPr="007175DE">
        <w:rPr>
          <w:rFonts w:ascii="Arial" w:hAnsi="Arial" w:cs="Arial"/>
          <w:sz w:val="20"/>
          <w:szCs w:val="20"/>
        </w:rPr>
        <w:t>Monitor Odyssey Neo G7 je vybaven chytrými funkcemi, které uspokojí nejrůznější potřeby uživatelů a umožní jim vybírat si zábavu prostřednictvím funkcí Samsung Smart Hub a Samsung Gaming Hub.</w:t>
      </w:r>
    </w:p>
    <w:p w14:paraId="0DA1ADBA" w14:textId="77777777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</w:p>
    <w:p w14:paraId="0E926C6D" w14:textId="2E3183AA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  <w:r w:rsidRPr="007175DE">
        <w:rPr>
          <w:rFonts w:ascii="Arial" w:hAnsi="Arial" w:cs="Arial"/>
          <w:sz w:val="20"/>
          <w:szCs w:val="20"/>
        </w:rPr>
        <w:lastRenderedPageBreak/>
        <w:t>Samsung Gaming Hub</w:t>
      </w:r>
      <w:r w:rsidRPr="007175DE">
        <w:rPr>
          <w:rStyle w:val="Znakapoznpodarou"/>
          <w:rFonts w:ascii="Arial" w:eastAsia="Malgun Gothic" w:hAnsi="Arial" w:cs="Arial"/>
          <w:bCs/>
          <w:sz w:val="20"/>
          <w:szCs w:val="20"/>
        </w:rPr>
        <w:footnoteReference w:id="2"/>
      </w:r>
      <w:r w:rsidRPr="007175DE">
        <w:rPr>
          <w:rFonts w:ascii="Arial" w:hAnsi="Arial" w:cs="Arial"/>
          <w:sz w:val="20"/>
          <w:szCs w:val="20"/>
        </w:rPr>
        <w:t xml:space="preserve"> je univerzální platforma pro objevování </w:t>
      </w:r>
      <w:proofErr w:type="spellStart"/>
      <w:r w:rsidRPr="007175DE">
        <w:rPr>
          <w:rFonts w:ascii="Arial" w:hAnsi="Arial" w:cs="Arial"/>
          <w:sz w:val="20"/>
          <w:szCs w:val="20"/>
        </w:rPr>
        <w:t>streamovaných</w:t>
      </w:r>
      <w:proofErr w:type="spellEnd"/>
      <w:r w:rsidRPr="007175DE">
        <w:rPr>
          <w:rFonts w:ascii="Arial" w:hAnsi="Arial" w:cs="Arial"/>
          <w:sz w:val="20"/>
          <w:szCs w:val="20"/>
        </w:rPr>
        <w:t xml:space="preserve"> her, která nabízí okamžitý přístup ke hrám od partnerů, jako </w:t>
      </w:r>
      <w:r w:rsidR="00A94DBF" w:rsidRPr="007175DE">
        <w:rPr>
          <w:rFonts w:ascii="Arial" w:hAnsi="Arial" w:cs="Arial"/>
          <w:sz w:val="20"/>
          <w:szCs w:val="20"/>
        </w:rPr>
        <w:t>j</w:t>
      </w:r>
      <w:r w:rsidR="00A94DBF">
        <w:rPr>
          <w:rFonts w:ascii="Arial" w:hAnsi="Arial" w:cs="Arial"/>
          <w:sz w:val="20"/>
          <w:szCs w:val="20"/>
        </w:rPr>
        <w:t>sou</w:t>
      </w:r>
      <w:r w:rsidR="00A94DBF" w:rsidRPr="007175DE">
        <w:rPr>
          <w:rFonts w:ascii="Arial" w:hAnsi="Arial" w:cs="Arial"/>
          <w:sz w:val="20"/>
          <w:szCs w:val="20"/>
        </w:rPr>
        <w:t xml:space="preserve"> </w:t>
      </w:r>
      <w:r w:rsidRPr="007175DE">
        <w:rPr>
          <w:rFonts w:ascii="Arial" w:hAnsi="Arial" w:cs="Arial"/>
          <w:sz w:val="20"/>
          <w:szCs w:val="20"/>
        </w:rPr>
        <w:t xml:space="preserve">Xbox a NVIDIA </w:t>
      </w:r>
      <w:proofErr w:type="spellStart"/>
      <w:r w:rsidRPr="007175DE">
        <w:rPr>
          <w:rFonts w:ascii="Arial" w:hAnsi="Arial" w:cs="Arial"/>
          <w:sz w:val="20"/>
          <w:szCs w:val="20"/>
        </w:rPr>
        <w:t>GeForce</w:t>
      </w:r>
      <w:proofErr w:type="spellEnd"/>
      <w:r w:rsidRPr="007175DE">
        <w:rPr>
          <w:rFonts w:ascii="Arial" w:hAnsi="Arial" w:cs="Arial"/>
          <w:sz w:val="20"/>
          <w:szCs w:val="20"/>
        </w:rPr>
        <w:t xml:space="preserve"> NOW, a to bez stahování a nároků na úložný prostor. Je to dokonalý nástroj, se kterým uživatelé </w:t>
      </w:r>
      <w:r w:rsidR="00A94DBF">
        <w:rPr>
          <w:rFonts w:ascii="Arial" w:hAnsi="Arial" w:cs="Arial"/>
          <w:sz w:val="20"/>
          <w:szCs w:val="20"/>
        </w:rPr>
        <w:t xml:space="preserve">dovedou </w:t>
      </w:r>
      <w:r w:rsidRPr="007175DE">
        <w:rPr>
          <w:rFonts w:ascii="Arial" w:hAnsi="Arial" w:cs="Arial"/>
          <w:sz w:val="20"/>
          <w:szCs w:val="20"/>
        </w:rPr>
        <w:t>volně a bez omezení prozkoumávat všechny kouty herního světa.</w:t>
      </w:r>
    </w:p>
    <w:p w14:paraId="22563963" w14:textId="77777777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</w:p>
    <w:p w14:paraId="60E44FBF" w14:textId="3C94D2EC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  <w:r w:rsidRPr="007175DE">
        <w:rPr>
          <w:rFonts w:ascii="Arial" w:hAnsi="Arial" w:cs="Arial"/>
          <w:sz w:val="20"/>
          <w:szCs w:val="20"/>
        </w:rPr>
        <w:t>Prostřednictvím služby Samsung Smart Hub</w:t>
      </w:r>
      <w:bookmarkStart w:id="0" w:name="_Hlk122456226"/>
      <w:r w:rsidRPr="007175DE">
        <w:rPr>
          <w:rFonts w:ascii="Arial" w:hAnsi="Arial" w:cs="Arial"/>
          <w:sz w:val="20"/>
          <w:szCs w:val="20"/>
        </w:rPr>
        <w:t xml:space="preserve"> </w:t>
      </w:r>
      <w:r w:rsidR="00A94DBF">
        <w:rPr>
          <w:rFonts w:ascii="Arial" w:hAnsi="Arial" w:cs="Arial"/>
          <w:sz w:val="20"/>
          <w:szCs w:val="20"/>
        </w:rPr>
        <w:t>můžou</w:t>
      </w:r>
      <w:r w:rsidR="00A94DBF" w:rsidRPr="007175DE">
        <w:rPr>
          <w:rFonts w:ascii="Arial" w:hAnsi="Arial" w:cs="Arial"/>
          <w:sz w:val="20"/>
          <w:szCs w:val="20"/>
        </w:rPr>
        <w:t xml:space="preserve"> </w:t>
      </w:r>
      <w:r w:rsidRPr="007175DE">
        <w:rPr>
          <w:rFonts w:ascii="Arial" w:hAnsi="Arial" w:cs="Arial"/>
          <w:sz w:val="20"/>
          <w:szCs w:val="20"/>
        </w:rPr>
        <w:t>uživatelé získat funkce chytrého televizoru s</w:t>
      </w:r>
      <w:r w:rsidR="00504515">
        <w:rPr>
          <w:rFonts w:ascii="Arial" w:hAnsi="Arial" w:cs="Arial"/>
          <w:sz w:val="20"/>
          <w:szCs w:val="20"/>
        </w:rPr>
        <w:t> </w:t>
      </w:r>
      <w:r w:rsidRPr="007175DE">
        <w:rPr>
          <w:rFonts w:ascii="Arial" w:hAnsi="Arial" w:cs="Arial"/>
          <w:sz w:val="20"/>
          <w:szCs w:val="20"/>
        </w:rPr>
        <w:t>aplikacemi od partnerů, jako jsou Prime Video, Netflix a YouTube, a prohlížet si různý OTT (</w:t>
      </w:r>
      <w:proofErr w:type="spellStart"/>
      <w:r w:rsidRPr="007175DE">
        <w:rPr>
          <w:rFonts w:ascii="Arial" w:hAnsi="Arial" w:cs="Arial"/>
          <w:sz w:val="20"/>
          <w:szCs w:val="20"/>
        </w:rPr>
        <w:t>over</w:t>
      </w:r>
      <w:proofErr w:type="spellEnd"/>
      <w:r w:rsidRPr="007175DE">
        <w:rPr>
          <w:rFonts w:ascii="Arial" w:hAnsi="Arial" w:cs="Arial"/>
          <w:sz w:val="20"/>
          <w:szCs w:val="20"/>
        </w:rPr>
        <w:t>-</w:t>
      </w:r>
      <w:proofErr w:type="spellStart"/>
      <w:r w:rsidRPr="007175DE">
        <w:rPr>
          <w:rFonts w:ascii="Arial" w:hAnsi="Arial" w:cs="Arial"/>
          <w:sz w:val="20"/>
          <w:szCs w:val="20"/>
        </w:rPr>
        <w:t>the</w:t>
      </w:r>
      <w:proofErr w:type="spellEnd"/>
      <w:r w:rsidRPr="007175DE">
        <w:rPr>
          <w:rFonts w:ascii="Arial" w:hAnsi="Arial" w:cs="Arial"/>
          <w:sz w:val="20"/>
          <w:szCs w:val="20"/>
        </w:rPr>
        <w:t>-top) obsah přes internetové připojení, aniž by museli zapínat počítač nebo se připojovat k jiným zařízením</w:t>
      </w:r>
      <w:bookmarkEnd w:id="0"/>
      <w:r w:rsidRPr="007175DE">
        <w:rPr>
          <w:rFonts w:ascii="Arial" w:hAnsi="Arial" w:cs="Arial"/>
          <w:sz w:val="20"/>
          <w:szCs w:val="20"/>
        </w:rPr>
        <w:t>.</w:t>
      </w:r>
    </w:p>
    <w:p w14:paraId="31D448D9" w14:textId="77777777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</w:p>
    <w:p w14:paraId="37FB8D57" w14:textId="212B9260" w:rsidR="007175DE" w:rsidRPr="007175DE" w:rsidRDefault="007175DE" w:rsidP="007175D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0"/>
          <w:szCs w:val="20"/>
        </w:rPr>
      </w:pPr>
      <w:r w:rsidRPr="007175DE">
        <w:rPr>
          <w:rFonts w:ascii="Arial" w:hAnsi="Arial" w:cs="Arial"/>
          <w:sz w:val="20"/>
          <w:szCs w:val="20"/>
        </w:rPr>
        <w:t xml:space="preserve">Další informace můžete najít na </w:t>
      </w:r>
      <w:hyperlink r:id="rId9" w:history="1">
        <w:r w:rsidRPr="007175DE">
          <w:rPr>
            <w:rStyle w:val="Hypertextovodkaz"/>
            <w:rFonts w:ascii="Arial" w:hAnsi="Arial" w:cs="Arial"/>
            <w:sz w:val="20"/>
            <w:szCs w:val="20"/>
          </w:rPr>
          <w:t>Odyssey Neo G7</w:t>
        </w:r>
      </w:hyperlink>
      <w:r w:rsidRPr="007175DE">
        <w:rPr>
          <w:rFonts w:ascii="Arial" w:hAnsi="Arial" w:cs="Arial"/>
          <w:sz w:val="20"/>
          <w:szCs w:val="20"/>
        </w:rPr>
        <w:t>.</w:t>
      </w:r>
    </w:p>
    <w:p w14:paraId="486A1AA5" w14:textId="77777777" w:rsidR="007175DE" w:rsidRPr="007175DE" w:rsidRDefault="007175DE" w:rsidP="007175DE">
      <w:pPr>
        <w:pStyle w:val="Normlnweb"/>
        <w:spacing w:line="300" w:lineRule="auto"/>
        <w:jc w:val="both"/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</w:rPr>
      </w:pPr>
    </w:p>
    <w:tbl>
      <w:tblPr>
        <w:tblpPr w:leftFromText="180" w:rightFromText="180" w:vertAnchor="text" w:tblpXSpec="center" w:tblpY="1"/>
        <w:tblOverlap w:val="never"/>
        <w:tblW w:w="750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68"/>
        <w:gridCol w:w="2171"/>
        <w:gridCol w:w="3969"/>
      </w:tblGrid>
      <w:tr w:rsidR="007175DE" w:rsidRPr="008A42CD" w14:paraId="24991F02" w14:textId="77777777" w:rsidTr="003E279E">
        <w:trPr>
          <w:trHeight w:val="240"/>
        </w:trPr>
        <w:tc>
          <w:tcPr>
            <w:tcW w:w="7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14:paraId="298D1631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b/>
                <w:bCs/>
                <w:sz w:val="16"/>
                <w:szCs w:val="16"/>
              </w:rPr>
            </w:pPr>
            <w:r w:rsidRPr="008A42CD">
              <w:rPr>
                <w:rFonts w:ascii="Arial" w:hAnsi="Arial" w:cs="Arial"/>
                <w:b/>
                <w:sz w:val="16"/>
                <w:szCs w:val="16"/>
              </w:rPr>
              <w:t>G70NC</w:t>
            </w:r>
          </w:p>
        </w:tc>
      </w:tr>
      <w:tr w:rsidR="007175DE" w:rsidRPr="008A42CD" w14:paraId="0A946BAD" w14:textId="77777777" w:rsidTr="003E279E">
        <w:trPr>
          <w:trHeight w:val="240"/>
        </w:trPr>
        <w:tc>
          <w:tcPr>
            <w:tcW w:w="13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754F6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Displej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334E9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Úhlopříčka obrazovky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1BCCA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43"</w:t>
            </w:r>
          </w:p>
        </w:tc>
      </w:tr>
      <w:tr w:rsidR="007175DE" w:rsidRPr="008A42CD" w14:paraId="7E0BB350" w14:textId="77777777" w:rsidTr="003E279E">
        <w:trPr>
          <w:trHeight w:val="240"/>
        </w:trPr>
        <w:tc>
          <w:tcPr>
            <w:tcW w:w="136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37A9A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34CF8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Plochá/Zakřivená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CBD02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Plochá</w:t>
            </w:r>
          </w:p>
        </w:tc>
      </w:tr>
      <w:tr w:rsidR="007175DE" w:rsidRPr="008A42CD" w14:paraId="46855ADB" w14:textId="77777777" w:rsidTr="003E279E">
        <w:trPr>
          <w:trHeight w:val="240"/>
        </w:trPr>
        <w:tc>
          <w:tcPr>
            <w:tcW w:w="13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101B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5A204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Typ panelu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554DD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proofErr w:type="spellStart"/>
            <w:r w:rsidRPr="008A42CD">
              <w:rPr>
                <w:rFonts w:ascii="Arial" w:hAnsi="Arial" w:cs="Arial"/>
                <w:sz w:val="16"/>
                <w:szCs w:val="16"/>
              </w:rPr>
              <w:t>Quantum</w:t>
            </w:r>
            <w:proofErr w:type="spellEnd"/>
            <w:r w:rsidRPr="008A42CD">
              <w:rPr>
                <w:rFonts w:ascii="Arial" w:hAnsi="Arial" w:cs="Arial"/>
                <w:sz w:val="16"/>
                <w:szCs w:val="16"/>
              </w:rPr>
              <w:t xml:space="preserve"> Mini-LED</w:t>
            </w:r>
          </w:p>
        </w:tc>
      </w:tr>
      <w:tr w:rsidR="007175DE" w:rsidRPr="008A42CD" w14:paraId="7D49FCFC" w14:textId="77777777" w:rsidTr="003E279E">
        <w:trPr>
          <w:trHeight w:val="240"/>
        </w:trPr>
        <w:tc>
          <w:tcPr>
            <w:tcW w:w="1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B62B9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FA8C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Poměr stran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68E33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16:9</w:t>
            </w:r>
          </w:p>
        </w:tc>
      </w:tr>
      <w:tr w:rsidR="007175DE" w:rsidRPr="008A42CD" w14:paraId="0B471A19" w14:textId="77777777" w:rsidTr="003E279E">
        <w:trPr>
          <w:trHeight w:val="240"/>
        </w:trPr>
        <w:tc>
          <w:tcPr>
            <w:tcW w:w="13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B542C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Obraz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8E2F2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Obnovovací frekvence (max.)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711EA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144 Hz</w:t>
            </w:r>
          </w:p>
        </w:tc>
      </w:tr>
      <w:tr w:rsidR="007175DE" w:rsidRPr="008A42CD" w14:paraId="767052ED" w14:textId="77777777" w:rsidTr="003E279E">
        <w:trPr>
          <w:trHeight w:val="240"/>
        </w:trPr>
        <w:tc>
          <w:tcPr>
            <w:tcW w:w="13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EDA0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E3FA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Jas (typicky)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EA0EC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 xml:space="preserve">400 </w:t>
            </w:r>
            <w:proofErr w:type="spellStart"/>
            <w:r w:rsidRPr="008A42CD">
              <w:rPr>
                <w:rFonts w:ascii="Arial" w:hAnsi="Arial" w:cs="Arial"/>
                <w:sz w:val="16"/>
                <w:szCs w:val="16"/>
              </w:rPr>
              <w:t>nitů</w:t>
            </w:r>
            <w:proofErr w:type="spellEnd"/>
          </w:p>
        </w:tc>
      </w:tr>
      <w:tr w:rsidR="007175DE" w:rsidRPr="008A42CD" w14:paraId="53D2C7E5" w14:textId="77777777" w:rsidTr="003E279E">
        <w:trPr>
          <w:trHeight w:val="240"/>
        </w:trPr>
        <w:tc>
          <w:tcPr>
            <w:tcW w:w="13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A3C18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03112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HDR (vysoký dynamický rozsah)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75CE7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VESA Display HDR600</w:t>
            </w:r>
          </w:p>
          <w:p w14:paraId="6E33C9D4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HDR10+ Gaming</w:t>
            </w:r>
          </w:p>
        </w:tc>
      </w:tr>
      <w:tr w:rsidR="007175DE" w:rsidRPr="008A42CD" w14:paraId="344DD9FB" w14:textId="77777777" w:rsidTr="003E279E">
        <w:trPr>
          <w:trHeight w:val="240"/>
        </w:trPr>
        <w:tc>
          <w:tcPr>
            <w:tcW w:w="13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B7C06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1D83B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Doba odezvy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13869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 xml:space="preserve">1 </w:t>
            </w:r>
            <w:proofErr w:type="spellStart"/>
            <w:r w:rsidRPr="008A42CD">
              <w:rPr>
                <w:rFonts w:ascii="Arial" w:hAnsi="Arial" w:cs="Arial"/>
                <w:sz w:val="16"/>
                <w:szCs w:val="16"/>
              </w:rPr>
              <w:t>ms</w:t>
            </w:r>
            <w:proofErr w:type="spellEnd"/>
            <w:r w:rsidRPr="008A42CD">
              <w:rPr>
                <w:rFonts w:ascii="Arial" w:hAnsi="Arial" w:cs="Arial"/>
                <w:sz w:val="16"/>
                <w:szCs w:val="16"/>
              </w:rPr>
              <w:t xml:space="preserve"> MPRT</w:t>
            </w:r>
          </w:p>
        </w:tc>
      </w:tr>
      <w:tr w:rsidR="007175DE" w:rsidRPr="008A42CD" w14:paraId="22735DEA" w14:textId="77777777" w:rsidTr="003E279E">
        <w:trPr>
          <w:trHeight w:val="240"/>
        </w:trPr>
        <w:tc>
          <w:tcPr>
            <w:tcW w:w="1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030C0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B02ED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Pozorovací úhly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C1B62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178</w:t>
            </w:r>
            <w:r w:rsidRPr="008A42CD">
              <w:rPr>
                <w:rFonts w:ascii="Arial" w:hAnsi="Arial" w:cs="Arial"/>
                <w:sz w:val="16"/>
                <w:szCs w:val="16"/>
                <w:vertAlign w:val="superscript"/>
              </w:rPr>
              <w:t>○</w:t>
            </w:r>
            <w:r w:rsidRPr="008A42CD">
              <w:rPr>
                <w:rFonts w:ascii="Arial" w:hAnsi="Arial" w:cs="Arial"/>
                <w:sz w:val="16"/>
                <w:szCs w:val="16"/>
              </w:rPr>
              <w:t>/178</w:t>
            </w:r>
            <w:r w:rsidRPr="008A42CD">
              <w:rPr>
                <w:rFonts w:ascii="Arial" w:hAnsi="Arial" w:cs="Arial"/>
                <w:sz w:val="16"/>
                <w:szCs w:val="16"/>
                <w:vertAlign w:val="superscript"/>
              </w:rPr>
              <w:t>○</w:t>
            </w:r>
          </w:p>
        </w:tc>
      </w:tr>
      <w:tr w:rsidR="007175DE" w:rsidRPr="008A42CD" w14:paraId="6B9263E3" w14:textId="77777777" w:rsidTr="003E279E">
        <w:trPr>
          <w:trHeight w:val="240"/>
        </w:trPr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68F48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Herní funkce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39C9E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VRR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1C9C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proofErr w:type="spellStart"/>
            <w:r w:rsidRPr="008A42CD">
              <w:rPr>
                <w:rFonts w:ascii="Arial" w:hAnsi="Arial" w:cs="Arial"/>
                <w:sz w:val="16"/>
                <w:szCs w:val="16"/>
              </w:rPr>
              <w:t>FreeSync</w:t>
            </w:r>
            <w:proofErr w:type="spellEnd"/>
            <w:r w:rsidRPr="008A42CD">
              <w:rPr>
                <w:rFonts w:ascii="Arial" w:hAnsi="Arial" w:cs="Arial"/>
                <w:sz w:val="16"/>
                <w:szCs w:val="16"/>
              </w:rPr>
              <w:t xml:space="preserve"> Premium Pro</w:t>
            </w:r>
          </w:p>
        </w:tc>
      </w:tr>
      <w:tr w:rsidR="007175DE" w:rsidRPr="008A42CD" w14:paraId="3A41ACA0" w14:textId="77777777" w:rsidTr="003E279E">
        <w:trPr>
          <w:trHeight w:val="240"/>
        </w:trPr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EE5C9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Smart funkce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246A1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Ano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C7CEE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Gaming Hub, Media Hub</w:t>
            </w:r>
          </w:p>
        </w:tc>
      </w:tr>
      <w:tr w:rsidR="007175DE" w:rsidRPr="008A42CD" w14:paraId="45D46A52" w14:textId="77777777" w:rsidTr="003E279E">
        <w:trPr>
          <w:trHeight w:val="240"/>
        </w:trPr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83AD7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Audio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5ECDE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Reproduktor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D0BA5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20 W × 2</w:t>
            </w:r>
          </w:p>
        </w:tc>
      </w:tr>
      <w:tr w:rsidR="007175DE" w:rsidRPr="008A42CD" w14:paraId="2BA85C30" w14:textId="77777777" w:rsidTr="003E279E">
        <w:trPr>
          <w:trHeight w:val="240"/>
        </w:trPr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F9A2B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Rozhraní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A16F2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Video porty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F2C04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 xml:space="preserve">1× </w:t>
            </w:r>
            <w:proofErr w:type="spellStart"/>
            <w:r w:rsidRPr="008A42CD">
              <w:rPr>
                <w:rFonts w:ascii="Arial" w:hAnsi="Arial" w:cs="Arial"/>
                <w:sz w:val="16"/>
                <w:szCs w:val="16"/>
              </w:rPr>
              <w:t>DisplayPort</w:t>
            </w:r>
            <w:proofErr w:type="spellEnd"/>
            <w:r w:rsidRPr="008A42CD">
              <w:rPr>
                <w:rFonts w:ascii="Arial" w:hAnsi="Arial" w:cs="Arial"/>
                <w:sz w:val="16"/>
                <w:szCs w:val="16"/>
              </w:rPr>
              <w:t xml:space="preserve"> (1.4) / 2× HDMI (2.1)</w:t>
            </w:r>
          </w:p>
        </w:tc>
      </w:tr>
      <w:tr w:rsidR="007175DE" w:rsidRPr="008A42CD" w14:paraId="064D9094" w14:textId="77777777" w:rsidTr="003E279E">
        <w:trPr>
          <w:trHeight w:val="240"/>
        </w:trPr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562E5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FD3A5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USB porty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71C83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 xml:space="preserve">2× USB 3.0 port </w:t>
            </w:r>
          </w:p>
        </w:tc>
      </w:tr>
      <w:tr w:rsidR="007175DE" w:rsidRPr="008A42CD" w14:paraId="1336A9F6" w14:textId="77777777" w:rsidTr="003E279E">
        <w:trPr>
          <w:trHeight w:val="240"/>
        </w:trPr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04013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70F97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 xml:space="preserve">Ostatní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DE2E7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1× Ethernet LAN, WiFi5, Bluetooth 5.2</w:t>
            </w:r>
          </w:p>
        </w:tc>
      </w:tr>
      <w:tr w:rsidR="007175DE" w:rsidRPr="008A42CD" w14:paraId="6AB61844" w14:textId="77777777" w:rsidTr="003E279E">
        <w:trPr>
          <w:trHeight w:val="240"/>
        </w:trPr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30761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Design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D2E0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Osvětlení okolí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CD5E2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Ano (</w:t>
            </w:r>
            <w:proofErr w:type="spellStart"/>
            <w:r w:rsidRPr="008A42CD">
              <w:rPr>
                <w:rFonts w:ascii="Arial" w:hAnsi="Arial" w:cs="Arial"/>
                <w:sz w:val="16"/>
                <w:szCs w:val="16"/>
              </w:rPr>
              <w:t>Core</w:t>
            </w:r>
            <w:proofErr w:type="spellEnd"/>
            <w:r w:rsidRPr="008A42CD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8A42CD">
              <w:rPr>
                <w:rFonts w:ascii="Arial" w:hAnsi="Arial" w:cs="Arial"/>
                <w:sz w:val="16"/>
                <w:szCs w:val="16"/>
              </w:rPr>
              <w:t>Sync</w:t>
            </w:r>
            <w:proofErr w:type="spellEnd"/>
            <w:r w:rsidRPr="008A42CD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7175DE" w:rsidRPr="008A42CD" w14:paraId="76001034" w14:textId="77777777" w:rsidTr="003E279E">
        <w:trPr>
          <w:trHeight w:val="240"/>
        </w:trPr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DC862" w14:textId="77777777" w:rsidR="007175DE" w:rsidRPr="008A42CD" w:rsidRDefault="007175DE" w:rsidP="007175DE">
            <w:pPr>
              <w:rPr>
                <w:rFonts w:ascii="Arial" w:eastAsia="Malgun Gothic" w:hAnsi="Arial" w:cs="Arial"/>
                <w:sz w:val="16"/>
                <w:szCs w:val="16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D5614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Stojan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C2E7B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Naklápěcí</w:t>
            </w:r>
          </w:p>
        </w:tc>
      </w:tr>
      <w:tr w:rsidR="007175DE" w:rsidRPr="008A42CD" w14:paraId="27572925" w14:textId="77777777" w:rsidTr="003E279E">
        <w:trPr>
          <w:trHeight w:val="240"/>
        </w:trPr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A8DE7" w14:textId="77777777" w:rsidR="007175DE" w:rsidRPr="008A42CD" w:rsidRDefault="007175DE" w:rsidP="007175DE">
            <w:pPr>
              <w:rPr>
                <w:rFonts w:ascii="Arial" w:eastAsia="Malgun Gothic" w:hAnsi="Arial" w:cs="Arial"/>
                <w:sz w:val="16"/>
                <w:szCs w:val="16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2D03B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Montáž na zeď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B1DE8" w14:textId="77777777" w:rsidR="007175DE" w:rsidRPr="008A42CD" w:rsidRDefault="007175DE" w:rsidP="007175DE">
            <w:pPr>
              <w:jc w:val="center"/>
              <w:rPr>
                <w:rFonts w:ascii="Arial" w:eastAsia="Malgun Gothic" w:hAnsi="Arial" w:cs="Arial"/>
                <w:sz w:val="16"/>
                <w:szCs w:val="16"/>
              </w:rPr>
            </w:pPr>
            <w:r w:rsidRPr="008A42CD">
              <w:rPr>
                <w:rFonts w:ascii="Arial" w:hAnsi="Arial" w:cs="Arial"/>
                <w:sz w:val="16"/>
                <w:szCs w:val="16"/>
              </w:rPr>
              <w:t>VESA (200×200)</w:t>
            </w:r>
          </w:p>
        </w:tc>
      </w:tr>
    </w:tbl>
    <w:p w14:paraId="55D23E71" w14:textId="77777777" w:rsidR="007175DE" w:rsidRPr="007175DE" w:rsidRDefault="007175DE" w:rsidP="007175DE">
      <w:pPr>
        <w:pStyle w:val="Normlnweb"/>
        <w:spacing w:line="300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  <w:r w:rsidRPr="007175DE">
        <w:rPr>
          <w:rFonts w:ascii="Arial" w:hAnsi="Arial" w:cs="Arial"/>
          <w:sz w:val="20"/>
          <w:szCs w:val="20"/>
        </w:rPr>
        <w:br w:type="textWrapping" w:clear="all"/>
      </w:r>
    </w:p>
    <w:p w14:paraId="04615ED6" w14:textId="77777777" w:rsidR="00F917DA" w:rsidRPr="007175DE" w:rsidRDefault="00F917DA" w:rsidP="00F02DC9">
      <w:pPr>
        <w:keepNext/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7175DE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3DFB7941" w14:textId="0C466153" w:rsidR="00F917DA" w:rsidRPr="007175DE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7175DE">
        <w:rPr>
          <w:rFonts w:ascii="Arial" w:hAnsi="Arial" w:cs="Arial"/>
          <w:bCs/>
          <w:noProof/>
          <w:sz w:val="20"/>
          <w:szCs w:val="20"/>
        </w:rPr>
        <w:t xml:space="preserve">Samsung inspiruje svět a tvoří budoucnost svými převratnými myšlenkami a technologiemi. Společnost nově definuje svět televizorů, smartphonů, tabletů, nositelných chytrých zařízení, digitálních spotřebičů, </w:t>
      </w:r>
      <w:r w:rsidRPr="007175DE">
        <w:rPr>
          <w:rFonts w:ascii="Arial" w:hAnsi="Arial" w:cs="Arial"/>
          <w:bCs/>
          <w:noProof/>
          <w:sz w:val="20"/>
          <w:szCs w:val="20"/>
        </w:rPr>
        <w:lastRenderedPageBreak/>
        <w:t xml:space="preserve">síťových a paměťových prvků, LSI systémů, polovodičů a LED displejů. Nejnovější informace najdete v Samsung Newsroom na adrese </w:t>
      </w:r>
      <w:hyperlink r:id="rId10" w:history="1">
        <w:r w:rsidRPr="007175DE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http://news.samsung.com/cz/</w:t>
        </w:r>
      </w:hyperlink>
      <w:r w:rsidRPr="007175DE">
        <w:rPr>
          <w:rFonts w:ascii="Arial" w:hAnsi="Arial" w:cs="Arial"/>
          <w:bCs/>
          <w:noProof/>
          <w:sz w:val="20"/>
          <w:szCs w:val="20"/>
        </w:rPr>
        <w:t>.</w:t>
      </w:r>
    </w:p>
    <w:p w14:paraId="68921825" w14:textId="77777777" w:rsidR="00F917DA" w:rsidRPr="007175DE" w:rsidRDefault="00F917DA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63DDAFB" w14:textId="77777777" w:rsidR="006534A5" w:rsidRPr="007175DE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E0681D7" w14:textId="77777777" w:rsidR="006534A5" w:rsidRPr="007175DE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7175DE">
        <w:rPr>
          <w:rFonts w:ascii="Arial" w:hAnsi="Arial" w:cs="Arial"/>
          <w:b/>
          <w:noProof/>
          <w:sz w:val="20"/>
          <w:szCs w:val="20"/>
        </w:rPr>
        <w:t>Kontaktní osoby</w:t>
      </w:r>
      <w:r w:rsidRPr="007175DE">
        <w:rPr>
          <w:rFonts w:ascii="Arial" w:hAnsi="Arial" w:cs="Arial"/>
          <w:b/>
          <w:noProof/>
          <w:sz w:val="20"/>
          <w:szCs w:val="20"/>
        </w:rPr>
        <w:tab/>
      </w:r>
      <w:r w:rsidRPr="007175DE">
        <w:rPr>
          <w:rFonts w:ascii="Arial" w:hAnsi="Arial" w:cs="Arial"/>
          <w:b/>
          <w:noProof/>
          <w:sz w:val="20"/>
          <w:szCs w:val="20"/>
        </w:rPr>
        <w:tab/>
      </w:r>
      <w:r w:rsidRPr="007175DE">
        <w:rPr>
          <w:rFonts w:ascii="Arial" w:hAnsi="Arial" w:cs="Arial"/>
          <w:b/>
          <w:noProof/>
          <w:sz w:val="20"/>
          <w:szCs w:val="20"/>
        </w:rPr>
        <w:tab/>
      </w:r>
      <w:r w:rsidRPr="007175DE">
        <w:rPr>
          <w:rFonts w:ascii="Arial" w:hAnsi="Arial" w:cs="Arial"/>
          <w:b/>
          <w:noProof/>
          <w:sz w:val="20"/>
          <w:szCs w:val="20"/>
        </w:rPr>
        <w:tab/>
      </w:r>
      <w:r w:rsidRPr="007175DE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2AAFC07E" w14:textId="77777777" w:rsidR="006534A5" w:rsidRPr="007175DE" w:rsidRDefault="006534A5" w:rsidP="006534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 w:rsidRPr="007175DE">
        <w:rPr>
          <w:rFonts w:ascii="Arial" w:hAnsi="Arial" w:cs="Arial"/>
          <w:noProof/>
          <w:sz w:val="20"/>
          <w:szCs w:val="20"/>
        </w:rPr>
        <w:t>David Sahula, PR Manager, Samsung</w:t>
      </w:r>
      <w:r w:rsidRPr="007175DE">
        <w:rPr>
          <w:rFonts w:ascii="Arial" w:hAnsi="Arial" w:cs="Arial"/>
          <w:noProof/>
          <w:sz w:val="20"/>
          <w:szCs w:val="20"/>
        </w:rPr>
        <w:tab/>
      </w:r>
      <w:r w:rsidRPr="007175DE">
        <w:rPr>
          <w:rFonts w:ascii="Arial" w:hAnsi="Arial" w:cs="Arial"/>
          <w:noProof/>
          <w:sz w:val="20"/>
          <w:szCs w:val="20"/>
        </w:rPr>
        <w:tab/>
      </w:r>
      <w:r w:rsidRPr="007175DE"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33785BC5" w14:textId="77777777" w:rsidR="006534A5" w:rsidRPr="007175DE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7175DE">
        <w:rPr>
          <w:rFonts w:ascii="Arial" w:hAnsi="Arial" w:cs="Arial"/>
          <w:noProof/>
          <w:sz w:val="20"/>
          <w:szCs w:val="20"/>
        </w:rPr>
        <w:t>Tel.: +420 725 779 934</w:t>
      </w:r>
      <w:r w:rsidRPr="007175DE">
        <w:rPr>
          <w:rFonts w:ascii="Arial" w:hAnsi="Arial" w:cs="Arial"/>
          <w:noProof/>
          <w:sz w:val="20"/>
          <w:szCs w:val="20"/>
        </w:rPr>
        <w:tab/>
      </w:r>
      <w:r w:rsidRPr="007175DE">
        <w:rPr>
          <w:rFonts w:ascii="Arial" w:hAnsi="Arial" w:cs="Arial"/>
          <w:noProof/>
          <w:sz w:val="20"/>
          <w:szCs w:val="20"/>
        </w:rPr>
        <w:tab/>
      </w:r>
      <w:r w:rsidRPr="007175DE">
        <w:rPr>
          <w:rFonts w:ascii="Arial" w:hAnsi="Arial" w:cs="Arial"/>
          <w:noProof/>
          <w:sz w:val="20"/>
          <w:szCs w:val="20"/>
        </w:rPr>
        <w:tab/>
      </w:r>
      <w:r w:rsidRPr="007175DE">
        <w:rPr>
          <w:rFonts w:ascii="Arial" w:hAnsi="Arial" w:cs="Arial"/>
          <w:noProof/>
          <w:sz w:val="20"/>
          <w:szCs w:val="20"/>
        </w:rPr>
        <w:tab/>
      </w:r>
      <w:r w:rsidRPr="007175DE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2B655EAC" w14:textId="1456B532" w:rsidR="006534A5" w:rsidRPr="007175DE" w:rsidRDefault="006534A5" w:rsidP="006534A5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7175DE">
        <w:rPr>
          <w:rFonts w:ascii="Arial" w:hAnsi="Arial" w:cs="Arial"/>
          <w:noProof/>
          <w:sz w:val="20"/>
          <w:szCs w:val="20"/>
        </w:rPr>
        <w:t xml:space="preserve">E-mail: </w:t>
      </w:r>
      <w:hyperlink r:id="rId11" w:tgtFrame="_blank" w:history="1">
        <w:r w:rsidRPr="007175DE">
          <w:rPr>
            <w:rStyle w:val="Hypertextovodkaz"/>
            <w:rFonts w:ascii="Arial" w:hAnsi="Arial" w:cs="Arial"/>
            <w:noProof/>
            <w:sz w:val="20"/>
            <w:szCs w:val="20"/>
          </w:rPr>
          <w:t>d.sahula@samsung.com</w:t>
        </w:r>
      </w:hyperlink>
      <w:r w:rsidRPr="007175DE">
        <w:rPr>
          <w:rFonts w:ascii="Arial" w:hAnsi="Arial" w:cs="Arial"/>
          <w:noProof/>
        </w:rPr>
        <w:tab/>
      </w:r>
      <w:r w:rsidRPr="007175DE">
        <w:rPr>
          <w:rFonts w:ascii="Arial" w:hAnsi="Arial" w:cs="Arial"/>
          <w:noProof/>
        </w:rPr>
        <w:tab/>
      </w:r>
      <w:r w:rsidRPr="007175DE">
        <w:rPr>
          <w:rFonts w:ascii="Arial" w:hAnsi="Arial" w:cs="Arial"/>
          <w:noProof/>
        </w:rPr>
        <w:tab/>
      </w:r>
      <w:r w:rsidRPr="007175DE">
        <w:rPr>
          <w:rFonts w:ascii="Arial" w:hAnsi="Arial" w:cs="Arial"/>
          <w:noProof/>
          <w:sz w:val="20"/>
          <w:szCs w:val="20"/>
        </w:rPr>
        <w:t xml:space="preserve">E-mail: </w:t>
      </w:r>
      <w:hyperlink r:id="rId12" w:history="1">
        <w:r w:rsidRPr="007175DE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Pr="007175DE">
        <w:rPr>
          <w:rFonts w:ascii="Arial" w:hAnsi="Arial" w:cs="Arial"/>
          <w:noProof/>
          <w:sz w:val="20"/>
          <w:szCs w:val="20"/>
        </w:rPr>
        <w:t xml:space="preserve"> </w:t>
      </w:r>
    </w:p>
    <w:p w14:paraId="32C8A73C" w14:textId="77777777" w:rsidR="006534A5" w:rsidRPr="007175DE" w:rsidRDefault="006534A5" w:rsidP="00EA1572">
      <w:pPr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sectPr w:rsidR="006534A5" w:rsidRPr="007175DE" w:rsidSect="008C037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79049" w14:textId="77777777" w:rsidR="005234D9" w:rsidRDefault="005234D9">
      <w:r>
        <w:separator/>
      </w:r>
    </w:p>
  </w:endnote>
  <w:endnote w:type="continuationSeparator" w:id="0">
    <w:p w14:paraId="3ABCB3E4" w14:textId="77777777" w:rsidR="005234D9" w:rsidRDefault="00523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0E01B8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0E01B8" w:rsidRDefault="00000000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0E01B8" w:rsidRDefault="00000000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74351" w14:textId="77777777" w:rsidR="005234D9" w:rsidRDefault="005234D9">
      <w:r>
        <w:separator/>
      </w:r>
    </w:p>
  </w:footnote>
  <w:footnote w:type="continuationSeparator" w:id="0">
    <w:p w14:paraId="6644BB32" w14:textId="77777777" w:rsidR="005234D9" w:rsidRDefault="005234D9">
      <w:r>
        <w:continuationSeparator/>
      </w:r>
    </w:p>
  </w:footnote>
  <w:footnote w:id="1">
    <w:p w14:paraId="7DB25242" w14:textId="77777777" w:rsidR="007175DE" w:rsidRPr="007175DE" w:rsidRDefault="007175DE" w:rsidP="007175DE">
      <w:pPr>
        <w:pStyle w:val="Textpoznpodarou"/>
        <w:rPr>
          <w:rFonts w:ascii="Arial" w:hAnsi="Arial" w:cs="Arial"/>
          <w:i/>
          <w:iCs/>
          <w:sz w:val="20"/>
          <w:szCs w:val="20"/>
        </w:rPr>
      </w:pPr>
      <w:r w:rsidRPr="007175DE">
        <w:rPr>
          <w:rStyle w:val="Znakapoznpodarou"/>
          <w:rFonts w:ascii="Arial" w:hAnsi="Arial" w:cs="Arial"/>
          <w:i/>
          <w:iCs/>
          <w:sz w:val="20"/>
          <w:szCs w:val="20"/>
        </w:rPr>
        <w:footnoteRef/>
      </w:r>
      <w:r w:rsidRPr="007175DE">
        <w:rPr>
          <w:rFonts w:ascii="Arial" w:hAnsi="Arial" w:cs="Arial"/>
          <w:i/>
          <w:iCs/>
          <w:sz w:val="20"/>
          <w:szCs w:val="20"/>
        </w:rPr>
        <w:t xml:space="preserve"> Game Bar podporuje hraní na PC a konzolích, ale nepodporuje Samsung Gaming Hub.</w:t>
      </w:r>
    </w:p>
  </w:footnote>
  <w:footnote w:id="2">
    <w:p w14:paraId="3D0AACAE" w14:textId="77777777" w:rsidR="007175DE" w:rsidRPr="007175DE" w:rsidRDefault="007175DE" w:rsidP="007175DE">
      <w:pPr>
        <w:pStyle w:val="Textpoznpodarou"/>
        <w:keepLines/>
        <w:rPr>
          <w:rFonts w:ascii="Arial" w:hAnsi="Arial" w:cs="Arial"/>
          <w:i/>
          <w:iCs/>
          <w:sz w:val="20"/>
          <w:szCs w:val="20"/>
        </w:rPr>
      </w:pPr>
      <w:r w:rsidRPr="007175DE">
        <w:rPr>
          <w:rStyle w:val="Znakapoznpodarou"/>
          <w:rFonts w:ascii="Arial" w:hAnsi="Arial" w:cs="Arial"/>
          <w:i/>
          <w:iCs/>
          <w:sz w:val="20"/>
          <w:szCs w:val="20"/>
        </w:rPr>
        <w:footnoteRef/>
      </w:r>
      <w:r w:rsidRPr="007175DE">
        <w:rPr>
          <w:rFonts w:ascii="Arial" w:hAnsi="Arial"/>
          <w:i/>
          <w:sz w:val="20"/>
          <w:szCs w:val="20"/>
        </w:rPr>
        <w:t xml:space="preserve"> </w:t>
      </w:r>
      <w:r w:rsidRPr="007175DE">
        <w:rPr>
          <w:rFonts w:ascii="Arial" w:hAnsi="Arial"/>
          <w:i/>
          <w:color w:val="000000"/>
          <w:sz w:val="20"/>
          <w:szCs w:val="20"/>
          <w:shd w:val="clear" w:color="auto" w:fill="FFFFFF"/>
        </w:rPr>
        <w:t>Samsung Gaming Hub je k dispozici pouze ve vybraných zemích: Brazílie, Kanada, Francie, Německo, Itálie, Korea, Španělsko, USA a Velká Británie. V ostatních evropských zemích lze ke cloudovým hrám přistupovat prostřednictvím Samsung Smart Hub. Dostupnost služeb a obsahu se může lišit podle regionu a partnerů.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0E01B8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E65E4"/>
    <w:multiLevelType w:val="hybridMultilevel"/>
    <w:tmpl w:val="896A0A9C"/>
    <w:lvl w:ilvl="0" w:tplc="EF6EDF2E">
      <w:start w:val="3"/>
      <w:numFmt w:val="bullet"/>
      <w:lvlText w:val="•"/>
      <w:lvlJc w:val="left"/>
      <w:pPr>
        <w:ind w:left="760" w:hanging="360"/>
      </w:pPr>
      <w:rPr>
        <w:rFonts w:ascii="Malgun Gothic" w:eastAsia="Malgun Gothic" w:hAnsi="Malgun Gothic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1"/>
  </w:num>
  <w:num w:numId="2" w16cid:durableId="884178916">
    <w:abstractNumId w:val="6"/>
  </w:num>
  <w:num w:numId="3" w16cid:durableId="2014257863">
    <w:abstractNumId w:val="3"/>
  </w:num>
  <w:num w:numId="4" w16cid:durableId="956370199">
    <w:abstractNumId w:val="5"/>
  </w:num>
  <w:num w:numId="5" w16cid:durableId="112948726">
    <w:abstractNumId w:val="2"/>
  </w:num>
  <w:num w:numId="6" w16cid:durableId="2118911998">
    <w:abstractNumId w:val="4"/>
  </w:num>
  <w:num w:numId="7" w16cid:durableId="1000618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DAxNDUzNDIyMjCxNDBS0lEKTi0uzszPAykwqgUAlQsJuiwAAAA="/>
  </w:docVars>
  <w:rsids>
    <w:rsidRoot w:val="00C373BB"/>
    <w:rsid w:val="000074A6"/>
    <w:rsid w:val="0001496B"/>
    <w:rsid w:val="0002508C"/>
    <w:rsid w:val="00032C21"/>
    <w:rsid w:val="000410FD"/>
    <w:rsid w:val="00047A73"/>
    <w:rsid w:val="000542FD"/>
    <w:rsid w:val="00076704"/>
    <w:rsid w:val="00077785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143E"/>
    <w:rsid w:val="00123E85"/>
    <w:rsid w:val="00126703"/>
    <w:rsid w:val="001302C4"/>
    <w:rsid w:val="001642D3"/>
    <w:rsid w:val="00165E68"/>
    <w:rsid w:val="001724AA"/>
    <w:rsid w:val="001751B8"/>
    <w:rsid w:val="00194AAD"/>
    <w:rsid w:val="00197EF6"/>
    <w:rsid w:val="001A1601"/>
    <w:rsid w:val="001A2641"/>
    <w:rsid w:val="001A55C0"/>
    <w:rsid w:val="001A6C48"/>
    <w:rsid w:val="001B107F"/>
    <w:rsid w:val="001C11A7"/>
    <w:rsid w:val="001C7480"/>
    <w:rsid w:val="002004CD"/>
    <w:rsid w:val="00205A35"/>
    <w:rsid w:val="0021067B"/>
    <w:rsid w:val="00220C70"/>
    <w:rsid w:val="00275382"/>
    <w:rsid w:val="00277D0F"/>
    <w:rsid w:val="00282E16"/>
    <w:rsid w:val="0028364B"/>
    <w:rsid w:val="00284C03"/>
    <w:rsid w:val="002867EF"/>
    <w:rsid w:val="002958BC"/>
    <w:rsid w:val="002972E7"/>
    <w:rsid w:val="002A6533"/>
    <w:rsid w:val="002B6AA5"/>
    <w:rsid w:val="002B753E"/>
    <w:rsid w:val="002C09CA"/>
    <w:rsid w:val="002C38EB"/>
    <w:rsid w:val="002C6F3F"/>
    <w:rsid w:val="002D2607"/>
    <w:rsid w:val="002D307D"/>
    <w:rsid w:val="002E6B1A"/>
    <w:rsid w:val="002F3109"/>
    <w:rsid w:val="002F50C6"/>
    <w:rsid w:val="002F63B5"/>
    <w:rsid w:val="00311E33"/>
    <w:rsid w:val="00313687"/>
    <w:rsid w:val="0031557D"/>
    <w:rsid w:val="00325FB5"/>
    <w:rsid w:val="00331923"/>
    <w:rsid w:val="00345D70"/>
    <w:rsid w:val="00364970"/>
    <w:rsid w:val="00365009"/>
    <w:rsid w:val="00372388"/>
    <w:rsid w:val="003951C7"/>
    <w:rsid w:val="003A0446"/>
    <w:rsid w:val="003B27DE"/>
    <w:rsid w:val="003B5765"/>
    <w:rsid w:val="003B5A84"/>
    <w:rsid w:val="003B6096"/>
    <w:rsid w:val="003D6706"/>
    <w:rsid w:val="003E7FD7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A6343"/>
    <w:rsid w:val="004B0973"/>
    <w:rsid w:val="004B09E8"/>
    <w:rsid w:val="004B4A8B"/>
    <w:rsid w:val="004B5B27"/>
    <w:rsid w:val="004D042B"/>
    <w:rsid w:val="004D512E"/>
    <w:rsid w:val="004D7A2F"/>
    <w:rsid w:val="004E37CE"/>
    <w:rsid w:val="00504515"/>
    <w:rsid w:val="005118C3"/>
    <w:rsid w:val="00512974"/>
    <w:rsid w:val="005234D9"/>
    <w:rsid w:val="00526A91"/>
    <w:rsid w:val="005420DB"/>
    <w:rsid w:val="00555864"/>
    <w:rsid w:val="00585DFD"/>
    <w:rsid w:val="0058656C"/>
    <w:rsid w:val="005D72E4"/>
    <w:rsid w:val="005E33C4"/>
    <w:rsid w:val="005E7E0C"/>
    <w:rsid w:val="005F406D"/>
    <w:rsid w:val="0060117B"/>
    <w:rsid w:val="0060241D"/>
    <w:rsid w:val="006126D4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5D8"/>
    <w:rsid w:val="006D474A"/>
    <w:rsid w:val="006E1EC7"/>
    <w:rsid w:val="006E536D"/>
    <w:rsid w:val="006F2816"/>
    <w:rsid w:val="006F4114"/>
    <w:rsid w:val="006F78D0"/>
    <w:rsid w:val="00707C9E"/>
    <w:rsid w:val="007175DE"/>
    <w:rsid w:val="00726BD9"/>
    <w:rsid w:val="00730905"/>
    <w:rsid w:val="007521ED"/>
    <w:rsid w:val="007527C5"/>
    <w:rsid w:val="00774A1F"/>
    <w:rsid w:val="007810EE"/>
    <w:rsid w:val="007969B2"/>
    <w:rsid w:val="007B686C"/>
    <w:rsid w:val="007C3D1B"/>
    <w:rsid w:val="007C6EB5"/>
    <w:rsid w:val="007D1771"/>
    <w:rsid w:val="007D1890"/>
    <w:rsid w:val="007E0978"/>
    <w:rsid w:val="008023AF"/>
    <w:rsid w:val="008107E8"/>
    <w:rsid w:val="008126C7"/>
    <w:rsid w:val="0081614B"/>
    <w:rsid w:val="00825A06"/>
    <w:rsid w:val="00827DE9"/>
    <w:rsid w:val="0083258B"/>
    <w:rsid w:val="00836052"/>
    <w:rsid w:val="0085763E"/>
    <w:rsid w:val="0087638E"/>
    <w:rsid w:val="00880C70"/>
    <w:rsid w:val="008944EE"/>
    <w:rsid w:val="008A067F"/>
    <w:rsid w:val="008A0E70"/>
    <w:rsid w:val="008A42CD"/>
    <w:rsid w:val="008C0379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115D"/>
    <w:rsid w:val="009C4E1B"/>
    <w:rsid w:val="009E20B4"/>
    <w:rsid w:val="009E24DD"/>
    <w:rsid w:val="009F06CA"/>
    <w:rsid w:val="009F4A52"/>
    <w:rsid w:val="00A001CB"/>
    <w:rsid w:val="00A015E4"/>
    <w:rsid w:val="00A06BED"/>
    <w:rsid w:val="00A13F83"/>
    <w:rsid w:val="00A17172"/>
    <w:rsid w:val="00A41919"/>
    <w:rsid w:val="00A43301"/>
    <w:rsid w:val="00A53F22"/>
    <w:rsid w:val="00A66F8B"/>
    <w:rsid w:val="00A87CA2"/>
    <w:rsid w:val="00A94DBF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51EED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12C70"/>
    <w:rsid w:val="00C33614"/>
    <w:rsid w:val="00C34159"/>
    <w:rsid w:val="00C343F4"/>
    <w:rsid w:val="00C373BB"/>
    <w:rsid w:val="00C54025"/>
    <w:rsid w:val="00C55B4F"/>
    <w:rsid w:val="00C6239C"/>
    <w:rsid w:val="00C82D0C"/>
    <w:rsid w:val="00CA71AA"/>
    <w:rsid w:val="00CC3CF4"/>
    <w:rsid w:val="00CC417A"/>
    <w:rsid w:val="00CD4A7E"/>
    <w:rsid w:val="00CE18CF"/>
    <w:rsid w:val="00CE3351"/>
    <w:rsid w:val="00D00E3E"/>
    <w:rsid w:val="00D05CB9"/>
    <w:rsid w:val="00D068DD"/>
    <w:rsid w:val="00D072AD"/>
    <w:rsid w:val="00D15F19"/>
    <w:rsid w:val="00D34C37"/>
    <w:rsid w:val="00D35380"/>
    <w:rsid w:val="00D40EDA"/>
    <w:rsid w:val="00D41B84"/>
    <w:rsid w:val="00D42F76"/>
    <w:rsid w:val="00D53E05"/>
    <w:rsid w:val="00D600D8"/>
    <w:rsid w:val="00D62238"/>
    <w:rsid w:val="00D62966"/>
    <w:rsid w:val="00D63500"/>
    <w:rsid w:val="00D7034E"/>
    <w:rsid w:val="00D97D55"/>
    <w:rsid w:val="00DA4BC4"/>
    <w:rsid w:val="00DA7081"/>
    <w:rsid w:val="00DA7B85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DC9"/>
    <w:rsid w:val="00F07CCB"/>
    <w:rsid w:val="00F15CA7"/>
    <w:rsid w:val="00F36C81"/>
    <w:rsid w:val="00F41458"/>
    <w:rsid w:val="00F4268F"/>
    <w:rsid w:val="00F473C6"/>
    <w:rsid w:val="00F50EC5"/>
    <w:rsid w:val="00F523A9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styleId="Siln">
    <w:name w:val="Strong"/>
    <w:uiPriority w:val="22"/>
    <w:qFormat/>
    <w:rsid w:val="007175DE"/>
    <w:rPr>
      <w:b/>
      <w:bCs/>
    </w:rPr>
  </w:style>
  <w:style w:type="paragraph" w:styleId="Revize">
    <w:name w:val="Revision"/>
    <w:hidden/>
    <w:uiPriority w:val="99"/>
    <w:semiHidden/>
    <w:rsid w:val="000777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z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ahula@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news.samsung.com/cz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isplaysolutions.samsung.com/monitor/detail/2117/S43CG70?utm_source=news.samsung.com&amp;utm_medium=referral&amp;utm_campaign=S43CG70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953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Jan Potůček</cp:lastModifiedBy>
  <cp:revision>3</cp:revision>
  <cp:lastPrinted>2017-10-31T19:52:00Z</cp:lastPrinted>
  <dcterms:created xsi:type="dcterms:W3CDTF">2023-02-13T08:51:00Z</dcterms:created>
  <dcterms:modified xsi:type="dcterms:W3CDTF">2023-02-13T14:24:00Z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