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EE953" w14:textId="4488ECE6" w:rsidR="00CB6A1D" w:rsidRDefault="00CB6A1D" w:rsidP="004754E3">
      <w:pPr>
        <w:pStyle w:val="Normlnweb"/>
        <w:widowControl w:val="0"/>
        <w:spacing w:line="300" w:lineRule="auto"/>
        <w:jc w:val="center"/>
        <w:rPr>
          <w:rFonts w:ascii="Arial" w:eastAsia="Times New Roman" w:hAnsi="Arial"/>
          <w:b/>
          <w:sz w:val="28"/>
          <w:szCs w:val="32"/>
        </w:rPr>
      </w:pPr>
      <w:r w:rsidRPr="00CB6A1D">
        <w:rPr>
          <w:rFonts w:ascii="Arial" w:eastAsia="Times New Roman" w:hAnsi="Arial"/>
          <w:b/>
          <w:sz w:val="28"/>
          <w:szCs w:val="32"/>
        </w:rPr>
        <w:t xml:space="preserve">Samsung </w:t>
      </w:r>
      <w:r w:rsidR="00F12064">
        <w:rPr>
          <w:rFonts w:ascii="Arial" w:eastAsia="Times New Roman" w:hAnsi="Arial"/>
          <w:b/>
          <w:sz w:val="28"/>
          <w:szCs w:val="32"/>
        </w:rPr>
        <w:t xml:space="preserve">na veletrhu </w:t>
      </w:r>
      <w:r w:rsidR="00F12064" w:rsidRPr="00CB6A1D">
        <w:rPr>
          <w:rFonts w:ascii="Arial" w:eastAsia="Times New Roman" w:hAnsi="Arial"/>
          <w:b/>
          <w:sz w:val="28"/>
          <w:szCs w:val="32"/>
        </w:rPr>
        <w:t>CinemaCon 2026</w:t>
      </w:r>
      <w:r w:rsidR="00F12064">
        <w:rPr>
          <w:rFonts w:ascii="Arial" w:eastAsia="Times New Roman" w:hAnsi="Arial"/>
          <w:b/>
          <w:sz w:val="28"/>
          <w:szCs w:val="32"/>
        </w:rPr>
        <w:t xml:space="preserve"> představ</w:t>
      </w:r>
      <w:r w:rsidR="00444664">
        <w:rPr>
          <w:rFonts w:ascii="Arial" w:eastAsia="Times New Roman" w:hAnsi="Arial"/>
          <w:b/>
          <w:sz w:val="28"/>
          <w:szCs w:val="32"/>
        </w:rPr>
        <w:t>il</w:t>
      </w:r>
      <w:r w:rsidR="00F12064">
        <w:rPr>
          <w:rFonts w:ascii="Arial" w:eastAsia="Times New Roman" w:hAnsi="Arial"/>
          <w:b/>
          <w:sz w:val="28"/>
          <w:szCs w:val="32"/>
        </w:rPr>
        <w:t xml:space="preserve"> LED obrazovku </w:t>
      </w:r>
      <w:r w:rsidRPr="00CB6A1D">
        <w:rPr>
          <w:rFonts w:ascii="Arial" w:eastAsia="Times New Roman" w:hAnsi="Arial"/>
          <w:b/>
          <w:sz w:val="28"/>
          <w:szCs w:val="32"/>
        </w:rPr>
        <w:t xml:space="preserve">Onyx </w:t>
      </w:r>
      <w:r w:rsidR="00F12064">
        <w:rPr>
          <w:rFonts w:ascii="Arial" w:eastAsia="Times New Roman" w:hAnsi="Arial"/>
          <w:b/>
          <w:sz w:val="28"/>
          <w:szCs w:val="32"/>
        </w:rPr>
        <w:t xml:space="preserve">se šířkou 14 metrů </w:t>
      </w:r>
    </w:p>
    <w:p w14:paraId="1628743F" w14:textId="2466EF7B" w:rsidR="00CB6A1D" w:rsidRPr="00CB6A1D" w:rsidRDefault="00B66BE8" w:rsidP="00B66BE8">
      <w:pPr>
        <w:pStyle w:val="Normlnweb"/>
        <w:widowControl w:val="0"/>
        <w:spacing w:line="300" w:lineRule="auto"/>
        <w:jc w:val="center"/>
        <w:rPr>
          <w:rFonts w:ascii="Arial" w:eastAsia="Times New Roman" w:hAnsi="Arial"/>
          <w:i/>
          <w:sz w:val="28"/>
          <w:szCs w:val="32"/>
        </w:rPr>
      </w:pPr>
      <w:r>
        <w:rPr>
          <w:rFonts w:ascii="Arial" w:eastAsia="Times New Roman" w:hAnsi="Arial"/>
          <w:i/>
          <w:sz w:val="28"/>
          <w:szCs w:val="32"/>
        </w:rPr>
        <w:t>Nejnovější model nabízí stejný výkon a spolehlivost jako varianty s 5 a 10 metry, s optimalizací pro velká kina nejvyšší třídy</w:t>
      </w:r>
    </w:p>
    <w:p w14:paraId="0E68A0FB" w14:textId="50656210" w:rsidR="00CB6A1D" w:rsidRPr="00CB6A1D" w:rsidRDefault="00B66BE8" w:rsidP="00B66BE8">
      <w:pPr>
        <w:pStyle w:val="Normlnweb"/>
        <w:widowControl w:val="0"/>
        <w:spacing w:line="300" w:lineRule="auto"/>
        <w:jc w:val="center"/>
        <w:rPr>
          <w:rFonts w:ascii="Arial" w:eastAsia="Times New Roman" w:hAnsi="Arial"/>
          <w:i/>
          <w:sz w:val="28"/>
          <w:szCs w:val="32"/>
        </w:rPr>
      </w:pPr>
      <w:r>
        <w:rPr>
          <w:rFonts w:ascii="Arial" w:eastAsia="Times New Roman" w:hAnsi="Arial"/>
          <w:i/>
          <w:sz w:val="28"/>
          <w:szCs w:val="32"/>
        </w:rPr>
        <w:t xml:space="preserve">Provedení s možností úprav, vynikající spolehlivost a globální záběr – Samsung upevňuje své vedoucí postavení v oblasti špičkových LED panelů pro kina  </w:t>
      </w:r>
    </w:p>
    <w:p w14:paraId="703A5F25" w14:textId="77777777" w:rsidR="008A4B33" w:rsidRPr="008F358E" w:rsidRDefault="008A4B33" w:rsidP="008F358E">
      <w:pPr>
        <w:spacing w:line="300" w:lineRule="auto"/>
        <w:jc w:val="both"/>
        <w:rPr>
          <w:rFonts w:ascii="Arial" w:hAnsi="Arial" w:cs="Arial"/>
          <w:sz w:val="22"/>
          <w:szCs w:val="22"/>
        </w:rPr>
      </w:pPr>
      <w:r w:rsidRPr="008F358E">
        <w:rPr>
          <w:rFonts w:ascii="Arial" w:hAnsi="Arial" w:cs="Arial"/>
          <w:sz w:val="22"/>
          <w:szCs w:val="22"/>
        </w:rPr>
        <w:t xml:space="preserve">                                                                                                                                                          </w:t>
      </w:r>
    </w:p>
    <w:p w14:paraId="6F9AA507" w14:textId="192886CF" w:rsidR="00CB6A1D" w:rsidRPr="00CB6A1D" w:rsidRDefault="00CB6A1D" w:rsidP="008A4B33">
      <w:pPr>
        <w:pStyle w:val="Normlnweb"/>
        <w:widowControl w:val="0"/>
        <w:spacing w:line="300" w:lineRule="auto"/>
        <w:jc w:val="both"/>
        <w:rPr>
          <w:rFonts w:ascii="Arial" w:eastAsia="Times New Roman" w:hAnsi="Arial" w:cs="Arial"/>
          <w:b/>
          <w:bCs/>
          <w:sz w:val="22"/>
          <w:szCs w:val="22"/>
        </w:rPr>
      </w:pPr>
      <w:r w:rsidRPr="00CB6A1D">
        <w:rPr>
          <w:rFonts w:ascii="Arial" w:eastAsia="Times New Roman" w:hAnsi="Arial" w:cs="Arial"/>
          <w:b/>
          <w:bCs/>
          <w:sz w:val="22"/>
          <w:szCs w:val="22"/>
        </w:rPr>
        <w:t>SOUL, Korea –</w:t>
      </w:r>
      <w:r w:rsidR="00DD7C74">
        <w:rPr>
          <w:rFonts w:ascii="Arial" w:hAnsi="Arial" w:cs="Arial"/>
          <w:b/>
          <w:bCs/>
          <w:sz w:val="22"/>
          <w:szCs w:val="22"/>
        </w:rPr>
        <w:t xml:space="preserve"> </w:t>
      </w:r>
      <w:r w:rsidR="00444664">
        <w:rPr>
          <w:rFonts w:ascii="Arial" w:eastAsia="Times New Roman" w:hAnsi="Arial" w:cs="Arial"/>
          <w:b/>
          <w:bCs/>
          <w:sz w:val="22"/>
          <w:szCs w:val="22"/>
        </w:rPr>
        <w:t>18. května</w:t>
      </w:r>
      <w:r w:rsidR="00DD7C74" w:rsidRPr="00444664">
        <w:rPr>
          <w:rFonts w:ascii="Arial" w:hAnsi="Arial" w:cs="Arial"/>
          <w:b/>
          <w:bCs/>
          <w:sz w:val="22"/>
          <w:szCs w:val="22"/>
        </w:rPr>
        <w:t xml:space="preserve"> </w:t>
      </w:r>
      <w:r w:rsidRPr="00444664">
        <w:rPr>
          <w:rFonts w:ascii="Arial" w:eastAsia="Times New Roman" w:hAnsi="Arial" w:cs="Arial"/>
          <w:b/>
          <w:bCs/>
          <w:sz w:val="22"/>
          <w:szCs w:val="22"/>
        </w:rPr>
        <w:t xml:space="preserve">2026 – </w:t>
      </w:r>
      <w:r w:rsidR="00DD7C74" w:rsidRPr="00444664">
        <w:rPr>
          <w:rFonts w:ascii="Arial" w:hAnsi="Arial" w:cs="Arial"/>
          <w:b/>
          <w:bCs/>
          <w:sz w:val="22"/>
          <w:szCs w:val="22"/>
        </w:rPr>
        <w:t xml:space="preserve">Společnost </w:t>
      </w:r>
      <w:r w:rsidRPr="00444664">
        <w:rPr>
          <w:rFonts w:ascii="Arial" w:eastAsia="Times New Roman" w:hAnsi="Arial" w:cs="Arial"/>
          <w:b/>
          <w:bCs/>
          <w:sz w:val="22"/>
          <w:szCs w:val="22"/>
        </w:rPr>
        <w:t>Samsung Electronics</w:t>
      </w:r>
      <w:r w:rsidR="007D5256">
        <w:rPr>
          <w:rFonts w:ascii="Arial" w:eastAsia="Times New Roman" w:hAnsi="Arial" w:cs="Arial"/>
          <w:b/>
          <w:bCs/>
          <w:sz w:val="22"/>
          <w:szCs w:val="22"/>
        </w:rPr>
        <w:t xml:space="preserve"> </w:t>
      </w:r>
      <w:r w:rsidR="00DD7C74" w:rsidRPr="00444664">
        <w:rPr>
          <w:rFonts w:ascii="Arial" w:hAnsi="Arial" w:cs="Arial"/>
          <w:b/>
          <w:bCs/>
          <w:sz w:val="22"/>
          <w:szCs w:val="22"/>
        </w:rPr>
        <w:t xml:space="preserve">na veletrhu </w:t>
      </w:r>
      <w:r w:rsidR="00DD7C74" w:rsidRPr="00444664">
        <w:rPr>
          <w:rFonts w:ascii="Arial" w:eastAsia="Times New Roman" w:hAnsi="Arial" w:cs="Arial"/>
          <w:b/>
          <w:bCs/>
          <w:sz w:val="22"/>
          <w:szCs w:val="22"/>
        </w:rPr>
        <w:t>CinemaCon 2026</w:t>
      </w:r>
      <w:r w:rsidR="00DD7C74" w:rsidRPr="00444664">
        <w:rPr>
          <w:rFonts w:ascii="Arial" w:hAnsi="Arial" w:cs="Arial"/>
          <w:b/>
          <w:bCs/>
          <w:sz w:val="22"/>
          <w:szCs w:val="22"/>
        </w:rPr>
        <w:t xml:space="preserve"> v Las Vegas představila novou LED obrazovku Onyx se standardní šířkou 14 metrů (modelové označení </w:t>
      </w:r>
      <w:r w:rsidRPr="00444664">
        <w:rPr>
          <w:rFonts w:ascii="Arial" w:eastAsia="Times New Roman" w:hAnsi="Arial" w:cs="Arial"/>
          <w:b/>
          <w:bCs/>
          <w:sz w:val="22"/>
          <w:szCs w:val="22"/>
        </w:rPr>
        <w:t>ICD)</w:t>
      </w:r>
      <w:r w:rsidR="00DD7C74" w:rsidRPr="00444664">
        <w:rPr>
          <w:rFonts w:ascii="Arial" w:hAnsi="Arial" w:cs="Arial"/>
          <w:b/>
          <w:bCs/>
          <w:sz w:val="22"/>
          <w:szCs w:val="22"/>
        </w:rPr>
        <w:t xml:space="preserve">. Obrazovka je určená </w:t>
      </w:r>
      <w:r w:rsidR="00C13F85" w:rsidRPr="00444664">
        <w:rPr>
          <w:rFonts w:ascii="Arial" w:hAnsi="Arial" w:cs="Arial"/>
          <w:b/>
          <w:bCs/>
          <w:sz w:val="22"/>
          <w:szCs w:val="22"/>
        </w:rPr>
        <w:t xml:space="preserve">do velkých </w:t>
      </w:r>
      <w:r w:rsidR="00DD7C74" w:rsidRPr="00444664">
        <w:rPr>
          <w:rFonts w:ascii="Arial" w:hAnsi="Arial" w:cs="Arial"/>
          <w:b/>
          <w:bCs/>
          <w:sz w:val="22"/>
          <w:szCs w:val="22"/>
        </w:rPr>
        <w:t xml:space="preserve">kin nejvyšší třídy, </w:t>
      </w:r>
      <w:r w:rsidR="00C13F85" w:rsidRPr="00444664">
        <w:rPr>
          <w:rFonts w:ascii="Arial" w:hAnsi="Arial" w:cs="Arial"/>
          <w:b/>
          <w:bCs/>
          <w:sz w:val="22"/>
          <w:szCs w:val="22"/>
        </w:rPr>
        <w:t xml:space="preserve">špičkových přednáškových sálů </w:t>
      </w:r>
      <w:r w:rsidR="00DD7C74" w:rsidRPr="00444664">
        <w:rPr>
          <w:rFonts w:ascii="Arial" w:hAnsi="Arial" w:cs="Arial"/>
          <w:b/>
          <w:bCs/>
          <w:sz w:val="22"/>
          <w:szCs w:val="22"/>
        </w:rPr>
        <w:t xml:space="preserve">a </w:t>
      </w:r>
      <w:r w:rsidR="00C13F85" w:rsidRPr="00444664">
        <w:rPr>
          <w:rFonts w:ascii="Arial" w:hAnsi="Arial" w:cs="Arial"/>
          <w:b/>
          <w:bCs/>
          <w:sz w:val="22"/>
          <w:szCs w:val="22"/>
        </w:rPr>
        <w:t xml:space="preserve">podobných </w:t>
      </w:r>
      <w:r w:rsidR="00DD7C74" w:rsidRPr="00444664">
        <w:rPr>
          <w:rFonts w:ascii="Arial" w:hAnsi="Arial" w:cs="Arial"/>
          <w:b/>
          <w:bCs/>
          <w:sz w:val="22"/>
          <w:szCs w:val="22"/>
        </w:rPr>
        <w:t xml:space="preserve">prostor. Nabídne stejnou obrazovou kvalitu, spolehlivost a možnost přizpůsobení jako další modely třídy Onyx, ovšem ve větším provedení. </w:t>
      </w:r>
      <w:r w:rsidR="00444664" w:rsidRPr="00444664">
        <w:rPr>
          <w:rFonts w:ascii="Arial" w:hAnsi="Arial" w:cs="Arial"/>
          <w:b/>
          <w:bCs/>
          <w:sz w:val="22"/>
          <w:szCs w:val="22"/>
        </w:rPr>
        <w:t>Nejnovější obrazovka ONYX se začne prodávat v České republice od června 2026.</w:t>
      </w:r>
    </w:p>
    <w:p w14:paraId="1AB9F249" w14:textId="77777777" w:rsidR="00CB6A1D" w:rsidRPr="00CB6A1D" w:rsidRDefault="00CB6A1D" w:rsidP="00CB6A1D">
      <w:pPr>
        <w:spacing w:line="300" w:lineRule="auto"/>
        <w:jc w:val="both"/>
        <w:rPr>
          <w:rFonts w:ascii="Arial" w:hAnsi="Arial" w:cs="Arial"/>
          <w:bCs/>
          <w:sz w:val="22"/>
          <w:szCs w:val="22"/>
        </w:rPr>
      </w:pPr>
    </w:p>
    <w:p w14:paraId="6A908DFE" w14:textId="2511AC10" w:rsidR="00CB6A1D" w:rsidRPr="00CB6A1D" w:rsidRDefault="001F6D35" w:rsidP="008A4B33">
      <w:pPr>
        <w:spacing w:line="300" w:lineRule="auto"/>
        <w:jc w:val="both"/>
        <w:rPr>
          <w:rFonts w:ascii="Arial" w:hAnsi="Arial" w:cs="Arial"/>
          <w:bCs/>
          <w:sz w:val="22"/>
          <w:szCs w:val="22"/>
        </w:rPr>
      </w:pPr>
      <w:r>
        <w:rPr>
          <w:rFonts w:ascii="Arial" w:hAnsi="Arial" w:cs="Arial"/>
          <w:bCs/>
          <w:sz w:val="22"/>
          <w:szCs w:val="22"/>
        </w:rPr>
        <w:t xml:space="preserve">Když si filmoví fanoušci chtějí užít skutečně mimořádný zážitek, obyčejné kino často nestačí – chce to velký sál se špičkovou promítací technologií. Právě </w:t>
      </w:r>
      <w:r w:rsidR="00C13F85">
        <w:rPr>
          <w:rFonts w:ascii="Arial" w:hAnsi="Arial" w:cs="Arial"/>
          <w:bCs/>
          <w:sz w:val="22"/>
          <w:szCs w:val="22"/>
        </w:rPr>
        <w:t xml:space="preserve">k těmto účelům </w:t>
      </w:r>
      <w:r w:rsidR="008A4B33">
        <w:rPr>
          <w:rFonts w:ascii="Arial" w:hAnsi="Arial" w:cs="Arial"/>
          <w:bCs/>
          <w:sz w:val="22"/>
          <w:szCs w:val="22"/>
        </w:rPr>
        <w:t>se nová čtrnáctimetrová obrazovka od Samsungu</w:t>
      </w:r>
      <w:r w:rsidR="00CB6A1D" w:rsidRPr="00CB6A1D">
        <w:rPr>
          <w:rStyle w:val="Znakapoznpodarou"/>
          <w:rFonts w:ascii="Arial" w:hAnsi="Arial" w:cs="Arial"/>
          <w:bCs/>
          <w:sz w:val="22"/>
          <w:szCs w:val="22"/>
        </w:rPr>
        <w:footnoteReference w:id="1"/>
      </w:r>
      <w:r w:rsidR="00CB6A1D" w:rsidRPr="00CB6A1D">
        <w:rPr>
          <w:rFonts w:ascii="Arial" w:hAnsi="Arial" w:cs="Arial"/>
          <w:bCs/>
          <w:sz w:val="22"/>
          <w:szCs w:val="22"/>
        </w:rPr>
        <w:t xml:space="preserve"> </w:t>
      </w:r>
      <w:r w:rsidR="008A4B33">
        <w:rPr>
          <w:rFonts w:ascii="Arial" w:hAnsi="Arial" w:cs="Arial"/>
          <w:bCs/>
          <w:sz w:val="22"/>
          <w:szCs w:val="22"/>
        </w:rPr>
        <w:t xml:space="preserve">hodí výtečně – obraz diváky doslova pohltí, majitelé kin </w:t>
      </w:r>
      <w:r w:rsidR="00C13F85">
        <w:rPr>
          <w:rFonts w:ascii="Arial" w:hAnsi="Arial" w:cs="Arial"/>
          <w:bCs/>
          <w:sz w:val="22"/>
          <w:szCs w:val="22"/>
        </w:rPr>
        <w:t xml:space="preserve">můžou </w:t>
      </w:r>
      <w:r w:rsidR="008A4B33">
        <w:rPr>
          <w:rFonts w:ascii="Arial" w:hAnsi="Arial" w:cs="Arial"/>
          <w:bCs/>
          <w:sz w:val="22"/>
          <w:szCs w:val="22"/>
        </w:rPr>
        <w:t xml:space="preserve">navíc optimálně uspořádat sedadla a </w:t>
      </w:r>
      <w:r w:rsidR="00C13F85">
        <w:rPr>
          <w:rFonts w:ascii="Arial" w:hAnsi="Arial" w:cs="Arial"/>
          <w:bCs/>
          <w:sz w:val="22"/>
          <w:szCs w:val="22"/>
        </w:rPr>
        <w:t xml:space="preserve">líp </w:t>
      </w:r>
      <w:r w:rsidR="008A4B33">
        <w:rPr>
          <w:rFonts w:ascii="Arial" w:hAnsi="Arial" w:cs="Arial"/>
          <w:bCs/>
          <w:sz w:val="22"/>
          <w:szCs w:val="22"/>
        </w:rPr>
        <w:t xml:space="preserve">využít celý vnitřní prostor. </w:t>
      </w:r>
    </w:p>
    <w:p w14:paraId="46A4414F" w14:textId="77777777" w:rsidR="00CB6A1D" w:rsidRPr="00CB6A1D" w:rsidRDefault="00CB6A1D" w:rsidP="00CB6A1D">
      <w:pPr>
        <w:spacing w:line="300" w:lineRule="auto"/>
        <w:jc w:val="both"/>
        <w:rPr>
          <w:rFonts w:ascii="Arial" w:hAnsi="Arial" w:cs="Arial"/>
          <w:bCs/>
          <w:sz w:val="22"/>
          <w:szCs w:val="22"/>
        </w:rPr>
      </w:pPr>
    </w:p>
    <w:p w14:paraId="266A4D17" w14:textId="4EAE0F0E" w:rsidR="00CB6A1D" w:rsidRPr="00CB6A1D" w:rsidRDefault="008A4B33" w:rsidP="004219CB">
      <w:pPr>
        <w:spacing w:line="300" w:lineRule="auto"/>
        <w:jc w:val="both"/>
        <w:rPr>
          <w:rFonts w:ascii="Arial" w:hAnsi="Arial" w:cs="Arial"/>
          <w:bCs/>
          <w:sz w:val="22"/>
          <w:szCs w:val="22"/>
        </w:rPr>
      </w:pPr>
      <w:r>
        <w:rPr>
          <w:rFonts w:ascii="Arial" w:hAnsi="Arial" w:cs="Arial"/>
          <w:sz w:val="22"/>
          <w:szCs w:val="22"/>
        </w:rPr>
        <w:t xml:space="preserve">„Lidé chodí do dobrých kin za zážitkem, ke kterému se v domácnosti nedostanou,“ vysvětluje </w:t>
      </w:r>
      <w:r w:rsidR="00CB6A1D" w:rsidRPr="00CB6A1D">
        <w:rPr>
          <w:rFonts w:ascii="Arial" w:hAnsi="Arial" w:cs="Arial"/>
          <w:bCs/>
          <w:sz w:val="22"/>
          <w:szCs w:val="22"/>
        </w:rPr>
        <w:t xml:space="preserve">Hyoung Jae Kim, </w:t>
      </w:r>
      <w:r>
        <w:rPr>
          <w:rFonts w:ascii="Arial" w:hAnsi="Arial" w:cs="Arial"/>
          <w:bCs/>
          <w:sz w:val="22"/>
          <w:szCs w:val="22"/>
        </w:rPr>
        <w:t xml:space="preserve">výkonný viceprezident divize zobrazovacích zařízení v </w:t>
      </w:r>
      <w:r w:rsidR="00CB6A1D" w:rsidRPr="00CB6A1D">
        <w:rPr>
          <w:rFonts w:ascii="Arial" w:hAnsi="Arial" w:cs="Arial"/>
          <w:bCs/>
          <w:sz w:val="22"/>
          <w:szCs w:val="22"/>
        </w:rPr>
        <w:t>Samsung Electronics.</w:t>
      </w:r>
      <w:r w:rsidR="00CB6A1D" w:rsidRPr="00CB6A1D">
        <w:rPr>
          <w:rFonts w:ascii="Arial" w:hAnsi="Arial" w:cs="Arial"/>
          <w:sz w:val="22"/>
          <w:szCs w:val="22"/>
        </w:rPr>
        <w:t xml:space="preserve"> </w:t>
      </w:r>
      <w:r>
        <w:rPr>
          <w:rFonts w:ascii="Arial" w:hAnsi="Arial" w:cs="Arial"/>
          <w:sz w:val="22"/>
          <w:szCs w:val="22"/>
        </w:rPr>
        <w:t xml:space="preserve">„To znamená vysoké nároky na celý kinosál, </w:t>
      </w:r>
      <w:r w:rsidR="004219CB">
        <w:rPr>
          <w:rFonts w:ascii="Arial" w:hAnsi="Arial" w:cs="Arial"/>
          <w:sz w:val="22"/>
          <w:szCs w:val="22"/>
        </w:rPr>
        <w:t xml:space="preserve">a v první řadě samozřejmě na projekční plátno nebo na obrazovku. Nový Samsung Onyx s šířkou 14 metrů se výtečně hodí do velkých sálů a nároční filmoví fanoušci z něj budou nepochybně nadšení.“ </w:t>
      </w:r>
    </w:p>
    <w:p w14:paraId="571C3994" w14:textId="77777777" w:rsidR="00CB6A1D" w:rsidRPr="00CB6A1D" w:rsidRDefault="00CB6A1D" w:rsidP="00CB6A1D">
      <w:pPr>
        <w:spacing w:line="300" w:lineRule="auto"/>
        <w:jc w:val="both"/>
        <w:rPr>
          <w:rFonts w:ascii="Arial" w:hAnsi="Arial" w:cs="Arial"/>
          <w:bCs/>
          <w:sz w:val="22"/>
          <w:szCs w:val="22"/>
        </w:rPr>
      </w:pPr>
    </w:p>
    <w:p w14:paraId="6FC8AE14" w14:textId="3202B954" w:rsidR="00CB6A1D" w:rsidRPr="00CB6A1D" w:rsidRDefault="00705CAF" w:rsidP="00705CAF">
      <w:pPr>
        <w:spacing w:line="300" w:lineRule="auto"/>
        <w:jc w:val="both"/>
        <w:rPr>
          <w:rFonts w:ascii="Arial" w:hAnsi="Arial" w:cs="Arial"/>
          <w:b/>
          <w:sz w:val="22"/>
          <w:szCs w:val="22"/>
          <w:u w:val="single"/>
          <w:lang w:eastAsia="ko-KR"/>
        </w:rPr>
      </w:pPr>
      <w:r>
        <w:rPr>
          <w:rFonts w:ascii="Arial" w:hAnsi="Arial" w:cs="Arial"/>
          <w:b/>
          <w:sz w:val="22"/>
          <w:szCs w:val="22"/>
          <w:u w:val="single"/>
          <w:lang w:eastAsia="ko-KR"/>
        </w:rPr>
        <w:t xml:space="preserve">V nejlepších kinech </w:t>
      </w:r>
      <w:r w:rsidR="00C13F85">
        <w:rPr>
          <w:rFonts w:ascii="Arial" w:hAnsi="Arial" w:cs="Arial"/>
          <w:b/>
          <w:sz w:val="22"/>
          <w:szCs w:val="22"/>
          <w:u w:val="single"/>
          <w:lang w:eastAsia="ko-KR"/>
        </w:rPr>
        <w:t xml:space="preserve">můžou </w:t>
      </w:r>
      <w:r>
        <w:rPr>
          <w:rFonts w:ascii="Arial" w:hAnsi="Arial" w:cs="Arial"/>
          <w:b/>
          <w:sz w:val="22"/>
          <w:szCs w:val="22"/>
          <w:u w:val="single"/>
          <w:lang w:eastAsia="ko-KR"/>
        </w:rPr>
        <w:t>mít obrazovky až 20 metrů</w:t>
      </w:r>
    </w:p>
    <w:p w14:paraId="00CB164D" w14:textId="77777777" w:rsidR="00CB6A1D" w:rsidRPr="00CB6A1D" w:rsidRDefault="00CB6A1D" w:rsidP="00CB6A1D">
      <w:pPr>
        <w:spacing w:line="300" w:lineRule="auto"/>
        <w:jc w:val="both"/>
        <w:rPr>
          <w:rFonts w:ascii="Arial" w:hAnsi="Arial" w:cs="Arial"/>
          <w:b/>
          <w:sz w:val="22"/>
          <w:szCs w:val="22"/>
          <w:u w:val="single"/>
        </w:rPr>
      </w:pPr>
    </w:p>
    <w:p w14:paraId="0A234425" w14:textId="32E6DCCC" w:rsidR="00CB6A1D" w:rsidRPr="00CB6A1D" w:rsidRDefault="00705CAF" w:rsidP="00E34CDD">
      <w:pPr>
        <w:spacing w:line="300" w:lineRule="auto"/>
        <w:jc w:val="both"/>
        <w:rPr>
          <w:rFonts w:ascii="Arial" w:hAnsi="Arial" w:cs="Arial"/>
          <w:bCs/>
          <w:sz w:val="22"/>
          <w:szCs w:val="22"/>
        </w:rPr>
      </w:pPr>
      <w:r>
        <w:rPr>
          <w:rFonts w:ascii="Arial" w:hAnsi="Arial" w:cs="Arial"/>
          <w:bCs/>
          <w:sz w:val="22"/>
          <w:szCs w:val="22"/>
        </w:rPr>
        <w:t xml:space="preserve">Obrazovky </w:t>
      </w:r>
      <w:r w:rsidR="00CB6A1D" w:rsidRPr="00CB6A1D">
        <w:rPr>
          <w:rFonts w:ascii="Arial" w:hAnsi="Arial" w:cs="Arial"/>
          <w:bCs/>
          <w:sz w:val="22"/>
          <w:szCs w:val="22"/>
        </w:rPr>
        <w:t xml:space="preserve">Samsung Onyx </w:t>
      </w:r>
      <w:r>
        <w:rPr>
          <w:rFonts w:ascii="Arial" w:hAnsi="Arial" w:cs="Arial"/>
          <w:bCs/>
          <w:sz w:val="22"/>
          <w:szCs w:val="22"/>
        </w:rPr>
        <w:t xml:space="preserve">existují od roku 2017 a výrazně vylepšily možnosti současných kin, </w:t>
      </w:r>
      <w:r w:rsidR="00C13F85">
        <w:rPr>
          <w:rFonts w:ascii="Arial" w:hAnsi="Arial" w:cs="Arial"/>
          <w:bCs/>
          <w:sz w:val="22"/>
          <w:szCs w:val="22"/>
        </w:rPr>
        <w:t>pokud jde o</w:t>
      </w:r>
      <w:r>
        <w:rPr>
          <w:rFonts w:ascii="Arial" w:hAnsi="Arial" w:cs="Arial"/>
          <w:bCs/>
          <w:sz w:val="22"/>
          <w:szCs w:val="22"/>
        </w:rPr>
        <w:t xml:space="preserve"> </w:t>
      </w:r>
      <w:r w:rsidR="00C13F85">
        <w:rPr>
          <w:rFonts w:ascii="Arial" w:hAnsi="Arial" w:cs="Arial"/>
          <w:bCs/>
          <w:sz w:val="22"/>
          <w:szCs w:val="22"/>
        </w:rPr>
        <w:t>sytou černou</w:t>
      </w:r>
      <w:r>
        <w:rPr>
          <w:rFonts w:ascii="Arial" w:hAnsi="Arial" w:cs="Arial"/>
          <w:bCs/>
          <w:sz w:val="22"/>
          <w:szCs w:val="22"/>
        </w:rPr>
        <w:t xml:space="preserve">, </w:t>
      </w:r>
      <w:r w:rsidR="00C13F85">
        <w:rPr>
          <w:rFonts w:ascii="Arial" w:hAnsi="Arial" w:cs="Arial"/>
          <w:bCs/>
          <w:sz w:val="22"/>
          <w:szCs w:val="22"/>
        </w:rPr>
        <w:t xml:space="preserve">živé barvy </w:t>
      </w:r>
      <w:r>
        <w:rPr>
          <w:rFonts w:ascii="Arial" w:hAnsi="Arial" w:cs="Arial"/>
          <w:bCs/>
          <w:sz w:val="22"/>
          <w:szCs w:val="22"/>
        </w:rPr>
        <w:t xml:space="preserve">i atraktivní kontrast. </w:t>
      </w:r>
      <w:r w:rsidR="00E34CDD">
        <w:rPr>
          <w:rFonts w:ascii="Arial" w:hAnsi="Arial" w:cs="Arial"/>
          <w:bCs/>
          <w:sz w:val="22"/>
          <w:szCs w:val="22"/>
        </w:rPr>
        <w:t xml:space="preserve">Loni se představil pětimetrový </w:t>
      </w:r>
      <w:r w:rsidR="00E34CDD">
        <w:rPr>
          <w:rFonts w:ascii="Arial" w:hAnsi="Arial" w:cs="Arial"/>
          <w:bCs/>
          <w:sz w:val="22"/>
          <w:szCs w:val="22"/>
        </w:rPr>
        <w:lastRenderedPageBreak/>
        <w:t>model pro klubová kina a desetimetrový pro větší sály</w:t>
      </w:r>
      <w:r w:rsidR="00CB6A1D" w:rsidRPr="00CB6A1D">
        <w:rPr>
          <w:rFonts w:ascii="Arial" w:hAnsi="Arial" w:cs="Arial"/>
          <w:bCs/>
          <w:sz w:val="22"/>
          <w:szCs w:val="22"/>
        </w:rPr>
        <w:t>,</w:t>
      </w:r>
      <w:r w:rsidR="00CB6A1D" w:rsidRPr="00CB6A1D">
        <w:rPr>
          <w:rStyle w:val="Znakapoznpodarou"/>
          <w:rFonts w:ascii="Arial" w:hAnsi="Arial" w:cs="Arial"/>
          <w:bCs/>
          <w:sz w:val="22"/>
          <w:szCs w:val="22"/>
        </w:rPr>
        <w:footnoteReference w:id="2"/>
      </w:r>
      <w:r w:rsidR="00CB6A1D" w:rsidRPr="00CB6A1D">
        <w:rPr>
          <w:rFonts w:ascii="Arial" w:hAnsi="Arial" w:cs="Arial"/>
          <w:bCs/>
          <w:sz w:val="22"/>
          <w:szCs w:val="22"/>
        </w:rPr>
        <w:t xml:space="preserve"> </w:t>
      </w:r>
      <w:r w:rsidR="00E34CDD">
        <w:rPr>
          <w:rFonts w:ascii="Arial" w:hAnsi="Arial" w:cs="Arial"/>
          <w:bCs/>
          <w:sz w:val="22"/>
          <w:szCs w:val="22"/>
        </w:rPr>
        <w:t xml:space="preserve">nyní je tedy Samsung doplňuje o obří variantu se 14 m pro prostory nejvyšší třídy. </w:t>
      </w:r>
    </w:p>
    <w:p w14:paraId="05F9ED74" w14:textId="77777777" w:rsidR="00CB6A1D" w:rsidRPr="00CB6A1D" w:rsidRDefault="00CB6A1D" w:rsidP="00CB6A1D">
      <w:pPr>
        <w:spacing w:line="300" w:lineRule="auto"/>
        <w:jc w:val="both"/>
        <w:rPr>
          <w:rFonts w:ascii="Arial" w:hAnsi="Arial" w:cs="Arial"/>
          <w:bCs/>
          <w:sz w:val="22"/>
          <w:szCs w:val="22"/>
        </w:rPr>
      </w:pPr>
    </w:p>
    <w:p w14:paraId="601727FC" w14:textId="5DB13A5A" w:rsidR="00CB6A1D" w:rsidRPr="00CB6A1D" w:rsidRDefault="00E34CDD" w:rsidP="00E34CDD">
      <w:pPr>
        <w:spacing w:line="300" w:lineRule="auto"/>
        <w:jc w:val="both"/>
        <w:rPr>
          <w:rFonts w:ascii="Arial" w:hAnsi="Arial" w:cs="Arial"/>
          <w:bCs/>
          <w:sz w:val="22"/>
          <w:szCs w:val="22"/>
        </w:rPr>
      </w:pPr>
      <w:r>
        <w:rPr>
          <w:rFonts w:ascii="Arial" w:hAnsi="Arial" w:cs="Arial"/>
          <w:bCs/>
          <w:sz w:val="22"/>
          <w:szCs w:val="22"/>
        </w:rPr>
        <w:t xml:space="preserve">Nová obrazovka má stejné vlastnosti a parametry jako dosavadní modely řady </w:t>
      </w:r>
      <w:r w:rsidR="00CB6A1D" w:rsidRPr="00CB6A1D">
        <w:rPr>
          <w:rFonts w:ascii="Arial" w:hAnsi="Arial" w:cs="Arial"/>
          <w:bCs/>
          <w:sz w:val="22"/>
          <w:szCs w:val="22"/>
        </w:rPr>
        <w:t>Onyx</w:t>
      </w:r>
      <w:r>
        <w:rPr>
          <w:rFonts w:ascii="Arial" w:hAnsi="Arial" w:cs="Arial"/>
          <w:bCs/>
          <w:sz w:val="22"/>
          <w:szCs w:val="22"/>
        </w:rPr>
        <w:t xml:space="preserve">, například podporuje rozlišení až </w:t>
      </w:r>
      <w:r w:rsidR="00CB6A1D" w:rsidRPr="00CB6A1D">
        <w:rPr>
          <w:rFonts w:ascii="Arial" w:hAnsi="Arial" w:cs="Arial"/>
          <w:b/>
          <w:sz w:val="22"/>
          <w:szCs w:val="22"/>
        </w:rPr>
        <w:t xml:space="preserve">4K </w:t>
      </w:r>
      <w:r w:rsidRPr="00E34CDD">
        <w:rPr>
          <w:rFonts w:ascii="Arial" w:hAnsi="Arial" w:cs="Arial"/>
          <w:bCs/>
          <w:sz w:val="22"/>
          <w:szCs w:val="22"/>
        </w:rPr>
        <w:t>při obnovovací frekvenci</w:t>
      </w:r>
      <w:r>
        <w:rPr>
          <w:rFonts w:ascii="Arial" w:hAnsi="Arial" w:cs="Arial"/>
          <w:b/>
          <w:sz w:val="22"/>
          <w:szCs w:val="22"/>
        </w:rPr>
        <w:t xml:space="preserve"> </w:t>
      </w:r>
      <w:r w:rsidR="00CB6A1D" w:rsidRPr="00CB6A1D">
        <w:rPr>
          <w:rFonts w:ascii="Arial" w:hAnsi="Arial" w:cs="Arial"/>
          <w:b/>
          <w:sz w:val="22"/>
          <w:szCs w:val="22"/>
        </w:rPr>
        <w:t>120</w:t>
      </w:r>
      <w:r>
        <w:rPr>
          <w:rFonts w:ascii="Arial" w:hAnsi="Arial" w:cs="Arial"/>
          <w:b/>
          <w:sz w:val="22"/>
          <w:szCs w:val="22"/>
        </w:rPr>
        <w:t xml:space="preserve"> </w:t>
      </w:r>
      <w:r w:rsidR="00CB6A1D" w:rsidRPr="00CB6A1D">
        <w:rPr>
          <w:rFonts w:ascii="Arial" w:hAnsi="Arial" w:cs="Arial"/>
          <w:b/>
          <w:sz w:val="22"/>
          <w:szCs w:val="22"/>
        </w:rPr>
        <w:t>Hz</w:t>
      </w:r>
      <w:r w:rsidR="00CB6A1D" w:rsidRPr="00CB6A1D">
        <w:rPr>
          <w:rFonts w:ascii="Arial" w:hAnsi="Arial" w:cs="Arial"/>
          <w:bCs/>
          <w:sz w:val="22"/>
          <w:szCs w:val="22"/>
        </w:rPr>
        <w:t>,</w:t>
      </w:r>
      <w:r w:rsidR="00CB6A1D" w:rsidRPr="00CB6A1D">
        <w:rPr>
          <w:rStyle w:val="Znakapoznpodarou"/>
          <w:rFonts w:ascii="Arial" w:hAnsi="Arial" w:cs="Arial"/>
          <w:bCs/>
          <w:sz w:val="22"/>
          <w:szCs w:val="22"/>
        </w:rPr>
        <w:footnoteReference w:id="3"/>
      </w:r>
      <w:r w:rsidR="00CB6A1D" w:rsidRPr="00CB6A1D">
        <w:rPr>
          <w:rFonts w:ascii="Arial" w:hAnsi="Arial" w:cs="Arial"/>
          <w:bCs/>
          <w:sz w:val="22"/>
          <w:szCs w:val="22"/>
        </w:rPr>
        <w:t xml:space="preserve"> </w:t>
      </w:r>
      <w:r>
        <w:rPr>
          <w:rFonts w:ascii="Arial" w:hAnsi="Arial" w:cs="Arial"/>
          <w:bCs/>
          <w:sz w:val="22"/>
          <w:szCs w:val="22"/>
        </w:rPr>
        <w:t xml:space="preserve">diváci se </w:t>
      </w:r>
      <w:r w:rsidR="0032418A">
        <w:rPr>
          <w:rFonts w:ascii="Arial" w:hAnsi="Arial" w:cs="Arial"/>
          <w:bCs/>
          <w:sz w:val="22"/>
          <w:szCs w:val="22"/>
        </w:rPr>
        <w:t xml:space="preserve">můžou </w:t>
      </w:r>
      <w:r>
        <w:rPr>
          <w:rFonts w:ascii="Arial" w:hAnsi="Arial" w:cs="Arial"/>
          <w:bCs/>
          <w:sz w:val="22"/>
          <w:szCs w:val="22"/>
        </w:rPr>
        <w:t>rovněž těšit na vynikající jas a mimořádně plynulé překreslení pohybu. Novinkou jsou zejména dva parametry, které najdeme jen u čtrnáctimetrového typu</w:t>
      </w:r>
      <w:r w:rsidR="00CB6A1D" w:rsidRPr="00CB6A1D">
        <w:rPr>
          <w:rFonts w:ascii="Arial" w:hAnsi="Arial" w:cs="Arial"/>
          <w:bCs/>
          <w:sz w:val="22"/>
          <w:szCs w:val="22"/>
        </w:rPr>
        <w:t>:</w:t>
      </w:r>
    </w:p>
    <w:p w14:paraId="7365D083" w14:textId="73186A08" w:rsidR="00CB6A1D" w:rsidRPr="00E34CDD" w:rsidRDefault="00E34CDD" w:rsidP="00FC5CE9">
      <w:pPr>
        <w:numPr>
          <w:ilvl w:val="0"/>
          <w:numId w:val="7"/>
        </w:numPr>
        <w:spacing w:line="300" w:lineRule="auto"/>
        <w:jc w:val="both"/>
        <w:rPr>
          <w:rFonts w:ascii="Arial" w:hAnsi="Arial" w:cs="Arial"/>
          <w:bCs/>
          <w:sz w:val="22"/>
          <w:szCs w:val="22"/>
        </w:rPr>
      </w:pPr>
      <w:r w:rsidRPr="00E34CDD">
        <w:rPr>
          <w:rFonts w:ascii="Arial" w:hAnsi="Arial" w:cs="Arial"/>
          <w:b/>
          <w:bCs/>
          <w:sz w:val="22"/>
          <w:szCs w:val="22"/>
        </w:rPr>
        <w:t xml:space="preserve">Velikost pixelů </w:t>
      </w:r>
      <w:r w:rsidR="00CB6A1D" w:rsidRPr="00E34CDD">
        <w:rPr>
          <w:rFonts w:ascii="Arial" w:hAnsi="Arial" w:cs="Arial"/>
          <w:b/>
          <w:bCs/>
          <w:sz w:val="22"/>
          <w:szCs w:val="22"/>
        </w:rPr>
        <w:t>3</w:t>
      </w:r>
      <w:r w:rsidRPr="00E34CDD">
        <w:rPr>
          <w:rFonts w:ascii="Arial" w:hAnsi="Arial" w:cs="Arial"/>
          <w:b/>
          <w:bCs/>
          <w:sz w:val="22"/>
          <w:szCs w:val="22"/>
        </w:rPr>
        <w:t>,</w:t>
      </w:r>
      <w:r w:rsidR="00CB6A1D" w:rsidRPr="00E34CDD">
        <w:rPr>
          <w:rFonts w:ascii="Arial" w:hAnsi="Arial" w:cs="Arial"/>
          <w:b/>
          <w:bCs/>
          <w:sz w:val="22"/>
          <w:szCs w:val="22"/>
        </w:rPr>
        <w:t>3</w:t>
      </w:r>
      <w:r w:rsidRPr="00E34CDD">
        <w:rPr>
          <w:rFonts w:ascii="Arial" w:hAnsi="Arial" w:cs="Arial"/>
          <w:b/>
          <w:bCs/>
          <w:sz w:val="22"/>
          <w:szCs w:val="22"/>
        </w:rPr>
        <w:t xml:space="preserve"> </w:t>
      </w:r>
      <w:r w:rsidR="00CB6A1D" w:rsidRPr="00E34CDD">
        <w:rPr>
          <w:rFonts w:ascii="Arial" w:hAnsi="Arial" w:cs="Arial"/>
          <w:b/>
          <w:bCs/>
          <w:sz w:val="22"/>
          <w:szCs w:val="22"/>
        </w:rPr>
        <w:t xml:space="preserve">mm: </w:t>
      </w:r>
      <w:r w:rsidRPr="00E34CDD">
        <w:rPr>
          <w:rFonts w:ascii="Arial" w:hAnsi="Arial" w:cs="Arial"/>
          <w:sz w:val="22"/>
          <w:szCs w:val="22"/>
        </w:rPr>
        <w:t>panel</w:t>
      </w:r>
      <w:r w:rsidRPr="00E34CDD">
        <w:rPr>
          <w:rFonts w:ascii="Arial" w:hAnsi="Arial" w:cs="Arial"/>
          <w:b/>
          <w:bCs/>
          <w:sz w:val="22"/>
          <w:szCs w:val="22"/>
        </w:rPr>
        <w:t xml:space="preserve"> </w:t>
      </w:r>
      <w:r>
        <w:rPr>
          <w:rFonts w:ascii="Arial" w:hAnsi="Arial" w:cs="Arial"/>
          <w:sz w:val="22"/>
          <w:szCs w:val="22"/>
        </w:rPr>
        <w:t>je o</w:t>
      </w:r>
      <w:r w:rsidR="00CB6A1D" w:rsidRPr="00E34CDD">
        <w:rPr>
          <w:rFonts w:ascii="Arial" w:hAnsi="Arial" w:cs="Arial"/>
          <w:sz w:val="22"/>
          <w:szCs w:val="22"/>
        </w:rPr>
        <w:t>ptim</w:t>
      </w:r>
      <w:r>
        <w:rPr>
          <w:rFonts w:ascii="Arial" w:hAnsi="Arial" w:cs="Arial"/>
          <w:sz w:val="22"/>
          <w:szCs w:val="22"/>
        </w:rPr>
        <w:t xml:space="preserve">alizovaný </w:t>
      </w:r>
      <w:r w:rsidR="0032418A">
        <w:rPr>
          <w:rFonts w:ascii="Arial" w:hAnsi="Arial" w:cs="Arial"/>
          <w:sz w:val="22"/>
          <w:szCs w:val="22"/>
        </w:rPr>
        <w:t xml:space="preserve">na </w:t>
      </w:r>
      <w:r>
        <w:rPr>
          <w:rFonts w:ascii="Arial" w:hAnsi="Arial" w:cs="Arial"/>
          <w:sz w:val="22"/>
          <w:szCs w:val="22"/>
        </w:rPr>
        <w:t>velký formát, výsledkem je ostrý a jasný obraz</w:t>
      </w:r>
      <w:r w:rsidR="00CB6A1D" w:rsidRPr="00E34CDD">
        <w:rPr>
          <w:rFonts w:ascii="Arial" w:hAnsi="Arial" w:cs="Arial"/>
          <w:sz w:val="22"/>
          <w:szCs w:val="22"/>
        </w:rPr>
        <w:t>.</w:t>
      </w:r>
    </w:p>
    <w:p w14:paraId="43636ACE" w14:textId="0AA89EDC" w:rsidR="00CB6A1D" w:rsidRPr="00E34CDD" w:rsidRDefault="00CB6A1D" w:rsidP="00E34CDD">
      <w:pPr>
        <w:numPr>
          <w:ilvl w:val="0"/>
          <w:numId w:val="7"/>
        </w:numPr>
        <w:spacing w:line="300" w:lineRule="auto"/>
        <w:jc w:val="both"/>
        <w:rPr>
          <w:rFonts w:ascii="Arial" w:hAnsi="Arial" w:cs="Arial"/>
          <w:b/>
          <w:sz w:val="22"/>
          <w:szCs w:val="22"/>
        </w:rPr>
      </w:pPr>
      <w:r w:rsidRPr="00CB6A1D">
        <w:rPr>
          <w:rFonts w:ascii="Arial" w:hAnsi="Arial" w:cs="Arial"/>
          <w:b/>
          <w:bCs/>
          <w:sz w:val="22"/>
          <w:szCs w:val="22"/>
        </w:rPr>
        <w:t>Flexib</w:t>
      </w:r>
      <w:r w:rsidR="00E34CDD">
        <w:rPr>
          <w:rFonts w:ascii="Arial" w:hAnsi="Arial" w:cs="Arial"/>
          <w:b/>
          <w:bCs/>
          <w:sz w:val="22"/>
          <w:szCs w:val="22"/>
        </w:rPr>
        <w:t>ilní možnosti</w:t>
      </w:r>
      <w:r w:rsidRPr="00CB6A1D">
        <w:rPr>
          <w:rFonts w:ascii="Arial" w:hAnsi="Arial" w:cs="Arial"/>
          <w:b/>
          <w:bCs/>
          <w:sz w:val="22"/>
          <w:szCs w:val="22"/>
        </w:rPr>
        <w:t>:</w:t>
      </w:r>
      <w:r w:rsidRPr="00CB6A1D">
        <w:rPr>
          <w:rFonts w:ascii="Arial" w:hAnsi="Arial" w:cs="Arial"/>
          <w:bCs/>
          <w:sz w:val="22"/>
          <w:szCs w:val="22"/>
        </w:rPr>
        <w:t xml:space="preserve"> </w:t>
      </w:r>
      <w:r w:rsidR="00E34CDD">
        <w:rPr>
          <w:rFonts w:ascii="Arial" w:hAnsi="Arial" w:cs="Arial"/>
          <w:bCs/>
          <w:sz w:val="22"/>
          <w:szCs w:val="22"/>
        </w:rPr>
        <w:t>obrazovku lze ze 14 metrů rozšířit až na 20 m, aniž by se jakkoli snížila kvalita obrazu. Celková p</w:t>
      </w:r>
      <w:r w:rsidR="00E34CDD" w:rsidRPr="00E34CDD">
        <w:rPr>
          <w:rFonts w:ascii="Arial" w:hAnsi="Arial" w:cs="Arial"/>
          <w:bCs/>
          <w:sz w:val="22"/>
          <w:szCs w:val="22"/>
        </w:rPr>
        <w:t xml:space="preserve">locha </w:t>
      </w:r>
      <w:r w:rsidR="00E34CDD">
        <w:rPr>
          <w:rFonts w:ascii="Arial" w:hAnsi="Arial" w:cs="Arial"/>
          <w:bCs/>
          <w:sz w:val="22"/>
          <w:szCs w:val="22"/>
        </w:rPr>
        <w:t xml:space="preserve">obrazovky tak může narůst </w:t>
      </w:r>
      <w:r w:rsidR="0032418A">
        <w:rPr>
          <w:rFonts w:ascii="Arial" w:hAnsi="Arial" w:cs="Arial"/>
          <w:bCs/>
          <w:sz w:val="22"/>
          <w:szCs w:val="22"/>
        </w:rPr>
        <w:t>víc než na</w:t>
      </w:r>
      <w:r w:rsidR="00E34CDD">
        <w:rPr>
          <w:rFonts w:ascii="Arial" w:hAnsi="Arial" w:cs="Arial"/>
          <w:bCs/>
          <w:sz w:val="22"/>
          <w:szCs w:val="22"/>
        </w:rPr>
        <w:t xml:space="preserve"> dvojnásobek, stačí přidat po stranách a pod dolní stranu další LED panely. </w:t>
      </w:r>
    </w:p>
    <w:p w14:paraId="7868CEE3" w14:textId="77777777" w:rsidR="00E34CDD" w:rsidRPr="00CB6A1D" w:rsidRDefault="00E34CDD" w:rsidP="00E34CDD">
      <w:pPr>
        <w:spacing w:line="300" w:lineRule="auto"/>
        <w:jc w:val="both"/>
        <w:rPr>
          <w:rFonts w:ascii="Arial" w:hAnsi="Arial" w:cs="Arial"/>
          <w:b/>
          <w:sz w:val="22"/>
          <w:szCs w:val="22"/>
        </w:rPr>
      </w:pPr>
    </w:p>
    <w:p w14:paraId="58054696" w14:textId="19C23CDA" w:rsidR="00CB6A1D" w:rsidRPr="00CB6A1D" w:rsidRDefault="00E34CDD" w:rsidP="00F201CF">
      <w:pPr>
        <w:spacing w:line="300" w:lineRule="auto"/>
        <w:jc w:val="both"/>
        <w:rPr>
          <w:rFonts w:ascii="Arial" w:hAnsi="Arial" w:cs="Arial"/>
          <w:bCs/>
          <w:sz w:val="22"/>
          <w:szCs w:val="22"/>
        </w:rPr>
      </w:pPr>
      <w:r>
        <w:rPr>
          <w:rFonts w:ascii="Arial" w:hAnsi="Arial" w:cs="Arial"/>
          <w:bCs/>
          <w:sz w:val="22"/>
          <w:szCs w:val="22"/>
        </w:rPr>
        <w:t xml:space="preserve">Jako první LED obrazovka s certifikátem </w:t>
      </w:r>
      <w:r w:rsidR="00CB6A1D" w:rsidRPr="00CB6A1D">
        <w:rPr>
          <w:rFonts w:ascii="Arial" w:hAnsi="Arial" w:cs="Arial"/>
          <w:bCs/>
          <w:sz w:val="22"/>
          <w:szCs w:val="22"/>
        </w:rPr>
        <w:t>DCI</w:t>
      </w:r>
      <w:r w:rsidR="00CB6A1D" w:rsidRPr="00CB6A1D">
        <w:rPr>
          <w:rStyle w:val="Znakapoznpodarou"/>
          <w:rFonts w:ascii="Arial" w:hAnsi="Arial" w:cs="Arial"/>
          <w:bCs/>
          <w:sz w:val="22"/>
          <w:szCs w:val="22"/>
        </w:rPr>
        <w:footnoteReference w:id="4"/>
      </w:r>
      <w:r w:rsidR="00CB6A1D" w:rsidRPr="00CB6A1D">
        <w:rPr>
          <w:rFonts w:ascii="Arial" w:hAnsi="Arial" w:cs="Arial"/>
          <w:bCs/>
          <w:sz w:val="22"/>
          <w:szCs w:val="22"/>
        </w:rPr>
        <w:t xml:space="preserve"> </w:t>
      </w:r>
      <w:r>
        <w:rPr>
          <w:rFonts w:ascii="Arial" w:hAnsi="Arial" w:cs="Arial"/>
          <w:bCs/>
          <w:sz w:val="22"/>
          <w:szCs w:val="22"/>
        </w:rPr>
        <w:t xml:space="preserve">zvládá </w:t>
      </w:r>
      <w:r w:rsidR="00CB6A1D" w:rsidRPr="00CB6A1D">
        <w:rPr>
          <w:rFonts w:ascii="Arial" w:hAnsi="Arial" w:cs="Arial"/>
          <w:bCs/>
          <w:sz w:val="22"/>
          <w:szCs w:val="22"/>
        </w:rPr>
        <w:t xml:space="preserve">Onyx </w:t>
      </w:r>
      <w:r>
        <w:rPr>
          <w:rFonts w:ascii="Arial" w:hAnsi="Arial" w:cs="Arial"/>
          <w:bCs/>
          <w:sz w:val="22"/>
          <w:szCs w:val="22"/>
        </w:rPr>
        <w:t xml:space="preserve">jak poměr stran </w:t>
      </w:r>
      <w:r w:rsidR="00CB6A1D" w:rsidRPr="00CB6A1D">
        <w:rPr>
          <w:rFonts w:ascii="Arial" w:hAnsi="Arial" w:cs="Arial"/>
          <w:b/>
          <w:sz w:val="22"/>
          <w:szCs w:val="22"/>
        </w:rPr>
        <w:t>2.39:1</w:t>
      </w:r>
      <w:r>
        <w:rPr>
          <w:rFonts w:ascii="Arial" w:hAnsi="Arial" w:cs="Arial"/>
          <w:b/>
          <w:sz w:val="22"/>
          <w:szCs w:val="22"/>
        </w:rPr>
        <w:t>,</w:t>
      </w:r>
      <w:r w:rsidR="00CB6A1D" w:rsidRPr="00CB6A1D">
        <w:rPr>
          <w:rFonts w:ascii="Arial" w:hAnsi="Arial" w:cs="Arial"/>
          <w:bCs/>
          <w:sz w:val="22"/>
          <w:szCs w:val="22"/>
        </w:rPr>
        <w:t xml:space="preserve"> </w:t>
      </w:r>
      <w:r>
        <w:rPr>
          <w:rFonts w:ascii="Arial" w:hAnsi="Arial" w:cs="Arial"/>
          <w:bCs/>
          <w:sz w:val="22"/>
          <w:szCs w:val="22"/>
        </w:rPr>
        <w:t xml:space="preserve">tak i </w:t>
      </w:r>
      <w:r w:rsidR="00CB6A1D" w:rsidRPr="00CB6A1D">
        <w:rPr>
          <w:rFonts w:ascii="Arial" w:hAnsi="Arial" w:cs="Arial"/>
          <w:b/>
          <w:sz w:val="22"/>
          <w:szCs w:val="22"/>
        </w:rPr>
        <w:t>1.85:1</w:t>
      </w:r>
      <w:r w:rsidR="00CB6A1D" w:rsidRPr="00CB6A1D">
        <w:rPr>
          <w:rFonts w:ascii="Arial" w:hAnsi="Arial" w:cs="Arial"/>
          <w:bCs/>
          <w:sz w:val="22"/>
          <w:szCs w:val="22"/>
        </w:rPr>
        <w:t xml:space="preserve">. </w:t>
      </w:r>
      <w:r>
        <w:rPr>
          <w:rFonts w:ascii="Arial" w:hAnsi="Arial" w:cs="Arial"/>
          <w:bCs/>
          <w:sz w:val="22"/>
          <w:szCs w:val="22"/>
        </w:rPr>
        <w:t xml:space="preserve">Díky </w:t>
      </w:r>
      <w:r w:rsidRPr="00E34CDD">
        <w:rPr>
          <w:rFonts w:ascii="Arial" w:hAnsi="Arial" w:cs="Arial"/>
          <w:b/>
          <w:sz w:val="22"/>
          <w:szCs w:val="22"/>
        </w:rPr>
        <w:t>technologii</w:t>
      </w:r>
      <w:r>
        <w:rPr>
          <w:rFonts w:ascii="Arial" w:hAnsi="Arial" w:cs="Arial"/>
          <w:bCs/>
          <w:sz w:val="22"/>
          <w:szCs w:val="22"/>
        </w:rPr>
        <w:t xml:space="preserve"> </w:t>
      </w:r>
      <w:r w:rsidR="00CB6A1D" w:rsidRPr="00CB6A1D">
        <w:rPr>
          <w:rFonts w:ascii="Arial" w:hAnsi="Arial" w:cs="Arial"/>
          <w:b/>
          <w:sz w:val="22"/>
          <w:szCs w:val="22"/>
        </w:rPr>
        <w:t xml:space="preserve">HDR </w:t>
      </w:r>
      <w:r w:rsidRPr="00E34CDD">
        <w:rPr>
          <w:rFonts w:ascii="Arial" w:hAnsi="Arial" w:cs="Arial"/>
          <w:bCs/>
          <w:sz w:val="22"/>
          <w:szCs w:val="22"/>
        </w:rPr>
        <w:t>přímo z dílny Samsungu</w:t>
      </w:r>
      <w:r>
        <w:rPr>
          <w:rFonts w:ascii="Arial" w:hAnsi="Arial" w:cs="Arial"/>
          <w:b/>
          <w:sz w:val="22"/>
          <w:szCs w:val="22"/>
        </w:rPr>
        <w:t xml:space="preserve"> </w:t>
      </w:r>
      <w:r>
        <w:rPr>
          <w:rFonts w:ascii="Arial" w:hAnsi="Arial" w:cs="Arial"/>
          <w:bCs/>
          <w:sz w:val="22"/>
          <w:szCs w:val="22"/>
        </w:rPr>
        <w:t xml:space="preserve">dosahuje jas až </w:t>
      </w:r>
      <w:r w:rsidR="00CB6A1D" w:rsidRPr="00CB6A1D">
        <w:rPr>
          <w:rFonts w:ascii="Arial" w:hAnsi="Arial" w:cs="Arial"/>
          <w:b/>
          <w:sz w:val="22"/>
          <w:szCs w:val="22"/>
        </w:rPr>
        <w:t>300 nit</w:t>
      </w:r>
      <w:r>
        <w:rPr>
          <w:rFonts w:ascii="Arial" w:hAnsi="Arial" w:cs="Arial"/>
          <w:b/>
          <w:sz w:val="22"/>
          <w:szCs w:val="22"/>
        </w:rPr>
        <w:t xml:space="preserve">ů, </w:t>
      </w:r>
      <w:r>
        <w:rPr>
          <w:rFonts w:ascii="Arial" w:hAnsi="Arial" w:cs="Arial"/>
          <w:bCs/>
          <w:sz w:val="22"/>
          <w:szCs w:val="22"/>
        </w:rPr>
        <w:t>což běžné hodnoty pro kinosály přesahuje až šestinásobně</w:t>
      </w:r>
      <w:r w:rsidR="00CB6A1D" w:rsidRPr="00CB6A1D">
        <w:rPr>
          <w:rFonts w:ascii="Arial" w:hAnsi="Arial" w:cs="Arial"/>
          <w:bCs/>
          <w:sz w:val="22"/>
          <w:szCs w:val="22"/>
        </w:rPr>
        <w:t>.</w:t>
      </w:r>
      <w:r w:rsidR="00CB6A1D" w:rsidRPr="00CB6A1D">
        <w:rPr>
          <w:rStyle w:val="Znakapoznpodarou"/>
          <w:rFonts w:ascii="Arial" w:hAnsi="Arial" w:cs="Arial"/>
          <w:bCs/>
          <w:sz w:val="22"/>
          <w:szCs w:val="22"/>
        </w:rPr>
        <w:footnoteReference w:id="5"/>
      </w:r>
      <w:r w:rsidR="00CB6A1D" w:rsidRPr="00CB6A1D">
        <w:rPr>
          <w:rFonts w:ascii="Arial" w:hAnsi="Arial" w:cs="Arial"/>
          <w:bCs/>
          <w:sz w:val="22"/>
          <w:szCs w:val="22"/>
        </w:rPr>
        <w:t xml:space="preserve"> </w:t>
      </w:r>
      <w:r w:rsidR="00F201CF">
        <w:rPr>
          <w:rFonts w:ascii="Arial" w:hAnsi="Arial" w:cs="Arial"/>
          <w:bCs/>
          <w:sz w:val="22"/>
          <w:szCs w:val="22"/>
        </w:rPr>
        <w:t xml:space="preserve">Kromě toho </w:t>
      </w:r>
      <w:r w:rsidR="00CB6A1D" w:rsidRPr="00CB6A1D">
        <w:rPr>
          <w:rFonts w:ascii="Arial" w:hAnsi="Arial" w:cs="Arial"/>
          <w:bCs/>
          <w:sz w:val="22"/>
          <w:szCs w:val="22"/>
        </w:rPr>
        <w:t xml:space="preserve">Onyx </w:t>
      </w:r>
      <w:r w:rsidR="00F201CF">
        <w:rPr>
          <w:rFonts w:ascii="Arial" w:hAnsi="Arial" w:cs="Arial"/>
          <w:bCs/>
          <w:sz w:val="22"/>
          <w:szCs w:val="22"/>
        </w:rPr>
        <w:t xml:space="preserve">dosahuje </w:t>
      </w:r>
      <w:r w:rsidR="00CB6A1D" w:rsidRPr="00CB6A1D">
        <w:rPr>
          <w:rFonts w:ascii="Arial" w:hAnsi="Arial" w:cs="Arial"/>
          <w:b/>
          <w:sz w:val="22"/>
          <w:szCs w:val="22"/>
        </w:rPr>
        <w:t xml:space="preserve">100% </w:t>
      </w:r>
      <w:r w:rsidR="00F201CF">
        <w:rPr>
          <w:rFonts w:ascii="Arial" w:hAnsi="Arial" w:cs="Arial"/>
          <w:b/>
          <w:sz w:val="22"/>
          <w:szCs w:val="22"/>
        </w:rPr>
        <w:t>barevného prostoru</w:t>
      </w:r>
      <w:r w:rsidR="00F201CF">
        <w:rPr>
          <w:rFonts w:ascii="Arial" w:hAnsi="Arial" w:cs="Arial"/>
          <w:bCs/>
          <w:sz w:val="22"/>
          <w:szCs w:val="22"/>
        </w:rPr>
        <w:t xml:space="preserve"> při nejvyšším jasu a disponuje nekonečným poměrem kontrastu, což znamená reálné podání černé barvy a vynikající kresbu detailů v temných scénách. </w:t>
      </w:r>
    </w:p>
    <w:p w14:paraId="5D71DBF5" w14:textId="77777777" w:rsidR="00CB6A1D" w:rsidRPr="00CB6A1D" w:rsidRDefault="00CB6A1D" w:rsidP="00CB6A1D">
      <w:pPr>
        <w:spacing w:line="300" w:lineRule="auto"/>
        <w:jc w:val="both"/>
        <w:rPr>
          <w:rFonts w:ascii="Arial" w:hAnsi="Arial" w:cs="Arial"/>
          <w:bCs/>
          <w:sz w:val="22"/>
          <w:szCs w:val="22"/>
        </w:rPr>
      </w:pPr>
    </w:p>
    <w:p w14:paraId="74101C52" w14:textId="01E30B68" w:rsidR="00CB6A1D" w:rsidRPr="00CB6A1D" w:rsidRDefault="00F201CF" w:rsidP="00F201CF">
      <w:pPr>
        <w:spacing w:line="300" w:lineRule="auto"/>
        <w:jc w:val="both"/>
        <w:rPr>
          <w:rFonts w:ascii="Arial" w:hAnsi="Arial" w:cs="Arial"/>
          <w:bCs/>
          <w:sz w:val="22"/>
          <w:szCs w:val="22"/>
        </w:rPr>
      </w:pPr>
      <w:r>
        <w:rPr>
          <w:rFonts w:ascii="Arial" w:hAnsi="Arial" w:cs="Arial"/>
          <w:bCs/>
          <w:sz w:val="22"/>
          <w:szCs w:val="22"/>
        </w:rPr>
        <w:t xml:space="preserve">Obrazovky Onyx se ovšem nehodí jen pro filmy v kinech – výborně na nich vypadají i přenosy sportovních zápasů, koncerty, hry či korporátní prezentace. Na rozdíl od konvenčních projekčních systémů se vyznačují konzistentním jasem a obrazovou kvalitou bez ohledu na velikost obrazovky či pozorovací úhel. V kinech potěší i kompatibilita s technologií </w:t>
      </w:r>
      <w:r w:rsidR="00CB6A1D" w:rsidRPr="00CB6A1D">
        <w:rPr>
          <w:rFonts w:ascii="Arial" w:hAnsi="Arial" w:cs="Arial"/>
          <w:b/>
          <w:sz w:val="22"/>
          <w:szCs w:val="22"/>
        </w:rPr>
        <w:t xml:space="preserve">Dolby </w:t>
      </w:r>
      <w:r w:rsidR="00CB6A1D" w:rsidRPr="00CB6A1D">
        <w:rPr>
          <w:rFonts w:ascii="Arial" w:hAnsi="Arial" w:cs="Arial"/>
          <w:bCs/>
          <w:sz w:val="22"/>
          <w:szCs w:val="22"/>
        </w:rPr>
        <w:t>a</w:t>
      </w:r>
      <w:r>
        <w:rPr>
          <w:rFonts w:ascii="Arial" w:hAnsi="Arial" w:cs="Arial"/>
          <w:bCs/>
          <w:sz w:val="22"/>
          <w:szCs w:val="22"/>
        </w:rPr>
        <w:t xml:space="preserve"> s multimediálními servery </w:t>
      </w:r>
      <w:r w:rsidR="00CB6A1D" w:rsidRPr="00CB6A1D">
        <w:rPr>
          <w:rFonts w:ascii="Arial" w:hAnsi="Arial" w:cs="Arial"/>
          <w:b/>
          <w:sz w:val="22"/>
          <w:szCs w:val="22"/>
        </w:rPr>
        <w:t>GDC</w:t>
      </w:r>
      <w:r w:rsidR="00CB6A1D" w:rsidRPr="00CB6A1D">
        <w:rPr>
          <w:rFonts w:ascii="Arial" w:hAnsi="Arial" w:cs="Arial"/>
          <w:bCs/>
          <w:sz w:val="22"/>
          <w:szCs w:val="22"/>
        </w:rPr>
        <w:t>.</w:t>
      </w:r>
    </w:p>
    <w:p w14:paraId="291B5938" w14:textId="77777777" w:rsidR="00CB6A1D" w:rsidRPr="00CB6A1D" w:rsidRDefault="00CB6A1D" w:rsidP="00CB6A1D">
      <w:pPr>
        <w:spacing w:line="300" w:lineRule="auto"/>
        <w:jc w:val="both"/>
        <w:rPr>
          <w:rFonts w:ascii="Arial" w:hAnsi="Arial" w:cs="Arial"/>
          <w:bCs/>
          <w:sz w:val="22"/>
          <w:szCs w:val="22"/>
        </w:rPr>
      </w:pPr>
    </w:p>
    <w:p w14:paraId="7766C128" w14:textId="6BE60E6C" w:rsidR="00CB6A1D" w:rsidRPr="00CB6A1D" w:rsidRDefault="00A7311F" w:rsidP="00A7311F">
      <w:pPr>
        <w:spacing w:line="300" w:lineRule="auto"/>
        <w:jc w:val="both"/>
        <w:rPr>
          <w:rFonts w:ascii="Arial" w:hAnsi="Arial" w:cs="Arial"/>
          <w:b/>
          <w:sz w:val="22"/>
          <w:szCs w:val="22"/>
          <w:u w:val="single"/>
        </w:rPr>
      </w:pPr>
      <w:r>
        <w:rPr>
          <w:rFonts w:ascii="Arial" w:hAnsi="Arial" w:cs="Arial"/>
          <w:b/>
          <w:sz w:val="22"/>
          <w:szCs w:val="22"/>
          <w:u w:val="single"/>
        </w:rPr>
        <w:t>V dobrých kinech po celém světě</w:t>
      </w:r>
    </w:p>
    <w:p w14:paraId="3C0D1597" w14:textId="77777777" w:rsidR="00CB6A1D" w:rsidRPr="00CB6A1D" w:rsidRDefault="00CB6A1D" w:rsidP="00CB6A1D">
      <w:pPr>
        <w:spacing w:line="300" w:lineRule="auto"/>
        <w:jc w:val="both"/>
        <w:rPr>
          <w:rFonts w:ascii="Arial" w:hAnsi="Arial" w:cs="Arial"/>
          <w:bCs/>
          <w:sz w:val="22"/>
          <w:szCs w:val="22"/>
        </w:rPr>
      </w:pPr>
    </w:p>
    <w:p w14:paraId="5D0217A6" w14:textId="58A88B13" w:rsidR="00CB6A1D" w:rsidRPr="00CB6A1D" w:rsidRDefault="00A7311F" w:rsidP="00A7311F">
      <w:pPr>
        <w:spacing w:line="300" w:lineRule="auto"/>
        <w:jc w:val="both"/>
        <w:rPr>
          <w:rFonts w:ascii="Arial" w:hAnsi="Arial" w:cs="Arial"/>
          <w:bCs/>
          <w:sz w:val="22"/>
          <w:szCs w:val="22"/>
        </w:rPr>
      </w:pPr>
      <w:r>
        <w:rPr>
          <w:rFonts w:ascii="Arial" w:hAnsi="Arial" w:cs="Arial"/>
          <w:bCs/>
          <w:sz w:val="22"/>
          <w:szCs w:val="22"/>
        </w:rPr>
        <w:lastRenderedPageBreak/>
        <w:t xml:space="preserve">Od představení loňského modelu (s označením </w:t>
      </w:r>
      <w:r w:rsidR="00CB6A1D" w:rsidRPr="00CB6A1D">
        <w:rPr>
          <w:rFonts w:ascii="Arial" w:hAnsi="Arial" w:cs="Arial"/>
          <w:bCs/>
          <w:sz w:val="22"/>
          <w:szCs w:val="22"/>
        </w:rPr>
        <w:t xml:space="preserve">ICD) </w:t>
      </w:r>
      <w:r>
        <w:rPr>
          <w:rFonts w:ascii="Arial" w:hAnsi="Arial" w:cs="Arial"/>
          <w:bCs/>
          <w:sz w:val="22"/>
          <w:szCs w:val="22"/>
        </w:rPr>
        <w:t xml:space="preserve">Samsung výrazně posílil svou pozici v kinosálech nejvyšší třídy v nejrůznějších zemích celého světa. Dobrým příkladem z poslední doby je například kino </w:t>
      </w:r>
      <w:r w:rsidR="00CB6A1D" w:rsidRPr="00CB6A1D">
        <w:rPr>
          <w:rFonts w:ascii="Arial" w:hAnsi="Arial" w:cs="Arial"/>
          <w:bCs/>
          <w:sz w:val="22"/>
          <w:szCs w:val="22"/>
        </w:rPr>
        <w:t xml:space="preserve">Pathé Dar Essalam </w:t>
      </w:r>
      <w:r>
        <w:rPr>
          <w:rFonts w:ascii="Arial" w:hAnsi="Arial" w:cs="Arial"/>
          <w:bCs/>
          <w:sz w:val="22"/>
          <w:szCs w:val="22"/>
        </w:rPr>
        <w:t xml:space="preserve">v marockém </w:t>
      </w:r>
      <w:r w:rsidR="00CB6A1D" w:rsidRPr="00CB6A1D">
        <w:rPr>
          <w:rFonts w:ascii="Arial" w:hAnsi="Arial" w:cs="Arial"/>
          <w:bCs/>
          <w:sz w:val="22"/>
          <w:szCs w:val="22"/>
        </w:rPr>
        <w:t>Rabat</w:t>
      </w:r>
      <w:r>
        <w:rPr>
          <w:rFonts w:ascii="Arial" w:hAnsi="Arial" w:cs="Arial"/>
          <w:bCs/>
          <w:sz w:val="22"/>
          <w:szCs w:val="22"/>
        </w:rPr>
        <w:t>u</w:t>
      </w:r>
      <w:r w:rsidR="00CB6A1D" w:rsidRPr="00CB6A1D">
        <w:rPr>
          <w:rFonts w:ascii="Arial" w:hAnsi="Arial" w:cs="Arial"/>
          <w:bCs/>
          <w:sz w:val="22"/>
          <w:szCs w:val="22"/>
        </w:rPr>
        <w:t xml:space="preserve">, </w:t>
      </w:r>
      <w:r>
        <w:rPr>
          <w:rFonts w:ascii="Arial" w:hAnsi="Arial" w:cs="Arial"/>
          <w:bCs/>
          <w:sz w:val="22"/>
          <w:szCs w:val="22"/>
        </w:rPr>
        <w:t xml:space="preserve">kde se obrazovky Onyx staly nedílnou součástí tohoto moderního multikina v luxusní metropolitní čtvrti. </w:t>
      </w:r>
    </w:p>
    <w:p w14:paraId="34521452" w14:textId="77777777" w:rsidR="00CB6A1D" w:rsidRPr="00CB6A1D" w:rsidRDefault="00CB6A1D" w:rsidP="00CB6A1D">
      <w:pPr>
        <w:spacing w:line="300" w:lineRule="auto"/>
        <w:jc w:val="both"/>
        <w:rPr>
          <w:rFonts w:ascii="Arial" w:hAnsi="Arial" w:cs="Arial"/>
          <w:bCs/>
          <w:sz w:val="22"/>
          <w:szCs w:val="22"/>
        </w:rPr>
      </w:pPr>
    </w:p>
    <w:p w14:paraId="4BE25F89" w14:textId="7E395212" w:rsidR="00CB6A1D" w:rsidRPr="00CB6A1D" w:rsidRDefault="00A7311F" w:rsidP="00A7311F">
      <w:pPr>
        <w:spacing w:line="300" w:lineRule="auto"/>
        <w:jc w:val="both"/>
        <w:rPr>
          <w:rFonts w:ascii="Arial" w:hAnsi="Arial" w:cs="Arial"/>
          <w:bCs/>
          <w:sz w:val="22"/>
          <w:szCs w:val="22"/>
        </w:rPr>
      </w:pPr>
      <w:r>
        <w:rPr>
          <w:rFonts w:ascii="Arial" w:hAnsi="Arial" w:cs="Arial"/>
          <w:bCs/>
          <w:sz w:val="22"/>
          <w:szCs w:val="22"/>
        </w:rPr>
        <w:t xml:space="preserve">Na instalaci se podílelo samotné vedení společnosti </w:t>
      </w:r>
      <w:r w:rsidR="00CB6A1D" w:rsidRPr="00CB6A1D">
        <w:rPr>
          <w:rFonts w:ascii="Arial" w:hAnsi="Arial" w:cs="Arial"/>
          <w:bCs/>
          <w:sz w:val="22"/>
          <w:szCs w:val="22"/>
        </w:rPr>
        <w:t xml:space="preserve">Pathé </w:t>
      </w:r>
      <w:r>
        <w:rPr>
          <w:rFonts w:ascii="Arial" w:hAnsi="Arial" w:cs="Arial"/>
          <w:bCs/>
          <w:sz w:val="22"/>
          <w:szCs w:val="22"/>
        </w:rPr>
        <w:t xml:space="preserve">a výsledkem je vynikající kinosál, plně srovnatelný s legendárním </w:t>
      </w:r>
      <w:hyperlink r:id="rId8" w:history="1">
        <w:r w:rsidR="00CB6A1D" w:rsidRPr="00CB6A1D">
          <w:rPr>
            <w:rStyle w:val="Hypertextovodkaz"/>
            <w:rFonts w:ascii="Arial" w:hAnsi="Arial" w:cs="Arial"/>
            <w:sz w:val="22"/>
            <w:szCs w:val="22"/>
          </w:rPr>
          <w:t>Pathé Palace</w:t>
        </w:r>
      </w:hyperlink>
      <w:r w:rsidR="00CB6A1D" w:rsidRPr="00CB6A1D">
        <w:rPr>
          <w:rFonts w:ascii="Arial" w:hAnsi="Arial" w:cs="Arial"/>
          <w:sz w:val="22"/>
          <w:szCs w:val="22"/>
        </w:rPr>
        <w:t xml:space="preserve"> </w:t>
      </w:r>
      <w:r>
        <w:rPr>
          <w:rFonts w:ascii="Arial" w:hAnsi="Arial" w:cs="Arial"/>
          <w:bCs/>
          <w:sz w:val="22"/>
          <w:szCs w:val="22"/>
        </w:rPr>
        <w:t xml:space="preserve">v Paříži. Obrazovkami Onyx </w:t>
      </w:r>
      <w:r w:rsidR="0032418A">
        <w:rPr>
          <w:rFonts w:ascii="Arial" w:hAnsi="Arial" w:cs="Arial"/>
          <w:bCs/>
          <w:sz w:val="22"/>
          <w:szCs w:val="22"/>
        </w:rPr>
        <w:t>disponují</w:t>
      </w:r>
      <w:r>
        <w:rPr>
          <w:rFonts w:ascii="Arial" w:hAnsi="Arial" w:cs="Arial"/>
          <w:bCs/>
          <w:sz w:val="22"/>
          <w:szCs w:val="22"/>
        </w:rPr>
        <w:t xml:space="preserve"> všechny čtyři sály, najdeme tu modely šířky 10 metrů, 5 metrů a nastavitelný model s 6,4 m. Celkově nyní firma </w:t>
      </w:r>
      <w:r w:rsidRPr="00CB6A1D">
        <w:rPr>
          <w:rFonts w:ascii="Arial" w:hAnsi="Arial" w:cs="Arial"/>
          <w:bCs/>
          <w:sz w:val="22"/>
          <w:szCs w:val="22"/>
        </w:rPr>
        <w:t xml:space="preserve">Pathé </w:t>
      </w:r>
      <w:r>
        <w:rPr>
          <w:rFonts w:ascii="Arial" w:hAnsi="Arial" w:cs="Arial"/>
          <w:bCs/>
          <w:sz w:val="22"/>
          <w:szCs w:val="22"/>
        </w:rPr>
        <w:t xml:space="preserve">vlastní 12 modelů </w:t>
      </w:r>
      <w:r w:rsidR="00CB6A1D" w:rsidRPr="00CB6A1D">
        <w:rPr>
          <w:rFonts w:ascii="Arial" w:hAnsi="Arial" w:cs="Arial"/>
          <w:bCs/>
          <w:sz w:val="22"/>
          <w:szCs w:val="22"/>
        </w:rPr>
        <w:t>Onyx</w:t>
      </w:r>
      <w:r>
        <w:rPr>
          <w:rFonts w:ascii="Arial" w:hAnsi="Arial" w:cs="Arial"/>
          <w:bCs/>
          <w:sz w:val="22"/>
          <w:szCs w:val="22"/>
        </w:rPr>
        <w:t xml:space="preserve">, z toho čtyři z poslední generace – je na tom tedy lépe než jakákoli jiná evropská společnost provozující kina. </w:t>
      </w:r>
    </w:p>
    <w:p w14:paraId="01841B19" w14:textId="77777777" w:rsidR="00CB6A1D" w:rsidRPr="00CB6A1D" w:rsidRDefault="00CB6A1D" w:rsidP="00CB6A1D">
      <w:pPr>
        <w:spacing w:line="300" w:lineRule="auto"/>
        <w:jc w:val="both"/>
        <w:rPr>
          <w:rFonts w:ascii="Arial" w:hAnsi="Arial" w:cs="Arial"/>
          <w:bCs/>
          <w:sz w:val="22"/>
          <w:szCs w:val="22"/>
        </w:rPr>
      </w:pPr>
    </w:p>
    <w:p w14:paraId="441033D9" w14:textId="5C6D495F" w:rsidR="00CB6A1D" w:rsidRPr="00CB6A1D" w:rsidRDefault="00A7311F" w:rsidP="00130969">
      <w:pPr>
        <w:spacing w:line="300" w:lineRule="auto"/>
        <w:jc w:val="both"/>
        <w:rPr>
          <w:rFonts w:ascii="Arial" w:hAnsi="Arial" w:cs="Arial"/>
          <w:bCs/>
          <w:sz w:val="22"/>
          <w:szCs w:val="22"/>
        </w:rPr>
      </w:pPr>
      <w:r>
        <w:rPr>
          <w:rFonts w:ascii="Arial" w:hAnsi="Arial" w:cs="Arial"/>
          <w:bCs/>
          <w:sz w:val="22"/>
          <w:szCs w:val="22"/>
        </w:rPr>
        <w:t xml:space="preserve">Nejnovější generaci řady </w:t>
      </w:r>
      <w:r w:rsidR="00CB6A1D" w:rsidRPr="00CB6A1D">
        <w:rPr>
          <w:rFonts w:ascii="Arial" w:hAnsi="Arial" w:cs="Arial"/>
          <w:bCs/>
          <w:sz w:val="22"/>
          <w:szCs w:val="22"/>
        </w:rPr>
        <w:t xml:space="preserve">Onyx </w:t>
      </w:r>
      <w:r>
        <w:rPr>
          <w:rFonts w:ascii="Arial" w:hAnsi="Arial" w:cs="Arial"/>
          <w:bCs/>
          <w:sz w:val="22"/>
          <w:szCs w:val="22"/>
        </w:rPr>
        <w:t xml:space="preserve">se dobře daří i ve Spojených státech. </w:t>
      </w:r>
      <w:r w:rsidR="00130969">
        <w:rPr>
          <w:rFonts w:ascii="Arial" w:hAnsi="Arial" w:cs="Arial"/>
          <w:bCs/>
          <w:sz w:val="22"/>
          <w:szCs w:val="22"/>
        </w:rPr>
        <w:t xml:space="preserve">V prosinci </w:t>
      </w:r>
      <w:r w:rsidR="00CB6A1D" w:rsidRPr="00CB6A1D">
        <w:rPr>
          <w:rFonts w:ascii="Arial" w:hAnsi="Arial" w:cs="Arial"/>
          <w:bCs/>
          <w:sz w:val="22"/>
          <w:szCs w:val="22"/>
        </w:rPr>
        <w:t>2025</w:t>
      </w:r>
      <w:r w:rsidR="00130969">
        <w:rPr>
          <w:rFonts w:ascii="Arial" w:hAnsi="Arial" w:cs="Arial"/>
          <w:bCs/>
          <w:sz w:val="22"/>
          <w:szCs w:val="22"/>
        </w:rPr>
        <w:t xml:space="preserve"> se prvním americkým kinem s nejnovější generací obrazovek </w:t>
      </w:r>
      <w:r w:rsidR="00130969" w:rsidRPr="00CB6A1D">
        <w:rPr>
          <w:rFonts w:ascii="Arial" w:hAnsi="Arial" w:cs="Arial"/>
          <w:bCs/>
          <w:sz w:val="22"/>
          <w:szCs w:val="22"/>
        </w:rPr>
        <w:t>Samsung Onyx</w:t>
      </w:r>
      <w:r w:rsidR="00130969">
        <w:rPr>
          <w:rFonts w:ascii="Arial" w:hAnsi="Arial" w:cs="Arial"/>
          <w:bCs/>
          <w:sz w:val="22"/>
          <w:szCs w:val="22"/>
        </w:rPr>
        <w:t xml:space="preserve"> stal multiplex</w:t>
      </w:r>
      <w:r w:rsidR="00CB6A1D" w:rsidRPr="00CB6A1D">
        <w:rPr>
          <w:rFonts w:ascii="Arial" w:hAnsi="Arial" w:cs="Arial"/>
          <w:bCs/>
          <w:sz w:val="22"/>
          <w:szCs w:val="22"/>
        </w:rPr>
        <w:t xml:space="preserve"> </w:t>
      </w:r>
      <w:hyperlink r:id="rId9" w:history="1">
        <w:r w:rsidR="00CB6A1D" w:rsidRPr="00CB6A1D">
          <w:rPr>
            <w:rStyle w:val="Hypertextovodkaz"/>
            <w:rFonts w:ascii="Arial" w:hAnsi="Arial" w:cs="Arial"/>
            <w:bCs/>
            <w:sz w:val="22"/>
            <w:szCs w:val="22"/>
          </w:rPr>
          <w:t>Trilith Cinemas</w:t>
        </w:r>
      </w:hyperlink>
      <w:r w:rsidR="00CB6A1D" w:rsidRPr="00CB6A1D">
        <w:rPr>
          <w:rFonts w:ascii="Arial" w:hAnsi="Arial" w:cs="Arial"/>
          <w:bCs/>
          <w:sz w:val="22"/>
          <w:szCs w:val="22"/>
        </w:rPr>
        <w:t xml:space="preserve"> </w:t>
      </w:r>
      <w:r w:rsidR="00130969">
        <w:rPr>
          <w:rFonts w:ascii="Arial" w:hAnsi="Arial" w:cs="Arial"/>
          <w:bCs/>
          <w:sz w:val="22"/>
          <w:szCs w:val="22"/>
        </w:rPr>
        <w:t xml:space="preserve">ve </w:t>
      </w:r>
      <w:r w:rsidR="00CB6A1D" w:rsidRPr="00CB6A1D">
        <w:rPr>
          <w:rFonts w:ascii="Arial" w:hAnsi="Arial" w:cs="Arial"/>
          <w:bCs/>
          <w:sz w:val="22"/>
          <w:szCs w:val="22"/>
        </w:rPr>
        <w:t>Fayetteville</w:t>
      </w:r>
      <w:r w:rsidR="00130969">
        <w:rPr>
          <w:rFonts w:ascii="Arial" w:hAnsi="Arial" w:cs="Arial"/>
          <w:bCs/>
          <w:sz w:val="22"/>
          <w:szCs w:val="22"/>
        </w:rPr>
        <w:t xml:space="preserve"> v </w:t>
      </w:r>
      <w:r w:rsidR="00CB6A1D" w:rsidRPr="00CB6A1D">
        <w:rPr>
          <w:rFonts w:ascii="Arial" w:hAnsi="Arial" w:cs="Arial"/>
          <w:bCs/>
          <w:sz w:val="22"/>
          <w:szCs w:val="22"/>
        </w:rPr>
        <w:t>Georgi</w:t>
      </w:r>
      <w:r w:rsidR="0032418A">
        <w:rPr>
          <w:rFonts w:ascii="Arial" w:hAnsi="Arial" w:cs="Arial"/>
          <w:bCs/>
          <w:sz w:val="22"/>
          <w:szCs w:val="22"/>
        </w:rPr>
        <w:t>i</w:t>
      </w:r>
      <w:r w:rsidR="00CB6A1D" w:rsidRPr="00CB6A1D">
        <w:rPr>
          <w:rFonts w:ascii="Arial" w:hAnsi="Arial" w:cs="Arial"/>
          <w:bCs/>
          <w:sz w:val="22"/>
          <w:szCs w:val="22"/>
        </w:rPr>
        <w:t xml:space="preserve">, </w:t>
      </w:r>
      <w:r w:rsidR="00130969">
        <w:rPr>
          <w:rFonts w:ascii="Arial" w:hAnsi="Arial" w:cs="Arial"/>
          <w:bCs/>
          <w:sz w:val="22"/>
          <w:szCs w:val="22"/>
        </w:rPr>
        <w:t xml:space="preserve">který je instaloval v pěti kinosálech. Ve </w:t>
      </w:r>
      <w:r w:rsidR="00130969" w:rsidRPr="00CB6A1D">
        <w:rPr>
          <w:rFonts w:ascii="Arial" w:hAnsi="Arial" w:cs="Arial"/>
          <w:bCs/>
          <w:sz w:val="22"/>
          <w:szCs w:val="22"/>
        </w:rPr>
        <w:t>Fayetteville</w:t>
      </w:r>
      <w:r w:rsidR="00130969">
        <w:rPr>
          <w:rFonts w:ascii="Arial" w:hAnsi="Arial" w:cs="Arial"/>
          <w:bCs/>
          <w:sz w:val="22"/>
          <w:szCs w:val="22"/>
        </w:rPr>
        <w:t xml:space="preserve"> se nachází jedno z největších filmových studií v celých Spojených státech, což samozřejmě znamená stálou přítomnost náročných diváků – a právě oni tuto špičkovou obrazovku ocení nejvíc. </w:t>
      </w:r>
    </w:p>
    <w:p w14:paraId="3CA1D44A" w14:textId="77777777" w:rsidR="00CB6A1D" w:rsidRPr="00CB6A1D" w:rsidRDefault="00CB6A1D" w:rsidP="00CB6A1D">
      <w:pPr>
        <w:spacing w:line="300" w:lineRule="auto"/>
        <w:jc w:val="both"/>
        <w:rPr>
          <w:rFonts w:ascii="Arial" w:hAnsi="Arial" w:cs="Arial"/>
          <w:bCs/>
          <w:sz w:val="22"/>
          <w:szCs w:val="22"/>
        </w:rPr>
      </w:pPr>
    </w:p>
    <w:p w14:paraId="2759F2A0" w14:textId="513E37E6" w:rsidR="00CB6A1D" w:rsidRPr="00CB6A1D" w:rsidRDefault="00130969" w:rsidP="00130969">
      <w:pPr>
        <w:spacing w:line="300" w:lineRule="auto"/>
        <w:jc w:val="both"/>
        <w:rPr>
          <w:rFonts w:ascii="Arial" w:hAnsi="Arial" w:cs="Arial"/>
          <w:bCs/>
          <w:sz w:val="22"/>
          <w:szCs w:val="22"/>
        </w:rPr>
      </w:pPr>
      <w:bookmarkStart w:id="0" w:name="_Hlk226449388"/>
      <w:r>
        <w:rPr>
          <w:rFonts w:ascii="Arial" w:hAnsi="Arial" w:cs="Arial"/>
          <w:bCs/>
          <w:sz w:val="22"/>
          <w:szCs w:val="22"/>
          <w:lang w:eastAsia="ko-KR"/>
        </w:rPr>
        <w:t xml:space="preserve">„Budoucnost kin záleží především na inovacích, které přitáhnou diváky k novým zážitkům,“ komentuje to </w:t>
      </w:r>
      <w:r w:rsidR="00CB6A1D" w:rsidRPr="00CB6A1D">
        <w:rPr>
          <w:rFonts w:ascii="Arial" w:hAnsi="Arial" w:cs="Arial"/>
          <w:bCs/>
          <w:sz w:val="22"/>
          <w:szCs w:val="22"/>
          <w:lang w:eastAsia="ko-KR"/>
        </w:rPr>
        <w:t xml:space="preserve">Bo Chambliss, </w:t>
      </w:r>
      <w:r>
        <w:rPr>
          <w:rFonts w:ascii="Arial" w:hAnsi="Arial" w:cs="Arial"/>
          <w:bCs/>
          <w:sz w:val="22"/>
          <w:szCs w:val="22"/>
          <w:lang w:eastAsia="ko-KR"/>
        </w:rPr>
        <w:t>p</w:t>
      </w:r>
      <w:r w:rsidR="00CB6A1D" w:rsidRPr="00CB6A1D">
        <w:rPr>
          <w:rFonts w:ascii="Arial" w:hAnsi="Arial" w:cs="Arial"/>
          <w:bCs/>
          <w:sz w:val="22"/>
          <w:szCs w:val="22"/>
          <w:lang w:eastAsia="ko-KR"/>
        </w:rPr>
        <w:t>re</w:t>
      </w:r>
      <w:r>
        <w:rPr>
          <w:rFonts w:ascii="Arial" w:hAnsi="Arial" w:cs="Arial"/>
          <w:bCs/>
          <w:sz w:val="22"/>
          <w:szCs w:val="22"/>
          <w:lang w:eastAsia="ko-KR"/>
        </w:rPr>
        <w:t>z</w:t>
      </w:r>
      <w:r w:rsidR="00CB6A1D" w:rsidRPr="00CB6A1D">
        <w:rPr>
          <w:rFonts w:ascii="Arial" w:hAnsi="Arial" w:cs="Arial"/>
          <w:bCs/>
          <w:sz w:val="22"/>
          <w:szCs w:val="22"/>
          <w:lang w:eastAsia="ko-KR"/>
        </w:rPr>
        <w:t xml:space="preserve">ident </w:t>
      </w:r>
      <w:r>
        <w:rPr>
          <w:rFonts w:ascii="Arial" w:hAnsi="Arial" w:cs="Arial"/>
          <w:bCs/>
          <w:sz w:val="22"/>
          <w:szCs w:val="22"/>
          <w:lang w:eastAsia="ko-KR"/>
        </w:rPr>
        <w:t xml:space="preserve">firmy </w:t>
      </w:r>
      <w:r w:rsidR="00CB6A1D" w:rsidRPr="00CB6A1D">
        <w:rPr>
          <w:rFonts w:ascii="Arial" w:hAnsi="Arial" w:cs="Arial"/>
          <w:bCs/>
          <w:sz w:val="22"/>
          <w:szCs w:val="22"/>
          <w:lang w:eastAsia="ko-KR"/>
        </w:rPr>
        <w:t>Georgia Theatre Company</w:t>
      </w:r>
      <w:r>
        <w:rPr>
          <w:rFonts w:ascii="Arial" w:hAnsi="Arial" w:cs="Arial"/>
          <w:bCs/>
          <w:sz w:val="22"/>
          <w:szCs w:val="22"/>
          <w:lang w:eastAsia="ko-KR"/>
        </w:rPr>
        <w:t>, která multiplex Trilith Cinemas provozuje</w:t>
      </w:r>
      <w:r w:rsidR="00CB6A1D" w:rsidRPr="00CB6A1D">
        <w:rPr>
          <w:rFonts w:ascii="Arial" w:hAnsi="Arial" w:cs="Arial"/>
          <w:bCs/>
          <w:sz w:val="22"/>
          <w:szCs w:val="22"/>
          <w:lang w:eastAsia="ko-KR"/>
        </w:rPr>
        <w:t xml:space="preserve">. </w:t>
      </w:r>
      <w:r>
        <w:rPr>
          <w:rFonts w:ascii="Arial" w:hAnsi="Arial" w:cs="Arial"/>
          <w:bCs/>
          <w:sz w:val="22"/>
          <w:szCs w:val="22"/>
          <w:lang w:eastAsia="ko-KR"/>
        </w:rPr>
        <w:t xml:space="preserve">„Spolupráce se Samsungem a instalace LED obrazovek </w:t>
      </w:r>
      <w:r w:rsidR="00CB6A1D" w:rsidRPr="00CB6A1D">
        <w:rPr>
          <w:rFonts w:ascii="Arial" w:hAnsi="Arial" w:cs="Arial"/>
          <w:bCs/>
          <w:sz w:val="22"/>
          <w:szCs w:val="22"/>
          <w:lang w:eastAsia="ko-KR"/>
        </w:rPr>
        <w:t xml:space="preserve">Onyx </w:t>
      </w:r>
      <w:r>
        <w:rPr>
          <w:rFonts w:ascii="Arial" w:hAnsi="Arial" w:cs="Arial"/>
          <w:bCs/>
          <w:sz w:val="22"/>
          <w:szCs w:val="22"/>
          <w:lang w:eastAsia="ko-KR"/>
        </w:rPr>
        <w:t xml:space="preserve">do kin </w:t>
      </w:r>
      <w:r w:rsidR="00CB6A1D" w:rsidRPr="00CB6A1D">
        <w:rPr>
          <w:rFonts w:ascii="Arial" w:hAnsi="Arial" w:cs="Arial"/>
          <w:bCs/>
          <w:sz w:val="22"/>
          <w:szCs w:val="22"/>
          <w:lang w:eastAsia="ko-KR"/>
        </w:rPr>
        <w:t xml:space="preserve">Trilith Cinemas </w:t>
      </w:r>
      <w:r>
        <w:rPr>
          <w:rFonts w:ascii="Arial" w:hAnsi="Arial" w:cs="Arial"/>
          <w:bCs/>
          <w:sz w:val="22"/>
          <w:szCs w:val="22"/>
          <w:lang w:eastAsia="ko-KR"/>
        </w:rPr>
        <w:t xml:space="preserve">znamená významný krok vpřed. Modely Onyx se vyznačují jedinečným jasem, kontrastem a barevnou přesností, představují tudíž nový standard obrazové kvality. Divák vidí film tak, jak si ho představovali samotní filmaři. Díky spolehlivé kvalitě těchto obrazovek můžeme našim hostům nabídnout skutečně unikátní zážitek, což v našich podmínkách hraje velmi důležitou roli, protože tady lidé na kvalitu doopravdy dbají.“ </w:t>
      </w:r>
      <w:bookmarkEnd w:id="0"/>
    </w:p>
    <w:p w14:paraId="40BDB280" w14:textId="77777777" w:rsidR="00CB6A1D" w:rsidRPr="00CB6A1D" w:rsidRDefault="00CB6A1D" w:rsidP="00CB6A1D">
      <w:pPr>
        <w:spacing w:line="300" w:lineRule="auto"/>
        <w:jc w:val="both"/>
        <w:rPr>
          <w:rFonts w:ascii="Arial" w:hAnsi="Arial" w:cs="Arial"/>
          <w:bCs/>
          <w:sz w:val="22"/>
          <w:szCs w:val="22"/>
          <w:lang w:eastAsia="ko-KR"/>
        </w:rPr>
      </w:pPr>
    </w:p>
    <w:p w14:paraId="4875B230" w14:textId="67A4B7D2" w:rsidR="00CB6A1D" w:rsidRPr="00CB6A1D" w:rsidRDefault="0014322F" w:rsidP="00A97A8B">
      <w:pPr>
        <w:spacing w:line="300" w:lineRule="auto"/>
        <w:jc w:val="both"/>
        <w:rPr>
          <w:rFonts w:ascii="Arial" w:hAnsi="Arial" w:cs="Arial"/>
          <w:bCs/>
          <w:sz w:val="22"/>
          <w:szCs w:val="22"/>
        </w:rPr>
      </w:pPr>
      <w:r>
        <w:rPr>
          <w:rFonts w:ascii="Arial" w:hAnsi="Arial" w:cs="Arial"/>
          <w:bCs/>
          <w:sz w:val="22"/>
          <w:szCs w:val="22"/>
        </w:rPr>
        <w:t xml:space="preserve">Návštěvníci veletrhu </w:t>
      </w:r>
      <w:r w:rsidR="00CB6A1D" w:rsidRPr="00CB6A1D">
        <w:rPr>
          <w:rFonts w:ascii="Arial" w:hAnsi="Arial" w:cs="Arial"/>
          <w:bCs/>
          <w:sz w:val="22"/>
          <w:szCs w:val="22"/>
        </w:rPr>
        <w:t xml:space="preserve">CinemaCon 2026 </w:t>
      </w:r>
      <w:r>
        <w:rPr>
          <w:rFonts w:ascii="Arial" w:hAnsi="Arial" w:cs="Arial"/>
          <w:bCs/>
          <w:sz w:val="22"/>
          <w:szCs w:val="22"/>
        </w:rPr>
        <w:t xml:space="preserve">si </w:t>
      </w:r>
      <w:r w:rsidR="005105BB">
        <w:rPr>
          <w:rFonts w:ascii="Arial" w:hAnsi="Arial" w:cs="Arial"/>
          <w:bCs/>
          <w:sz w:val="22"/>
          <w:szCs w:val="22"/>
        </w:rPr>
        <w:t xml:space="preserve">můžou </w:t>
      </w:r>
      <w:r>
        <w:rPr>
          <w:rFonts w:ascii="Arial" w:hAnsi="Arial" w:cs="Arial"/>
          <w:bCs/>
          <w:sz w:val="22"/>
          <w:szCs w:val="22"/>
        </w:rPr>
        <w:t xml:space="preserve">horké novinky značky Samsung prohlédnout na vlastní oči na firemním stánku v sále </w:t>
      </w:r>
      <w:r w:rsidR="00CB6A1D" w:rsidRPr="00CB6A1D">
        <w:rPr>
          <w:rFonts w:ascii="Arial" w:hAnsi="Arial" w:cs="Arial"/>
          <w:bCs/>
          <w:sz w:val="22"/>
          <w:szCs w:val="22"/>
        </w:rPr>
        <w:t xml:space="preserve">Roman Ballroom 1&amp;2 </w:t>
      </w:r>
      <w:r>
        <w:rPr>
          <w:rFonts w:ascii="Arial" w:hAnsi="Arial" w:cs="Arial"/>
          <w:bCs/>
          <w:sz w:val="22"/>
          <w:szCs w:val="22"/>
        </w:rPr>
        <w:t xml:space="preserve">v hotelovém komplexu </w:t>
      </w:r>
      <w:r w:rsidR="00CB6A1D" w:rsidRPr="00CB6A1D">
        <w:rPr>
          <w:rFonts w:ascii="Arial" w:hAnsi="Arial" w:cs="Arial"/>
          <w:bCs/>
          <w:sz w:val="22"/>
          <w:szCs w:val="22"/>
        </w:rPr>
        <w:t xml:space="preserve">Caesars Palace </w:t>
      </w:r>
      <w:r>
        <w:rPr>
          <w:rFonts w:ascii="Arial" w:hAnsi="Arial" w:cs="Arial"/>
          <w:bCs/>
          <w:sz w:val="22"/>
          <w:szCs w:val="22"/>
        </w:rPr>
        <w:t xml:space="preserve">v </w:t>
      </w:r>
      <w:r w:rsidR="00CB6A1D" w:rsidRPr="00CB6A1D">
        <w:rPr>
          <w:rFonts w:ascii="Arial" w:hAnsi="Arial" w:cs="Arial"/>
          <w:bCs/>
          <w:sz w:val="22"/>
          <w:szCs w:val="22"/>
        </w:rPr>
        <w:t>Las Vegas</w:t>
      </w:r>
      <w:r>
        <w:rPr>
          <w:rFonts w:ascii="Arial" w:hAnsi="Arial" w:cs="Arial"/>
          <w:bCs/>
          <w:sz w:val="22"/>
          <w:szCs w:val="22"/>
        </w:rPr>
        <w:t xml:space="preserve">. Kromě nejnovějších obrazovek </w:t>
      </w:r>
      <w:r w:rsidR="00CB6A1D" w:rsidRPr="00CB6A1D">
        <w:rPr>
          <w:rFonts w:ascii="Arial" w:hAnsi="Arial" w:cs="Arial"/>
          <w:bCs/>
          <w:sz w:val="22"/>
          <w:szCs w:val="22"/>
        </w:rPr>
        <w:t>Onyx</w:t>
      </w:r>
      <w:r>
        <w:rPr>
          <w:rFonts w:ascii="Arial" w:hAnsi="Arial" w:cs="Arial"/>
          <w:bCs/>
          <w:sz w:val="22"/>
          <w:szCs w:val="22"/>
        </w:rPr>
        <w:t xml:space="preserve"> jsou k vidění třeba digitální panely </w:t>
      </w:r>
      <w:r w:rsidR="00CB6A1D" w:rsidRPr="00CB6A1D">
        <w:rPr>
          <w:rFonts w:ascii="Arial" w:hAnsi="Arial" w:cs="Arial"/>
          <w:bCs/>
          <w:sz w:val="22"/>
          <w:szCs w:val="22"/>
        </w:rPr>
        <w:t>Spatial Signage</w:t>
      </w:r>
      <w:r>
        <w:rPr>
          <w:rFonts w:ascii="Arial" w:hAnsi="Arial" w:cs="Arial"/>
          <w:bCs/>
          <w:sz w:val="22"/>
          <w:szCs w:val="22"/>
        </w:rPr>
        <w:t xml:space="preserve"> s 3D zobrazením bez nutnosti používat speciální brýle nebo obří digitální panel s úhlopříčkou 115 palců (</w:t>
      </w:r>
      <w:r w:rsidR="00A97A8B">
        <w:rPr>
          <w:rFonts w:ascii="Arial" w:hAnsi="Arial" w:cs="Arial"/>
          <w:bCs/>
          <w:sz w:val="22"/>
          <w:szCs w:val="22"/>
        </w:rPr>
        <w:t>292 cm).</w:t>
      </w:r>
      <w:r w:rsidR="00CB6A1D" w:rsidRPr="00CB6A1D">
        <w:rPr>
          <w:rFonts w:ascii="Arial" w:hAnsi="Arial" w:cs="Arial"/>
          <w:bCs/>
          <w:sz w:val="22"/>
          <w:szCs w:val="22"/>
        </w:rPr>
        <w:t xml:space="preserve"> </w:t>
      </w:r>
      <w:r w:rsidR="00A97A8B">
        <w:rPr>
          <w:rFonts w:ascii="Arial" w:hAnsi="Arial" w:cs="Arial"/>
          <w:bCs/>
          <w:sz w:val="22"/>
          <w:szCs w:val="22"/>
        </w:rPr>
        <w:t xml:space="preserve">Veletrh </w:t>
      </w:r>
      <w:r w:rsidR="00A97A8B" w:rsidRPr="00CB6A1D">
        <w:rPr>
          <w:rFonts w:ascii="Arial" w:hAnsi="Arial" w:cs="Arial"/>
          <w:bCs/>
          <w:sz w:val="22"/>
          <w:szCs w:val="22"/>
        </w:rPr>
        <w:t xml:space="preserve">CinemaCon </w:t>
      </w:r>
      <w:r w:rsidR="00A97A8B">
        <w:rPr>
          <w:rFonts w:ascii="Arial" w:hAnsi="Arial" w:cs="Arial"/>
          <w:bCs/>
          <w:sz w:val="22"/>
          <w:szCs w:val="22"/>
        </w:rPr>
        <w:t xml:space="preserve">pořádá organizace </w:t>
      </w:r>
      <w:r w:rsidR="00CB6A1D" w:rsidRPr="00CB6A1D">
        <w:rPr>
          <w:rFonts w:ascii="Arial" w:hAnsi="Arial" w:cs="Arial"/>
          <w:bCs/>
          <w:sz w:val="22"/>
          <w:szCs w:val="22"/>
        </w:rPr>
        <w:t xml:space="preserve">Cinema United </w:t>
      </w:r>
      <w:r w:rsidR="00A97A8B">
        <w:rPr>
          <w:rFonts w:ascii="Arial" w:hAnsi="Arial" w:cs="Arial"/>
          <w:bCs/>
          <w:sz w:val="22"/>
          <w:szCs w:val="22"/>
        </w:rPr>
        <w:t xml:space="preserve">ve dnech </w:t>
      </w:r>
      <w:r w:rsidR="00A97A8B" w:rsidRPr="00CB6A1D">
        <w:rPr>
          <w:rFonts w:ascii="Arial" w:hAnsi="Arial" w:cs="Arial"/>
          <w:bCs/>
          <w:sz w:val="22"/>
          <w:szCs w:val="22"/>
        </w:rPr>
        <w:t>13</w:t>
      </w:r>
      <w:r w:rsidR="00A97A8B">
        <w:rPr>
          <w:rFonts w:ascii="Arial" w:hAnsi="Arial" w:cs="Arial"/>
          <w:bCs/>
          <w:sz w:val="22"/>
          <w:szCs w:val="22"/>
        </w:rPr>
        <w:t xml:space="preserve">. – </w:t>
      </w:r>
      <w:r w:rsidR="00A97A8B" w:rsidRPr="00CB6A1D">
        <w:rPr>
          <w:rFonts w:ascii="Arial" w:hAnsi="Arial" w:cs="Arial"/>
          <w:bCs/>
          <w:sz w:val="22"/>
          <w:szCs w:val="22"/>
        </w:rPr>
        <w:t>16</w:t>
      </w:r>
      <w:r w:rsidR="00A97A8B">
        <w:rPr>
          <w:rFonts w:ascii="Arial" w:hAnsi="Arial" w:cs="Arial"/>
          <w:bCs/>
          <w:sz w:val="22"/>
          <w:szCs w:val="22"/>
        </w:rPr>
        <w:t xml:space="preserve">. dubna coby největší každoroční akci v oblasti filmového průmyslu. </w:t>
      </w:r>
    </w:p>
    <w:p w14:paraId="6641C589" w14:textId="77777777" w:rsidR="00CB6A1D" w:rsidRPr="00CB6A1D" w:rsidRDefault="00CB6A1D" w:rsidP="00CB6A1D">
      <w:pPr>
        <w:spacing w:line="300" w:lineRule="auto"/>
        <w:jc w:val="both"/>
        <w:rPr>
          <w:rFonts w:ascii="Arial" w:hAnsi="Arial" w:cs="Arial"/>
          <w:bCs/>
          <w:sz w:val="22"/>
          <w:szCs w:val="22"/>
        </w:rPr>
      </w:pPr>
    </w:p>
    <w:p w14:paraId="0443FA68" w14:textId="677CB3B1" w:rsidR="00CB6A1D" w:rsidRPr="00CB6A1D" w:rsidRDefault="00CB6A1D" w:rsidP="00CB6A1D">
      <w:pPr>
        <w:spacing w:line="300" w:lineRule="auto"/>
        <w:jc w:val="both"/>
        <w:rPr>
          <w:rFonts w:ascii="Arial" w:hAnsi="Arial" w:cs="Arial"/>
          <w:sz w:val="22"/>
          <w:szCs w:val="22"/>
        </w:rPr>
      </w:pPr>
      <w:r>
        <w:rPr>
          <w:rFonts w:ascii="Arial" w:hAnsi="Arial" w:cs="Arial"/>
          <w:bCs/>
          <w:sz w:val="22"/>
          <w:szCs w:val="22"/>
        </w:rPr>
        <w:t xml:space="preserve">Další informace: </w:t>
      </w:r>
      <w:hyperlink r:id="rId10" w:history="1">
        <w:r w:rsidRPr="00CB6A1D">
          <w:rPr>
            <w:rStyle w:val="Hypertextovodkaz"/>
            <w:rFonts w:ascii="Arial" w:hAnsi="Arial" w:cs="Arial"/>
            <w:bCs/>
            <w:sz w:val="22"/>
            <w:szCs w:val="22"/>
          </w:rPr>
          <w:t>www.</w:t>
        </w:r>
        <w:r w:rsidRPr="00CB6A1D">
          <w:rPr>
            <w:rStyle w:val="Hypertextovodkaz"/>
            <w:rFonts w:ascii="Arial" w:hAnsi="Arial" w:cs="Arial"/>
            <w:sz w:val="22"/>
            <w:szCs w:val="22"/>
          </w:rPr>
          <w:t>samsung.com</w:t>
        </w:r>
      </w:hyperlink>
      <w:r w:rsidRPr="00CB6A1D">
        <w:rPr>
          <w:rFonts w:ascii="Arial" w:hAnsi="Arial" w:cs="Arial"/>
          <w:bCs/>
          <w:sz w:val="22"/>
          <w:szCs w:val="22"/>
        </w:rPr>
        <w:t>.</w:t>
      </w:r>
      <w:r w:rsidRPr="00CB6A1D">
        <w:rPr>
          <w:rFonts w:ascii="Arial" w:hAnsi="Arial" w:cs="Arial"/>
          <w:sz w:val="22"/>
          <w:szCs w:val="22"/>
        </w:rPr>
        <w:t xml:space="preserve"> </w:t>
      </w:r>
    </w:p>
    <w:p w14:paraId="6974A672" w14:textId="77777777" w:rsidR="002A7A92" w:rsidRDefault="002A7A92" w:rsidP="002A7A92">
      <w:pPr>
        <w:spacing w:line="300" w:lineRule="auto"/>
        <w:jc w:val="both"/>
        <w:rPr>
          <w:rFonts w:ascii="Arial" w:hAnsi="Arial" w:cs="Arial"/>
          <w:b/>
          <w:bCs/>
          <w:color w:val="000000"/>
          <w:sz w:val="20"/>
          <w:szCs w:val="20"/>
          <w:u w:val="single"/>
        </w:rPr>
      </w:pPr>
    </w:p>
    <w:p w14:paraId="3B225FDF" w14:textId="77777777" w:rsidR="002A7A92" w:rsidRPr="00F41591" w:rsidRDefault="002A7A92" w:rsidP="002A7A92">
      <w:pPr>
        <w:spacing w:line="300" w:lineRule="auto"/>
        <w:jc w:val="both"/>
        <w:rPr>
          <w:rFonts w:ascii="Arial" w:hAnsi="Arial" w:cs="Arial"/>
          <w:b/>
          <w:bCs/>
          <w:color w:val="000000"/>
          <w:sz w:val="20"/>
          <w:szCs w:val="20"/>
          <w:u w:val="single"/>
        </w:rPr>
      </w:pPr>
      <w:r w:rsidRPr="00F41591">
        <w:rPr>
          <w:rFonts w:ascii="Arial" w:hAnsi="Arial" w:cs="Arial"/>
          <w:b/>
          <w:bCs/>
          <w:color w:val="000000"/>
          <w:sz w:val="20"/>
          <w:szCs w:val="20"/>
          <w:u w:val="single"/>
        </w:rPr>
        <w:t>O společnosti Samsung Electronics Co., Ltd.</w:t>
      </w:r>
    </w:p>
    <w:p w14:paraId="30C4BC8A" w14:textId="77777777" w:rsidR="002A7A92" w:rsidRPr="00F41591" w:rsidRDefault="002A7A92" w:rsidP="002A7A92">
      <w:pPr>
        <w:spacing w:line="300" w:lineRule="auto"/>
        <w:jc w:val="both"/>
        <w:rPr>
          <w:rFonts w:ascii="Arial" w:hAnsi="Arial" w:cs="Arial"/>
          <w:color w:val="000000"/>
          <w:sz w:val="20"/>
          <w:szCs w:val="20"/>
        </w:rPr>
      </w:pPr>
      <w:r w:rsidRPr="00F41591">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Harman. Kromě přístrojů samotných nabízí Samsung díky ekosystému SmartThings, otevřené spolupráci s partnery a integraci umělé inteligence komplexní propojené zážitky napříč celým portfoliem. Aktuální informace najdete v Samsung Newsroom na adrese </w:t>
      </w:r>
      <w:hyperlink r:id="rId11" w:history="1">
        <w:r w:rsidRPr="00F41591">
          <w:rPr>
            <w:rStyle w:val="Hypertextovodkaz"/>
            <w:rFonts w:ascii="Arial" w:hAnsi="Arial" w:cs="Arial"/>
            <w:sz w:val="20"/>
            <w:szCs w:val="20"/>
            <w:u w:val="none"/>
          </w:rPr>
          <w:t>news.samsung.com/cz.</w:t>
        </w:r>
      </w:hyperlink>
    </w:p>
    <w:p w14:paraId="0681BB66" w14:textId="77777777" w:rsidR="002A7A92" w:rsidRDefault="002A7A92" w:rsidP="002A7A92">
      <w:pPr>
        <w:tabs>
          <w:tab w:val="left" w:pos="142"/>
        </w:tabs>
        <w:spacing w:line="300" w:lineRule="auto"/>
        <w:jc w:val="both"/>
        <w:rPr>
          <w:rFonts w:ascii="Arial" w:hAnsi="Arial" w:cs="Arial"/>
          <w:b/>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Taktiq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2"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3"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8D4E74">
      <w:headerReference w:type="even" r:id="rId14"/>
      <w:headerReference w:type="default" r:id="rId15"/>
      <w:footerReference w:type="even" r:id="rId16"/>
      <w:footerReference w:type="default" r:id="rId17"/>
      <w:headerReference w:type="first" r:id="rId18"/>
      <w:footerReference w:type="first" r:id="rId19"/>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EDE81" w14:textId="77777777" w:rsidR="00BB5CA8" w:rsidRDefault="00BB5CA8">
      <w:r>
        <w:separator/>
      </w:r>
    </w:p>
  </w:endnote>
  <w:endnote w:type="continuationSeparator" w:id="0">
    <w:p w14:paraId="21D0A5A0" w14:textId="77777777" w:rsidR="00BB5CA8" w:rsidRDefault="00BB5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26057" w14:textId="77777777" w:rsidR="00BB5CA8" w:rsidRDefault="00BB5CA8">
      <w:r>
        <w:separator/>
      </w:r>
    </w:p>
  </w:footnote>
  <w:footnote w:type="continuationSeparator" w:id="0">
    <w:p w14:paraId="4394FE67" w14:textId="77777777" w:rsidR="00BB5CA8" w:rsidRDefault="00BB5CA8">
      <w:r>
        <w:continuationSeparator/>
      </w:r>
    </w:p>
  </w:footnote>
  <w:footnote w:id="1">
    <w:p w14:paraId="3EEA0EE5" w14:textId="1EAC985A" w:rsidR="00CB6A1D" w:rsidRPr="00C6135D" w:rsidRDefault="00CB6A1D" w:rsidP="00CB6A1D">
      <w:pPr>
        <w:pStyle w:val="Textpoznpodarou"/>
        <w:rPr>
          <w:rFonts w:ascii="Arial" w:hAnsi="Arial" w:cs="Arial"/>
        </w:rPr>
      </w:pPr>
      <w:r w:rsidRPr="00C6135D">
        <w:rPr>
          <w:rStyle w:val="Znakapoznpodarou"/>
          <w:rFonts w:ascii="Arial" w:hAnsi="Arial" w:cs="Arial"/>
          <w:sz w:val="16"/>
          <w:szCs w:val="16"/>
        </w:rPr>
        <w:footnoteRef/>
      </w:r>
      <w:r w:rsidRPr="00C6135D">
        <w:rPr>
          <w:rFonts w:ascii="Arial" w:hAnsi="Arial" w:cs="Arial"/>
          <w:sz w:val="16"/>
          <w:szCs w:val="16"/>
        </w:rPr>
        <w:t xml:space="preserve"> </w:t>
      </w:r>
      <w:r>
        <w:rPr>
          <w:rFonts w:ascii="Arial" w:hAnsi="Arial" w:cs="Arial"/>
          <w:sz w:val="16"/>
          <w:szCs w:val="16"/>
        </w:rPr>
        <w:t xml:space="preserve">Rozměry v metrech se vztahují k šířce panelu, rozměry v palcích / centimetrech označují úhlopříčku. </w:t>
      </w:r>
    </w:p>
  </w:footnote>
  <w:footnote w:id="2">
    <w:p w14:paraId="344A39FD" w14:textId="176F26FE" w:rsidR="00CB6A1D" w:rsidRPr="00C6135D" w:rsidRDefault="00CB6A1D" w:rsidP="00CB6A1D">
      <w:pPr>
        <w:pStyle w:val="Textpoznpodarou"/>
        <w:rPr>
          <w:rFonts w:ascii="Arial" w:hAnsi="Arial" w:cs="Arial"/>
        </w:rPr>
      </w:pPr>
      <w:r w:rsidRPr="00C6135D">
        <w:rPr>
          <w:rStyle w:val="Znakapoznpodarou"/>
          <w:rFonts w:ascii="Arial" w:hAnsi="Arial" w:cs="Arial"/>
          <w:sz w:val="16"/>
          <w:szCs w:val="16"/>
        </w:rPr>
        <w:footnoteRef/>
      </w:r>
      <w:r w:rsidRPr="00C6135D">
        <w:rPr>
          <w:rFonts w:ascii="Arial" w:hAnsi="Arial" w:cs="Arial"/>
          <w:sz w:val="16"/>
          <w:szCs w:val="16"/>
        </w:rPr>
        <w:t xml:space="preserve"> </w:t>
      </w:r>
      <w:r>
        <w:rPr>
          <w:rFonts w:ascii="Arial" w:hAnsi="Arial" w:cs="Arial"/>
          <w:sz w:val="16"/>
          <w:szCs w:val="16"/>
        </w:rPr>
        <w:t>Rozměry v metrech se vztahují k šířce panelu, rozměry v palcích/centimetrech označují úhlopříčku.</w:t>
      </w:r>
    </w:p>
  </w:footnote>
  <w:footnote w:id="3">
    <w:p w14:paraId="1E9F6DBD" w14:textId="38D67EB9" w:rsidR="00CB6A1D" w:rsidRPr="00C6135D" w:rsidRDefault="00CB6A1D" w:rsidP="00CB6A1D">
      <w:pPr>
        <w:pStyle w:val="Textpoznpodarou"/>
        <w:rPr>
          <w:rFonts w:ascii="Arial" w:hAnsi="Arial" w:cs="Arial"/>
          <w:sz w:val="16"/>
          <w:szCs w:val="16"/>
        </w:rPr>
      </w:pPr>
      <w:r w:rsidRPr="00C6135D">
        <w:rPr>
          <w:rStyle w:val="Znakapoznpodarou"/>
          <w:rFonts w:ascii="Arial" w:hAnsi="Arial" w:cs="Arial"/>
          <w:sz w:val="16"/>
          <w:szCs w:val="16"/>
        </w:rPr>
        <w:footnoteRef/>
      </w:r>
      <w:r w:rsidRPr="00C6135D">
        <w:rPr>
          <w:rFonts w:ascii="Arial" w:hAnsi="Arial" w:cs="Arial"/>
        </w:rPr>
        <w:t xml:space="preserve"> </w:t>
      </w:r>
      <w:r>
        <w:rPr>
          <w:rFonts w:ascii="Arial" w:hAnsi="Arial" w:cs="Arial"/>
          <w:sz w:val="16"/>
          <w:szCs w:val="16"/>
        </w:rPr>
        <w:t>Na základě interních dat. Skutečná obnovovací frekvence se může lišit podle připojeného zařízení</w:t>
      </w:r>
      <w:r w:rsidRPr="00C6135D">
        <w:rPr>
          <w:rFonts w:ascii="Arial" w:hAnsi="Arial" w:cs="Arial"/>
          <w:sz w:val="16"/>
          <w:szCs w:val="16"/>
        </w:rPr>
        <w:t>.</w:t>
      </w:r>
    </w:p>
  </w:footnote>
  <w:footnote w:id="4">
    <w:p w14:paraId="6541A26E" w14:textId="1BCD2FC6" w:rsidR="00CB6A1D" w:rsidRPr="00CB6A1D" w:rsidRDefault="00CB6A1D" w:rsidP="00CB6A1D">
      <w:pPr>
        <w:pStyle w:val="Textpoznpodarou"/>
        <w:rPr>
          <w:rFonts w:ascii="Arial" w:hAnsi="Arial" w:cs="Arial"/>
          <w:sz w:val="16"/>
          <w:szCs w:val="16"/>
        </w:rPr>
      </w:pPr>
      <w:r w:rsidRPr="00C6135D">
        <w:rPr>
          <w:rStyle w:val="Znakapoznpodarou"/>
          <w:rFonts w:ascii="Arial" w:hAnsi="Arial" w:cs="Arial"/>
          <w:sz w:val="16"/>
          <w:szCs w:val="16"/>
        </w:rPr>
        <w:footnoteRef/>
      </w:r>
      <w:r w:rsidRPr="00C6135D">
        <w:rPr>
          <w:rFonts w:ascii="Arial" w:hAnsi="Arial" w:cs="Arial"/>
          <w:sz w:val="16"/>
          <w:szCs w:val="16"/>
        </w:rPr>
        <w:t xml:space="preserve"> </w:t>
      </w:r>
      <w:r w:rsidRPr="00CB6A1D">
        <w:rPr>
          <w:rFonts w:ascii="Arial" w:hAnsi="Arial" w:cs="Arial"/>
          <w:sz w:val="16"/>
          <w:szCs w:val="16"/>
        </w:rPr>
        <w:t>Digital Cinema Initiatives (DCI) je konsorcium předních filmových studií</w:t>
      </w:r>
      <w:r>
        <w:rPr>
          <w:rFonts w:ascii="Arial" w:hAnsi="Arial" w:cs="Arial"/>
          <w:sz w:val="16"/>
          <w:szCs w:val="16"/>
        </w:rPr>
        <w:t xml:space="preserve">. Jeho účelem je </w:t>
      </w:r>
      <w:r w:rsidRPr="00CB6A1D">
        <w:rPr>
          <w:rFonts w:ascii="Arial" w:hAnsi="Arial" w:cs="Arial"/>
          <w:sz w:val="16"/>
          <w:szCs w:val="16"/>
        </w:rPr>
        <w:t>stanovení specifikací otevřen</w:t>
      </w:r>
      <w:r w:rsidR="0032418A">
        <w:rPr>
          <w:rFonts w:ascii="Arial" w:hAnsi="Arial" w:cs="Arial"/>
          <w:sz w:val="16"/>
          <w:szCs w:val="16"/>
        </w:rPr>
        <w:t>é</w:t>
      </w:r>
      <w:r w:rsidRPr="00CB6A1D">
        <w:rPr>
          <w:rFonts w:ascii="Arial" w:hAnsi="Arial" w:cs="Arial"/>
          <w:sz w:val="16"/>
          <w:szCs w:val="16"/>
        </w:rPr>
        <w:t xml:space="preserve"> </w:t>
      </w:r>
      <w:r w:rsidR="0032418A" w:rsidRPr="00CB6A1D">
        <w:rPr>
          <w:rFonts w:ascii="Arial" w:hAnsi="Arial" w:cs="Arial"/>
          <w:sz w:val="16"/>
          <w:szCs w:val="16"/>
        </w:rPr>
        <w:t>architektur</w:t>
      </w:r>
      <w:r w:rsidR="0032418A">
        <w:rPr>
          <w:rFonts w:ascii="Arial" w:hAnsi="Arial" w:cs="Arial"/>
          <w:sz w:val="16"/>
          <w:szCs w:val="16"/>
        </w:rPr>
        <w:t>y</w:t>
      </w:r>
      <w:r w:rsidR="0032418A" w:rsidRPr="00CB6A1D">
        <w:rPr>
          <w:rFonts w:ascii="Arial" w:hAnsi="Arial" w:cs="Arial"/>
          <w:sz w:val="16"/>
          <w:szCs w:val="16"/>
        </w:rPr>
        <w:t xml:space="preserve"> </w:t>
      </w:r>
      <w:r w:rsidRPr="00CB6A1D">
        <w:rPr>
          <w:rFonts w:ascii="Arial" w:hAnsi="Arial" w:cs="Arial"/>
          <w:sz w:val="16"/>
          <w:szCs w:val="16"/>
        </w:rPr>
        <w:t>systémů digitálního kina.</w:t>
      </w:r>
    </w:p>
  </w:footnote>
  <w:footnote w:id="5">
    <w:p w14:paraId="07085926" w14:textId="28A66092" w:rsidR="00CA7B2B" w:rsidRPr="00CA7B2B" w:rsidRDefault="00CB6A1D" w:rsidP="00CA7B2B">
      <w:pPr>
        <w:pStyle w:val="Textpoznpodarou"/>
        <w:rPr>
          <w:rFonts w:ascii="Arial" w:hAnsi="Arial" w:cs="Arial"/>
          <w:sz w:val="16"/>
          <w:szCs w:val="16"/>
        </w:rPr>
      </w:pPr>
      <w:r w:rsidRPr="00C6135D">
        <w:rPr>
          <w:rStyle w:val="Znakapoznpodarou"/>
          <w:rFonts w:ascii="Arial" w:hAnsi="Arial" w:cs="Arial"/>
          <w:sz w:val="16"/>
          <w:szCs w:val="16"/>
        </w:rPr>
        <w:footnoteRef/>
      </w:r>
      <w:r w:rsidRPr="00C6135D">
        <w:rPr>
          <w:rFonts w:ascii="Arial" w:hAnsi="Arial" w:cs="Arial"/>
          <w:sz w:val="16"/>
          <w:szCs w:val="16"/>
        </w:rPr>
        <w:t xml:space="preserve"> </w:t>
      </w:r>
      <w:r w:rsidR="00CA7B2B">
        <w:rPr>
          <w:rFonts w:ascii="Arial" w:hAnsi="Arial" w:cs="Arial"/>
          <w:sz w:val="16"/>
          <w:szCs w:val="16"/>
        </w:rPr>
        <w:t xml:space="preserve">Termín </w:t>
      </w:r>
      <w:r w:rsidR="00CA7B2B" w:rsidRPr="00CA7B2B">
        <w:rPr>
          <w:rFonts w:ascii="Arial" w:hAnsi="Arial" w:cs="Arial"/>
          <w:sz w:val="16"/>
          <w:szCs w:val="16"/>
        </w:rPr>
        <w:t>Konvenční standardy pro kina označuj</w:t>
      </w:r>
      <w:r w:rsidR="00CA7B2B">
        <w:rPr>
          <w:rFonts w:ascii="Arial" w:hAnsi="Arial" w:cs="Arial"/>
          <w:sz w:val="16"/>
          <w:szCs w:val="16"/>
        </w:rPr>
        <w:t>e</w:t>
      </w:r>
      <w:r w:rsidR="00CA7B2B" w:rsidRPr="00CA7B2B">
        <w:rPr>
          <w:rFonts w:ascii="Arial" w:hAnsi="Arial" w:cs="Arial"/>
          <w:sz w:val="16"/>
          <w:szCs w:val="16"/>
        </w:rPr>
        <w:t xml:space="preserve"> specifikace stanovené organizací Digital Cinema Initiatives (DCI) pro tradiční projekční systémy. </w:t>
      </w:r>
      <w:r w:rsidR="00CA7B2B">
        <w:rPr>
          <w:rFonts w:ascii="Arial" w:hAnsi="Arial" w:cs="Arial"/>
          <w:sz w:val="16"/>
          <w:szCs w:val="16"/>
        </w:rPr>
        <w:t xml:space="preserve">V kombinaci </w:t>
      </w:r>
      <w:r w:rsidR="00CA7B2B" w:rsidRPr="00CA7B2B">
        <w:rPr>
          <w:rFonts w:ascii="Arial" w:hAnsi="Arial" w:cs="Arial"/>
          <w:sz w:val="16"/>
          <w:szCs w:val="16"/>
        </w:rPr>
        <w:t>s</w:t>
      </w:r>
      <w:r w:rsidR="00CA7B2B">
        <w:rPr>
          <w:rFonts w:ascii="Arial" w:hAnsi="Arial" w:cs="Arial"/>
          <w:sz w:val="16"/>
          <w:szCs w:val="16"/>
        </w:rPr>
        <w:t xml:space="preserve">e zařízením </w:t>
      </w:r>
      <w:r w:rsidR="00CA7B2B" w:rsidRPr="00CA7B2B">
        <w:rPr>
          <w:rFonts w:ascii="Arial" w:hAnsi="Arial" w:cs="Arial"/>
          <w:sz w:val="16"/>
          <w:szCs w:val="16"/>
        </w:rPr>
        <w:t xml:space="preserve">podporujícím formát DCI-HDR </w:t>
      </w:r>
      <w:r w:rsidR="00CA7B2B">
        <w:rPr>
          <w:rFonts w:ascii="Arial" w:hAnsi="Arial" w:cs="Arial"/>
          <w:sz w:val="16"/>
          <w:szCs w:val="16"/>
        </w:rPr>
        <w:t xml:space="preserve">lze dosáhnout </w:t>
      </w:r>
      <w:r w:rsidR="00CA7B2B" w:rsidRPr="00CA7B2B">
        <w:rPr>
          <w:rFonts w:ascii="Arial" w:hAnsi="Arial" w:cs="Arial"/>
          <w:sz w:val="16"/>
          <w:szCs w:val="16"/>
        </w:rPr>
        <w:t>jas</w:t>
      </w:r>
      <w:r w:rsidR="00CA7B2B">
        <w:rPr>
          <w:rFonts w:ascii="Arial" w:hAnsi="Arial" w:cs="Arial"/>
          <w:sz w:val="16"/>
          <w:szCs w:val="16"/>
        </w:rPr>
        <w:t>u</w:t>
      </w:r>
      <w:r w:rsidR="00CA7B2B" w:rsidRPr="00CA7B2B">
        <w:rPr>
          <w:rFonts w:ascii="Arial" w:hAnsi="Arial" w:cs="Arial"/>
          <w:sz w:val="16"/>
          <w:szCs w:val="16"/>
        </w:rPr>
        <w:t xml:space="preserve"> až 300 nitů.</w:t>
      </w:r>
    </w:p>
    <w:p w14:paraId="22014DB3" w14:textId="6650CAEA" w:rsidR="00CB6A1D" w:rsidRDefault="00CB6A1D" w:rsidP="00CB6A1D">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cs-CZ" w:eastAsia="cs-CZ"/>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3019CE"/>
    <w:multiLevelType w:val="multilevel"/>
    <w:tmpl w:val="6978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391806837">
    <w:abstractNumId w:val="0"/>
  </w:num>
  <w:num w:numId="2" w16cid:durableId="1560483189">
    <w:abstractNumId w:val="6"/>
  </w:num>
  <w:num w:numId="3" w16cid:durableId="1779449159">
    <w:abstractNumId w:val="3"/>
  </w:num>
  <w:num w:numId="4" w16cid:durableId="530337823">
    <w:abstractNumId w:val="5"/>
  </w:num>
  <w:num w:numId="5" w16cid:durableId="691999575">
    <w:abstractNumId w:val="1"/>
  </w:num>
  <w:num w:numId="6" w16cid:durableId="1615210875">
    <w:abstractNumId w:val="4"/>
  </w:num>
  <w:num w:numId="7" w16cid:durableId="7250336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2DB9"/>
    <w:rsid w:val="0001496B"/>
    <w:rsid w:val="00032D54"/>
    <w:rsid w:val="00047A73"/>
    <w:rsid w:val="000542FD"/>
    <w:rsid w:val="00076704"/>
    <w:rsid w:val="00077A33"/>
    <w:rsid w:val="000906E7"/>
    <w:rsid w:val="000B0E21"/>
    <w:rsid w:val="000B6586"/>
    <w:rsid w:val="000B744A"/>
    <w:rsid w:val="000C2059"/>
    <w:rsid w:val="000C2AC9"/>
    <w:rsid w:val="000D230B"/>
    <w:rsid w:val="000F1650"/>
    <w:rsid w:val="00102586"/>
    <w:rsid w:val="00107CA4"/>
    <w:rsid w:val="001105DB"/>
    <w:rsid w:val="00123E85"/>
    <w:rsid w:val="00126703"/>
    <w:rsid w:val="001302C4"/>
    <w:rsid w:val="00130969"/>
    <w:rsid w:val="0014322F"/>
    <w:rsid w:val="001642D3"/>
    <w:rsid w:val="001724AA"/>
    <w:rsid w:val="001751B8"/>
    <w:rsid w:val="00194AAD"/>
    <w:rsid w:val="00197EF6"/>
    <w:rsid w:val="001A1601"/>
    <w:rsid w:val="001A2641"/>
    <w:rsid w:val="001A55C0"/>
    <w:rsid w:val="001B107F"/>
    <w:rsid w:val="001C11A7"/>
    <w:rsid w:val="001C7480"/>
    <w:rsid w:val="001F6D35"/>
    <w:rsid w:val="002004CD"/>
    <w:rsid w:val="00202590"/>
    <w:rsid w:val="00220C70"/>
    <w:rsid w:val="00256D24"/>
    <w:rsid w:val="0027265C"/>
    <w:rsid w:val="00275382"/>
    <w:rsid w:val="00277D0F"/>
    <w:rsid w:val="00282E16"/>
    <w:rsid w:val="0028364B"/>
    <w:rsid w:val="00284C03"/>
    <w:rsid w:val="002904C3"/>
    <w:rsid w:val="002958BC"/>
    <w:rsid w:val="002972E7"/>
    <w:rsid w:val="002A6533"/>
    <w:rsid w:val="002A7A92"/>
    <w:rsid w:val="002B6AA5"/>
    <w:rsid w:val="002C09CA"/>
    <w:rsid w:val="002C6F3F"/>
    <w:rsid w:val="002D307D"/>
    <w:rsid w:val="002E6B1A"/>
    <w:rsid w:val="002F3109"/>
    <w:rsid w:val="002F46E8"/>
    <w:rsid w:val="002F50C6"/>
    <w:rsid w:val="002F63B5"/>
    <w:rsid w:val="00313687"/>
    <w:rsid w:val="0031557D"/>
    <w:rsid w:val="0032418A"/>
    <w:rsid w:val="00325FB5"/>
    <w:rsid w:val="00331923"/>
    <w:rsid w:val="00345D70"/>
    <w:rsid w:val="00364970"/>
    <w:rsid w:val="00365009"/>
    <w:rsid w:val="003951C7"/>
    <w:rsid w:val="003A0446"/>
    <w:rsid w:val="003B01E5"/>
    <w:rsid w:val="003B27DE"/>
    <w:rsid w:val="003B5765"/>
    <w:rsid w:val="003B5A84"/>
    <w:rsid w:val="003B6096"/>
    <w:rsid w:val="003D6706"/>
    <w:rsid w:val="003E7553"/>
    <w:rsid w:val="003F4931"/>
    <w:rsid w:val="003F6D28"/>
    <w:rsid w:val="00404893"/>
    <w:rsid w:val="004206DE"/>
    <w:rsid w:val="004219CB"/>
    <w:rsid w:val="00444664"/>
    <w:rsid w:val="00450F4D"/>
    <w:rsid w:val="00453130"/>
    <w:rsid w:val="00453DF9"/>
    <w:rsid w:val="00460207"/>
    <w:rsid w:val="0046049D"/>
    <w:rsid w:val="00465968"/>
    <w:rsid w:val="004754E3"/>
    <w:rsid w:val="004B0973"/>
    <w:rsid w:val="004B0C92"/>
    <w:rsid w:val="004B4A8B"/>
    <w:rsid w:val="004B5B27"/>
    <w:rsid w:val="004D042B"/>
    <w:rsid w:val="004D7A2F"/>
    <w:rsid w:val="004E37CE"/>
    <w:rsid w:val="005105BB"/>
    <w:rsid w:val="00512974"/>
    <w:rsid w:val="00526A91"/>
    <w:rsid w:val="00541CDB"/>
    <w:rsid w:val="005420DB"/>
    <w:rsid w:val="00555864"/>
    <w:rsid w:val="00585DFD"/>
    <w:rsid w:val="005E1739"/>
    <w:rsid w:val="005E33C4"/>
    <w:rsid w:val="005E7E0C"/>
    <w:rsid w:val="005F406D"/>
    <w:rsid w:val="0060117B"/>
    <w:rsid w:val="0060241D"/>
    <w:rsid w:val="0061613D"/>
    <w:rsid w:val="0063276B"/>
    <w:rsid w:val="00634203"/>
    <w:rsid w:val="00643920"/>
    <w:rsid w:val="00643B40"/>
    <w:rsid w:val="006534A5"/>
    <w:rsid w:val="00694B8F"/>
    <w:rsid w:val="00695405"/>
    <w:rsid w:val="006B37DA"/>
    <w:rsid w:val="006B53EF"/>
    <w:rsid w:val="006B5CB9"/>
    <w:rsid w:val="006B753B"/>
    <w:rsid w:val="006C15E0"/>
    <w:rsid w:val="006C2ACA"/>
    <w:rsid w:val="006D474A"/>
    <w:rsid w:val="006E1EC7"/>
    <w:rsid w:val="006E536D"/>
    <w:rsid w:val="006F2816"/>
    <w:rsid w:val="006F4114"/>
    <w:rsid w:val="006F78D0"/>
    <w:rsid w:val="00705CAF"/>
    <w:rsid w:val="00726BD9"/>
    <w:rsid w:val="00730905"/>
    <w:rsid w:val="00735255"/>
    <w:rsid w:val="00746A19"/>
    <w:rsid w:val="007521ED"/>
    <w:rsid w:val="007527C5"/>
    <w:rsid w:val="007624D7"/>
    <w:rsid w:val="00774A1F"/>
    <w:rsid w:val="007810EE"/>
    <w:rsid w:val="007B686C"/>
    <w:rsid w:val="007C3D1B"/>
    <w:rsid w:val="007C6EB5"/>
    <w:rsid w:val="007D1771"/>
    <w:rsid w:val="007D5256"/>
    <w:rsid w:val="0080451C"/>
    <w:rsid w:val="008107E8"/>
    <w:rsid w:val="008126C7"/>
    <w:rsid w:val="0081614B"/>
    <w:rsid w:val="00825A06"/>
    <w:rsid w:val="00827DE9"/>
    <w:rsid w:val="0083258B"/>
    <w:rsid w:val="00836052"/>
    <w:rsid w:val="0085763E"/>
    <w:rsid w:val="008616F3"/>
    <w:rsid w:val="0087638E"/>
    <w:rsid w:val="00880C70"/>
    <w:rsid w:val="008944EE"/>
    <w:rsid w:val="008A067F"/>
    <w:rsid w:val="008A0E70"/>
    <w:rsid w:val="008A4B33"/>
    <w:rsid w:val="008C0379"/>
    <w:rsid w:val="008C2744"/>
    <w:rsid w:val="008C638E"/>
    <w:rsid w:val="008D4E74"/>
    <w:rsid w:val="008D65D8"/>
    <w:rsid w:val="008E516F"/>
    <w:rsid w:val="008E59AF"/>
    <w:rsid w:val="008E704D"/>
    <w:rsid w:val="008E7805"/>
    <w:rsid w:val="0091156E"/>
    <w:rsid w:val="00920F8D"/>
    <w:rsid w:val="009234CB"/>
    <w:rsid w:val="00927E97"/>
    <w:rsid w:val="00937056"/>
    <w:rsid w:val="00951E08"/>
    <w:rsid w:val="00957FFB"/>
    <w:rsid w:val="00974C06"/>
    <w:rsid w:val="00976250"/>
    <w:rsid w:val="00985243"/>
    <w:rsid w:val="009865CA"/>
    <w:rsid w:val="00986FCC"/>
    <w:rsid w:val="009942DD"/>
    <w:rsid w:val="009A49B5"/>
    <w:rsid w:val="009C4E1B"/>
    <w:rsid w:val="009E20B4"/>
    <w:rsid w:val="009E24DD"/>
    <w:rsid w:val="009F06CA"/>
    <w:rsid w:val="009F4A52"/>
    <w:rsid w:val="00A06BED"/>
    <w:rsid w:val="00A13F83"/>
    <w:rsid w:val="00A17172"/>
    <w:rsid w:val="00A41919"/>
    <w:rsid w:val="00A43301"/>
    <w:rsid w:val="00A53F22"/>
    <w:rsid w:val="00A66F8B"/>
    <w:rsid w:val="00A7311F"/>
    <w:rsid w:val="00A87CA2"/>
    <w:rsid w:val="00A97A8B"/>
    <w:rsid w:val="00A97C5F"/>
    <w:rsid w:val="00AA2FD8"/>
    <w:rsid w:val="00AB1C94"/>
    <w:rsid w:val="00AB2B9E"/>
    <w:rsid w:val="00AB5A98"/>
    <w:rsid w:val="00AC1F2F"/>
    <w:rsid w:val="00AC3AB1"/>
    <w:rsid w:val="00AE7F4A"/>
    <w:rsid w:val="00AF23B1"/>
    <w:rsid w:val="00B03E3F"/>
    <w:rsid w:val="00B06AB0"/>
    <w:rsid w:val="00B12AB1"/>
    <w:rsid w:val="00B32F94"/>
    <w:rsid w:val="00B4269C"/>
    <w:rsid w:val="00B5614C"/>
    <w:rsid w:val="00B66BE8"/>
    <w:rsid w:val="00B7261E"/>
    <w:rsid w:val="00B7743B"/>
    <w:rsid w:val="00B776CA"/>
    <w:rsid w:val="00BA5854"/>
    <w:rsid w:val="00BB38A1"/>
    <w:rsid w:val="00BB4AFE"/>
    <w:rsid w:val="00BB5CA8"/>
    <w:rsid w:val="00BD279C"/>
    <w:rsid w:val="00BD7F70"/>
    <w:rsid w:val="00BF467E"/>
    <w:rsid w:val="00BF5942"/>
    <w:rsid w:val="00C03EC4"/>
    <w:rsid w:val="00C12C70"/>
    <w:rsid w:val="00C13F85"/>
    <w:rsid w:val="00C15979"/>
    <w:rsid w:val="00C33614"/>
    <w:rsid w:val="00C34159"/>
    <w:rsid w:val="00C373BB"/>
    <w:rsid w:val="00C54025"/>
    <w:rsid w:val="00C55B4F"/>
    <w:rsid w:val="00C6239C"/>
    <w:rsid w:val="00CA5707"/>
    <w:rsid w:val="00CA71AA"/>
    <w:rsid w:val="00CA7B2B"/>
    <w:rsid w:val="00CB6A1D"/>
    <w:rsid w:val="00CC3CF4"/>
    <w:rsid w:val="00CC417A"/>
    <w:rsid w:val="00CD37B9"/>
    <w:rsid w:val="00CD4A7E"/>
    <w:rsid w:val="00CE049F"/>
    <w:rsid w:val="00CE18CF"/>
    <w:rsid w:val="00D00E3E"/>
    <w:rsid w:val="00D05CB9"/>
    <w:rsid w:val="00D068DD"/>
    <w:rsid w:val="00D072AD"/>
    <w:rsid w:val="00D15F19"/>
    <w:rsid w:val="00D34C37"/>
    <w:rsid w:val="00D35380"/>
    <w:rsid w:val="00D402E2"/>
    <w:rsid w:val="00D42F76"/>
    <w:rsid w:val="00D53E05"/>
    <w:rsid w:val="00D57459"/>
    <w:rsid w:val="00D62238"/>
    <w:rsid w:val="00D63500"/>
    <w:rsid w:val="00D7034E"/>
    <w:rsid w:val="00D97D55"/>
    <w:rsid w:val="00DA4BC4"/>
    <w:rsid w:val="00DA7081"/>
    <w:rsid w:val="00DB63A2"/>
    <w:rsid w:val="00DC1AC5"/>
    <w:rsid w:val="00DC2063"/>
    <w:rsid w:val="00DD7C74"/>
    <w:rsid w:val="00DE6F40"/>
    <w:rsid w:val="00DF2624"/>
    <w:rsid w:val="00DF7A42"/>
    <w:rsid w:val="00E043B6"/>
    <w:rsid w:val="00E21298"/>
    <w:rsid w:val="00E2218F"/>
    <w:rsid w:val="00E2457B"/>
    <w:rsid w:val="00E24CD3"/>
    <w:rsid w:val="00E31368"/>
    <w:rsid w:val="00E32595"/>
    <w:rsid w:val="00E34CDD"/>
    <w:rsid w:val="00E527C3"/>
    <w:rsid w:val="00E5460E"/>
    <w:rsid w:val="00E605A7"/>
    <w:rsid w:val="00E60AE2"/>
    <w:rsid w:val="00E60FED"/>
    <w:rsid w:val="00E71C7F"/>
    <w:rsid w:val="00E84BE1"/>
    <w:rsid w:val="00EA1572"/>
    <w:rsid w:val="00EA2A93"/>
    <w:rsid w:val="00EA2EB3"/>
    <w:rsid w:val="00EA410E"/>
    <w:rsid w:val="00EA63BB"/>
    <w:rsid w:val="00EB28C6"/>
    <w:rsid w:val="00EE5A3C"/>
    <w:rsid w:val="00EE6365"/>
    <w:rsid w:val="00EF6518"/>
    <w:rsid w:val="00F029B1"/>
    <w:rsid w:val="00F07CCB"/>
    <w:rsid w:val="00F12064"/>
    <w:rsid w:val="00F15CA7"/>
    <w:rsid w:val="00F201CF"/>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customStyle="1" w:styleId="Nevyeenzmnka5">
    <w:name w:val="Nevyřešená zmínka5"/>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444664"/>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global/samsung-onyx-enhances-the-cinema-experience-in-one-of-the-worlds-most-beautiful-cinemas-the-pathe-palace-in-paris" TargetMode="External"/><Relationship Id="rId13" Type="http://schemas.openxmlformats.org/officeDocument/2006/relationships/hyperlink" Target="mailto:leona.dankova@taktiq.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v.schieblova@partner.samsung.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amsung.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news.samsung.com/us/samsung-onyx-future-moviegoing-trilith-cinemas"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88605-6505-4FCD-8E33-2DD3261D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1106</Words>
  <Characters>6526</Characters>
  <Application>Microsoft Office Word</Application>
  <DocSecurity>0</DocSecurity>
  <Lines>54</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Kateřina Vítková</cp:lastModifiedBy>
  <cp:revision>3</cp:revision>
  <cp:lastPrinted>2017-10-31T19:52:00Z</cp:lastPrinted>
  <dcterms:created xsi:type="dcterms:W3CDTF">2026-05-18T12:47:00Z</dcterms:created>
  <dcterms:modified xsi:type="dcterms:W3CDTF">2026-05-18T13:32:00Z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