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21DB0" w14:textId="1AD30D5B" w:rsidR="00FA1E33" w:rsidRPr="005B1EAA" w:rsidRDefault="00D93EF2" w:rsidP="00D93EF2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5B1EAA">
        <w:rPr>
          <w:rFonts w:ascii="Arial" w:eastAsia="Times New Roman" w:hAnsi="Arial" w:cs="Arial"/>
          <w:b/>
          <w:noProof/>
          <w:sz w:val="28"/>
          <w:szCs w:val="32"/>
        </w:rPr>
        <w:t>Samsung Art Store nově spolupracuje s Muzeem moderního umění v San Francis</w:t>
      </w:r>
      <w:r w:rsidR="006D12CF" w:rsidRPr="005B1EAA">
        <w:rPr>
          <w:rFonts w:ascii="Arial" w:eastAsia="Times New Roman" w:hAnsi="Arial" w:cs="Arial"/>
          <w:b/>
          <w:noProof/>
          <w:sz w:val="28"/>
          <w:szCs w:val="32"/>
        </w:rPr>
        <w:t>k</w:t>
      </w:r>
      <w:r w:rsidRPr="005B1EAA">
        <w:rPr>
          <w:rFonts w:ascii="Arial" w:eastAsia="Times New Roman" w:hAnsi="Arial" w:cs="Arial"/>
          <w:b/>
          <w:noProof/>
          <w:sz w:val="28"/>
          <w:szCs w:val="32"/>
        </w:rPr>
        <w:t>u a přináší moderní mistry do domácností po celém světě</w:t>
      </w:r>
    </w:p>
    <w:p w14:paraId="15AE46BD" w14:textId="2A1CC6BC" w:rsidR="005A62E7" w:rsidRPr="005B1EAA" w:rsidRDefault="00D93EF2" w:rsidP="00D93EF2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B1EAA">
        <w:rPr>
          <w:rFonts w:ascii="Arial" w:hAnsi="Arial" w:cs="Arial"/>
          <w:bCs/>
          <w:i/>
          <w:iCs/>
          <w:noProof/>
          <w:sz w:val="22"/>
        </w:rPr>
        <w:t>SFMOMA se stává vůbec prvním muzeem ze západního pobřeží USA, které se připojuje k platformě Samsung Art Store. Na televizorech Samsung debutuje s exkluzivní kolekcí, která zahrnuje díla Diega Rivery, Henriho Matisse, Wayna Thiebauda, Jacksona Pollocka a Pieta Mondriana</w:t>
      </w:r>
    </w:p>
    <w:p w14:paraId="0183C9EA" w14:textId="77777777" w:rsidR="00D93EF2" w:rsidRPr="005B1EAA" w:rsidRDefault="00D93EF2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9DC6F30" w14:textId="4CAF7C84" w:rsidR="005A62E7" w:rsidRPr="005B1EAA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B1EAA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D93EF2" w:rsidRPr="005B1EAA">
        <w:rPr>
          <w:rFonts w:ascii="Arial" w:hAnsi="Arial" w:cs="Arial"/>
          <w:b/>
          <w:bCs/>
          <w:sz w:val="22"/>
          <w:szCs w:val="22"/>
        </w:rPr>
        <w:t>17</w:t>
      </w:r>
      <w:r w:rsidRPr="005B1EAA">
        <w:rPr>
          <w:rFonts w:ascii="Arial" w:hAnsi="Arial" w:cs="Arial"/>
          <w:b/>
          <w:bCs/>
          <w:sz w:val="22"/>
          <w:szCs w:val="22"/>
        </w:rPr>
        <w:t xml:space="preserve">. </w:t>
      </w:r>
      <w:r w:rsidR="00D93EF2" w:rsidRPr="005B1EAA">
        <w:rPr>
          <w:rFonts w:ascii="Arial" w:hAnsi="Arial" w:cs="Arial"/>
          <w:b/>
          <w:bCs/>
          <w:sz w:val="22"/>
          <w:szCs w:val="22"/>
        </w:rPr>
        <w:t>března</w:t>
      </w:r>
      <w:r w:rsidRPr="005B1EAA">
        <w:rPr>
          <w:rFonts w:ascii="Arial" w:hAnsi="Arial" w:cs="Arial"/>
          <w:b/>
          <w:bCs/>
          <w:sz w:val="22"/>
          <w:szCs w:val="22"/>
        </w:rPr>
        <w:t xml:space="preserve"> 202</w:t>
      </w:r>
      <w:r w:rsidR="00F237D3" w:rsidRPr="005B1EAA">
        <w:rPr>
          <w:rFonts w:ascii="Arial" w:hAnsi="Arial" w:cs="Arial"/>
          <w:b/>
          <w:bCs/>
          <w:sz w:val="22"/>
          <w:szCs w:val="22"/>
        </w:rPr>
        <w:t>6</w:t>
      </w:r>
      <w:r w:rsidRPr="005B1EAA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556637" w:rsidRPr="005B1EAA">
        <w:rPr>
          <w:rFonts w:ascii="Arial" w:hAnsi="Arial" w:cs="Arial"/>
          <w:b/>
          <w:bCs/>
          <w:sz w:val="22"/>
          <w:szCs w:val="22"/>
        </w:rPr>
        <w:t xml:space="preserve">Společnost Samsung Electronics oznamuje nové partnerství platformy Samsung Art </w:t>
      </w:r>
      <w:proofErr w:type="spellStart"/>
      <w:r w:rsidR="00556637" w:rsidRPr="005B1EAA">
        <w:rPr>
          <w:rFonts w:ascii="Arial" w:hAnsi="Arial" w:cs="Arial"/>
          <w:b/>
          <w:bCs/>
          <w:sz w:val="22"/>
          <w:szCs w:val="22"/>
        </w:rPr>
        <w:t>Store</w:t>
      </w:r>
      <w:proofErr w:type="spellEnd"/>
      <w:r w:rsidR="00556637" w:rsidRPr="005B1EAA">
        <w:rPr>
          <w:rFonts w:ascii="Arial" w:hAnsi="Arial" w:cs="Arial"/>
          <w:b/>
          <w:bCs/>
          <w:sz w:val="22"/>
          <w:szCs w:val="22"/>
        </w:rPr>
        <w:t xml:space="preserve"> a Muzea moderního umění v San Franciscu (SFMOMA). Spolupráce přinese mistrovská díla moderního umění muzejní kvality do domácností po celém světě právě prostřednictvím služby Samsung Art </w:t>
      </w:r>
      <w:proofErr w:type="spellStart"/>
      <w:r w:rsidR="00556637" w:rsidRPr="005B1EAA">
        <w:rPr>
          <w:rFonts w:ascii="Arial" w:hAnsi="Arial" w:cs="Arial"/>
          <w:b/>
          <w:bCs/>
          <w:sz w:val="22"/>
          <w:szCs w:val="22"/>
        </w:rPr>
        <w:t>Store</w:t>
      </w:r>
      <w:proofErr w:type="spellEnd"/>
      <w:r w:rsidR="00556637" w:rsidRPr="005B1EAA">
        <w:rPr>
          <w:rFonts w:ascii="Arial" w:hAnsi="Arial" w:cs="Arial"/>
          <w:b/>
          <w:bCs/>
          <w:sz w:val="22"/>
          <w:szCs w:val="22"/>
        </w:rPr>
        <w:t>. SFMOMA je vůbec prvním muzeem ze západního pobřeží USA, které se k platformě připojuje, čímž významně rozšiřuje portfolio prestižních institucí, s kterými Samsung spolupracuje. Úvodní kolekce, která vychází právě dnes, obsahuje 34 uměleckých děl z proslulých sbírek SFMOMA, včetně ikonických děl nejvlivnějších umělců 20. století.</w:t>
      </w:r>
    </w:p>
    <w:p w14:paraId="6666DDEB" w14:textId="23E6E0B6" w:rsidR="00FA1E33" w:rsidRPr="005B1EAA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292A5053" w14:textId="42E03EFF" w:rsidR="009E5C57" w:rsidRPr="005B1EAA" w:rsidRDefault="008F185D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B1EAA">
        <w:rPr>
          <w:rFonts w:ascii="Arial" w:hAnsi="Arial" w:cs="Arial"/>
          <w:sz w:val="22"/>
          <w:szCs w:val="22"/>
        </w:rPr>
        <w:t xml:space="preserve">Uživatelé služby Samsung Art </w:t>
      </w:r>
      <w:proofErr w:type="spellStart"/>
      <w:r w:rsidRPr="005B1EAA">
        <w:rPr>
          <w:rFonts w:ascii="Arial" w:hAnsi="Arial" w:cs="Arial"/>
          <w:sz w:val="22"/>
          <w:szCs w:val="22"/>
        </w:rPr>
        <w:t>Store</w:t>
      </w:r>
      <w:proofErr w:type="spellEnd"/>
      <w:r w:rsidRPr="005B1EAA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Pr="005B1EAA">
        <w:rPr>
          <w:rFonts w:ascii="Arial" w:hAnsi="Arial" w:cs="Arial"/>
          <w:sz w:val="22"/>
          <w:szCs w:val="22"/>
        </w:rPr>
        <w:t xml:space="preserve"> si můžou vůbec poprvé na vybraných obrazovkách Samsung promítnout proslulá díla, jako jsou </w:t>
      </w:r>
      <w:proofErr w:type="spellStart"/>
      <w:r w:rsidRPr="005B1EAA">
        <w:rPr>
          <w:rFonts w:ascii="Arial" w:hAnsi="Arial" w:cs="Arial"/>
          <w:i/>
          <w:iCs/>
          <w:sz w:val="22"/>
          <w:szCs w:val="22"/>
        </w:rPr>
        <w:t>The</w:t>
      </w:r>
      <w:proofErr w:type="spellEnd"/>
      <w:r w:rsidRPr="005B1EA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B1EAA">
        <w:rPr>
          <w:rFonts w:ascii="Arial" w:hAnsi="Arial" w:cs="Arial"/>
          <w:i/>
          <w:iCs/>
          <w:sz w:val="22"/>
          <w:szCs w:val="22"/>
        </w:rPr>
        <w:t>Flower</w:t>
      </w:r>
      <w:proofErr w:type="spellEnd"/>
      <w:r w:rsidRPr="005B1EA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B1EAA">
        <w:rPr>
          <w:rFonts w:ascii="Arial" w:hAnsi="Arial" w:cs="Arial"/>
          <w:i/>
          <w:iCs/>
          <w:sz w:val="22"/>
          <w:szCs w:val="22"/>
        </w:rPr>
        <w:t>Carrier</w:t>
      </w:r>
      <w:proofErr w:type="spellEnd"/>
      <w:r w:rsidRPr="005B1EAA">
        <w:rPr>
          <w:rFonts w:ascii="Arial" w:hAnsi="Arial" w:cs="Arial"/>
          <w:sz w:val="22"/>
          <w:szCs w:val="22"/>
        </w:rPr>
        <w:t xml:space="preserve"> (1935) </w:t>
      </w:r>
      <w:r w:rsidRPr="005B1EAA">
        <w:rPr>
          <w:rFonts w:ascii="Arial" w:hAnsi="Arial" w:cs="Arial"/>
          <w:b/>
          <w:bCs/>
          <w:sz w:val="22"/>
          <w:szCs w:val="22"/>
        </w:rPr>
        <w:t>Diega Rivery</w:t>
      </w:r>
      <w:r w:rsidRPr="005B1EAA">
        <w:rPr>
          <w:rFonts w:ascii="Arial" w:hAnsi="Arial" w:cs="Arial"/>
          <w:sz w:val="22"/>
          <w:szCs w:val="22"/>
        </w:rPr>
        <w:t xml:space="preserve">, </w:t>
      </w:r>
      <w:r w:rsidRPr="005B1EAA">
        <w:rPr>
          <w:rFonts w:ascii="Arial" w:hAnsi="Arial" w:cs="Arial"/>
          <w:i/>
          <w:iCs/>
          <w:sz w:val="22"/>
          <w:szCs w:val="22"/>
        </w:rPr>
        <w:t xml:space="preserve">Femme au </w:t>
      </w:r>
      <w:proofErr w:type="spellStart"/>
      <w:r w:rsidRPr="005B1EAA">
        <w:rPr>
          <w:rFonts w:ascii="Arial" w:hAnsi="Arial" w:cs="Arial"/>
          <w:i/>
          <w:iCs/>
          <w:sz w:val="22"/>
          <w:szCs w:val="22"/>
        </w:rPr>
        <w:t>chapeau</w:t>
      </w:r>
      <w:proofErr w:type="spellEnd"/>
      <w:r w:rsidRPr="005B1EAA">
        <w:rPr>
          <w:rFonts w:ascii="Arial" w:hAnsi="Arial" w:cs="Arial"/>
          <w:sz w:val="22"/>
          <w:szCs w:val="22"/>
        </w:rPr>
        <w:t xml:space="preserve"> (1905) </w:t>
      </w:r>
      <w:r w:rsidRPr="005B1EAA">
        <w:rPr>
          <w:rFonts w:ascii="Arial" w:hAnsi="Arial" w:cs="Arial"/>
          <w:b/>
          <w:bCs/>
          <w:sz w:val="22"/>
          <w:szCs w:val="22"/>
        </w:rPr>
        <w:t xml:space="preserve">Henriho </w:t>
      </w:r>
      <w:proofErr w:type="spellStart"/>
      <w:r w:rsidRPr="005B1EAA">
        <w:rPr>
          <w:rFonts w:ascii="Arial" w:hAnsi="Arial" w:cs="Arial"/>
          <w:b/>
          <w:bCs/>
          <w:sz w:val="22"/>
          <w:szCs w:val="22"/>
        </w:rPr>
        <w:t>Matisse</w:t>
      </w:r>
      <w:proofErr w:type="spellEnd"/>
      <w:r w:rsidRPr="005B1EAA">
        <w:rPr>
          <w:rFonts w:ascii="Arial" w:hAnsi="Arial" w:cs="Arial"/>
          <w:sz w:val="22"/>
          <w:szCs w:val="22"/>
        </w:rPr>
        <w:t xml:space="preserve">, </w:t>
      </w:r>
      <w:r w:rsidRPr="005B1EAA">
        <w:rPr>
          <w:rFonts w:ascii="Arial" w:hAnsi="Arial" w:cs="Arial"/>
          <w:i/>
          <w:iCs/>
          <w:sz w:val="22"/>
          <w:szCs w:val="22"/>
        </w:rPr>
        <w:t xml:space="preserve">Display </w:t>
      </w:r>
      <w:proofErr w:type="spellStart"/>
      <w:r w:rsidRPr="005B1EAA">
        <w:rPr>
          <w:rFonts w:ascii="Arial" w:hAnsi="Arial" w:cs="Arial"/>
          <w:i/>
          <w:iCs/>
          <w:sz w:val="22"/>
          <w:szCs w:val="22"/>
        </w:rPr>
        <w:t>Cakes</w:t>
      </w:r>
      <w:proofErr w:type="spellEnd"/>
      <w:r w:rsidRPr="005B1EAA">
        <w:rPr>
          <w:rFonts w:ascii="Arial" w:hAnsi="Arial" w:cs="Arial"/>
          <w:sz w:val="22"/>
          <w:szCs w:val="22"/>
        </w:rPr>
        <w:t xml:space="preserve"> (1963) </w:t>
      </w:r>
      <w:proofErr w:type="spellStart"/>
      <w:r w:rsidRPr="005B1EAA">
        <w:rPr>
          <w:rFonts w:ascii="Arial" w:hAnsi="Arial" w:cs="Arial"/>
          <w:b/>
          <w:bCs/>
          <w:sz w:val="22"/>
          <w:szCs w:val="22"/>
        </w:rPr>
        <w:t>Wayna</w:t>
      </w:r>
      <w:proofErr w:type="spellEnd"/>
      <w:r w:rsidRPr="005B1EAA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5B1EAA">
        <w:rPr>
          <w:rFonts w:ascii="Arial" w:hAnsi="Arial" w:cs="Arial"/>
          <w:b/>
          <w:bCs/>
          <w:sz w:val="22"/>
          <w:szCs w:val="22"/>
        </w:rPr>
        <w:t>Thiebauda</w:t>
      </w:r>
      <w:proofErr w:type="spellEnd"/>
      <w:r w:rsidRPr="005B1EA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B1EAA">
        <w:rPr>
          <w:rFonts w:ascii="Arial" w:hAnsi="Arial" w:cs="Arial"/>
          <w:i/>
          <w:iCs/>
          <w:sz w:val="22"/>
          <w:szCs w:val="22"/>
        </w:rPr>
        <w:t>Guardians</w:t>
      </w:r>
      <w:proofErr w:type="spellEnd"/>
      <w:r w:rsidRPr="005B1EA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B1EAA">
        <w:rPr>
          <w:rFonts w:ascii="Arial" w:hAnsi="Arial" w:cs="Arial"/>
          <w:i/>
          <w:iCs/>
          <w:sz w:val="22"/>
          <w:szCs w:val="22"/>
        </w:rPr>
        <w:t>of</w:t>
      </w:r>
      <w:proofErr w:type="spellEnd"/>
      <w:r w:rsidRPr="005B1EA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B1EAA">
        <w:rPr>
          <w:rFonts w:ascii="Arial" w:hAnsi="Arial" w:cs="Arial"/>
          <w:i/>
          <w:iCs/>
          <w:sz w:val="22"/>
          <w:szCs w:val="22"/>
        </w:rPr>
        <w:t>the</w:t>
      </w:r>
      <w:proofErr w:type="spellEnd"/>
      <w:r w:rsidRPr="005B1EA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B1EAA">
        <w:rPr>
          <w:rFonts w:ascii="Arial" w:hAnsi="Arial" w:cs="Arial"/>
          <w:i/>
          <w:iCs/>
          <w:sz w:val="22"/>
          <w:szCs w:val="22"/>
        </w:rPr>
        <w:t>Secret</w:t>
      </w:r>
      <w:proofErr w:type="spellEnd"/>
      <w:r w:rsidRPr="005B1EAA">
        <w:rPr>
          <w:rFonts w:ascii="Arial" w:hAnsi="Arial" w:cs="Arial"/>
          <w:sz w:val="22"/>
          <w:szCs w:val="22"/>
        </w:rPr>
        <w:t xml:space="preserve"> (1943) </w:t>
      </w:r>
      <w:r w:rsidRPr="005B1EAA">
        <w:rPr>
          <w:rFonts w:ascii="Arial" w:hAnsi="Arial" w:cs="Arial"/>
          <w:i/>
          <w:iCs/>
          <w:sz w:val="22"/>
          <w:szCs w:val="22"/>
        </w:rPr>
        <w:t xml:space="preserve">Jacksona </w:t>
      </w:r>
      <w:proofErr w:type="spellStart"/>
      <w:r w:rsidRPr="005B1EAA">
        <w:rPr>
          <w:rFonts w:ascii="Arial" w:hAnsi="Arial" w:cs="Arial"/>
          <w:i/>
          <w:iCs/>
          <w:sz w:val="22"/>
          <w:szCs w:val="22"/>
        </w:rPr>
        <w:t>Pollocka</w:t>
      </w:r>
      <w:proofErr w:type="spellEnd"/>
      <w:r w:rsidRPr="005B1EAA">
        <w:rPr>
          <w:rFonts w:ascii="Arial" w:hAnsi="Arial" w:cs="Arial"/>
          <w:sz w:val="22"/>
          <w:szCs w:val="22"/>
        </w:rPr>
        <w:t xml:space="preserve"> nebo </w:t>
      </w:r>
      <w:r w:rsidRPr="005B1EAA">
        <w:rPr>
          <w:rFonts w:ascii="Arial" w:hAnsi="Arial" w:cs="Arial"/>
          <w:i/>
          <w:iCs/>
          <w:sz w:val="22"/>
          <w:szCs w:val="22"/>
        </w:rPr>
        <w:t>New York City 2</w:t>
      </w:r>
      <w:r w:rsidRPr="005B1EAA">
        <w:rPr>
          <w:rFonts w:ascii="Arial" w:hAnsi="Arial" w:cs="Arial"/>
          <w:sz w:val="22"/>
          <w:szCs w:val="22"/>
        </w:rPr>
        <w:t xml:space="preserve"> (1941) </w:t>
      </w:r>
      <w:r w:rsidRPr="005B1EAA">
        <w:rPr>
          <w:rFonts w:ascii="Arial" w:hAnsi="Arial" w:cs="Arial"/>
          <w:b/>
          <w:bCs/>
          <w:sz w:val="22"/>
          <w:szCs w:val="22"/>
        </w:rPr>
        <w:t xml:space="preserve">Pieta </w:t>
      </w:r>
      <w:proofErr w:type="spellStart"/>
      <w:r w:rsidRPr="005B1EAA">
        <w:rPr>
          <w:rFonts w:ascii="Arial" w:hAnsi="Arial" w:cs="Arial"/>
          <w:b/>
          <w:bCs/>
          <w:sz w:val="22"/>
          <w:szCs w:val="22"/>
        </w:rPr>
        <w:t>Mondriana</w:t>
      </w:r>
      <w:proofErr w:type="spellEnd"/>
      <w:r w:rsidRPr="005B1EAA">
        <w:rPr>
          <w:rFonts w:ascii="Arial" w:hAnsi="Arial" w:cs="Arial"/>
          <w:sz w:val="22"/>
          <w:szCs w:val="22"/>
        </w:rPr>
        <w:t xml:space="preserve">. Jakákoli místnost tak může </w:t>
      </w:r>
      <w:r w:rsidR="00DC62EC" w:rsidRPr="005B1EAA">
        <w:rPr>
          <w:rFonts w:ascii="Arial" w:hAnsi="Arial" w:cs="Arial"/>
          <w:sz w:val="22"/>
          <w:szCs w:val="22"/>
        </w:rPr>
        <w:t>získat atmosféru skutečné umělecké galerie</w:t>
      </w:r>
      <w:r w:rsidRPr="005B1EAA">
        <w:rPr>
          <w:rFonts w:ascii="Arial" w:hAnsi="Arial" w:cs="Arial"/>
          <w:sz w:val="22"/>
          <w:szCs w:val="22"/>
        </w:rPr>
        <w:t>.</w:t>
      </w:r>
    </w:p>
    <w:p w14:paraId="12C49D42" w14:textId="77777777" w:rsidR="00DC62EC" w:rsidRPr="005B1EAA" w:rsidRDefault="00DC62EC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701F169" w14:textId="1AF0B5E2" w:rsidR="00DC62EC" w:rsidRPr="005B1EAA" w:rsidRDefault="007844CB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B1EAA">
        <w:rPr>
          <w:rFonts w:ascii="Arial" w:hAnsi="Arial" w:cs="Arial"/>
          <w:sz w:val="22"/>
          <w:szCs w:val="22"/>
        </w:rPr>
        <w:t>Díky této spolupráci jsou ikonická díla ze sbírek muzea SFMOMA dostupnější než kdykoli předtím. Partnerství zároveň představuje významné rozšíření nabídky moderních mistrů v</w:t>
      </w:r>
      <w:r w:rsidR="00BA09CE">
        <w:rPr>
          <w:rFonts w:ascii="Arial" w:hAnsi="Arial" w:cs="Arial"/>
          <w:sz w:val="22"/>
          <w:szCs w:val="22"/>
        </w:rPr>
        <w:t> </w:t>
      </w:r>
      <w:r w:rsidRPr="005B1EAA">
        <w:rPr>
          <w:rFonts w:ascii="Arial" w:hAnsi="Arial" w:cs="Arial"/>
          <w:sz w:val="22"/>
          <w:szCs w:val="22"/>
        </w:rPr>
        <w:t xml:space="preserve">Samsung Art </w:t>
      </w:r>
      <w:proofErr w:type="spellStart"/>
      <w:r w:rsidRPr="005B1EAA">
        <w:rPr>
          <w:rFonts w:ascii="Arial" w:hAnsi="Arial" w:cs="Arial"/>
          <w:sz w:val="22"/>
          <w:szCs w:val="22"/>
        </w:rPr>
        <w:t>Store</w:t>
      </w:r>
      <w:proofErr w:type="spellEnd"/>
      <w:r w:rsidRPr="005B1EAA">
        <w:rPr>
          <w:rFonts w:ascii="Arial" w:hAnsi="Arial" w:cs="Arial"/>
          <w:sz w:val="22"/>
          <w:szCs w:val="22"/>
        </w:rPr>
        <w:t xml:space="preserve">, neboť na platformu poprvé uvádí díla Roberta </w:t>
      </w:r>
      <w:proofErr w:type="spellStart"/>
      <w:r w:rsidRPr="005B1EAA">
        <w:rPr>
          <w:rFonts w:ascii="Arial" w:hAnsi="Arial" w:cs="Arial"/>
          <w:sz w:val="22"/>
          <w:szCs w:val="22"/>
        </w:rPr>
        <w:t>Rauschenberga</w:t>
      </w:r>
      <w:proofErr w:type="spellEnd"/>
      <w:r w:rsidRPr="005B1EAA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B1EAA">
        <w:rPr>
          <w:rFonts w:ascii="Arial" w:hAnsi="Arial" w:cs="Arial"/>
          <w:sz w:val="22"/>
          <w:szCs w:val="22"/>
        </w:rPr>
        <w:t>Wayna</w:t>
      </w:r>
      <w:proofErr w:type="spellEnd"/>
      <w:r w:rsidRPr="005B1E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B1EAA">
        <w:rPr>
          <w:rFonts w:ascii="Arial" w:hAnsi="Arial" w:cs="Arial"/>
          <w:sz w:val="22"/>
          <w:szCs w:val="22"/>
        </w:rPr>
        <w:t>Thiebauda</w:t>
      </w:r>
      <w:proofErr w:type="spellEnd"/>
      <w:r w:rsidRPr="005B1EAA">
        <w:rPr>
          <w:rFonts w:ascii="Arial" w:hAnsi="Arial" w:cs="Arial"/>
          <w:sz w:val="22"/>
          <w:szCs w:val="22"/>
        </w:rPr>
        <w:t>.</w:t>
      </w:r>
    </w:p>
    <w:p w14:paraId="3D89F5BD" w14:textId="77777777" w:rsidR="009E5C57" w:rsidRPr="005B1EAA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60245978" w14:textId="1F7E5175" w:rsidR="007844CB" w:rsidRPr="005B1EAA" w:rsidRDefault="007844CB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i/>
          <w:iCs/>
          <w:noProof/>
          <w:color w:val="000000"/>
          <w:sz w:val="20"/>
          <w:szCs w:val="20"/>
        </w:rPr>
      </w:pPr>
      <w:r w:rsidRPr="005B1EAA">
        <w:rPr>
          <w:rFonts w:ascii="Arial" w:hAnsi="Arial" w:cs="Arial"/>
          <w:i/>
          <w:iCs/>
          <w:noProof/>
          <w:color w:val="000000"/>
          <w:sz w:val="20"/>
          <w:szCs w:val="20"/>
        </w:rPr>
        <w:t>„Samsung se snaží využívat své špičkové displeje a partnerství k tomu, aby zážitek ze Samsung Art Store v domácnostech po celém světě co nejvíc obohacoval,“</w:t>
      </w:r>
      <w:r w:rsidRPr="005B1EAA">
        <w:rPr>
          <w:rFonts w:ascii="Arial" w:hAnsi="Arial" w:cs="Arial"/>
          <w:noProof/>
          <w:color w:val="000000"/>
          <w:sz w:val="20"/>
          <w:szCs w:val="20"/>
        </w:rPr>
        <w:t xml:space="preserve"> uvádí </w:t>
      </w:r>
      <w:r w:rsidRPr="005B1EAA">
        <w:rPr>
          <w:rFonts w:ascii="Arial" w:hAnsi="Arial" w:cs="Arial"/>
          <w:b/>
          <w:bCs/>
          <w:noProof/>
          <w:color w:val="000000"/>
          <w:sz w:val="20"/>
          <w:szCs w:val="20"/>
        </w:rPr>
        <w:t>Heeyeong Ahn</w:t>
      </w:r>
      <w:r w:rsidRPr="005B1EAA">
        <w:rPr>
          <w:rFonts w:ascii="Arial" w:hAnsi="Arial" w:cs="Arial"/>
          <w:noProof/>
          <w:color w:val="000000"/>
          <w:sz w:val="20"/>
          <w:szCs w:val="20"/>
        </w:rPr>
        <w:t>, viceprezident divize Visual Display společnosti Samsung Electronics. „</w:t>
      </w:r>
      <w:r w:rsidR="007F2299" w:rsidRPr="005B1EAA">
        <w:rPr>
          <w:rFonts w:ascii="Arial" w:hAnsi="Arial" w:cs="Arial"/>
          <w:noProof/>
          <w:color w:val="000000"/>
          <w:sz w:val="20"/>
          <w:szCs w:val="20"/>
        </w:rPr>
        <w:t>Partnerství</w:t>
      </w:r>
      <w:r w:rsidRPr="005B1EAA">
        <w:rPr>
          <w:rFonts w:ascii="Arial" w:hAnsi="Arial" w:cs="Arial"/>
          <w:i/>
          <w:iCs/>
          <w:noProof/>
          <w:color w:val="000000"/>
          <w:sz w:val="20"/>
          <w:szCs w:val="20"/>
        </w:rPr>
        <w:t xml:space="preserve"> s muzeem SFMOMA na tento závazek navazuje a představuje skvělé rozšíření nabídky o díla mistrů 20. století. Těšíme se, že naše portfolio budeme i dál vylepšovat díky dalším zajímavým a prestižním spolupracím.“</w:t>
      </w:r>
    </w:p>
    <w:p w14:paraId="42AF7B0A" w14:textId="77777777" w:rsidR="007F2299" w:rsidRPr="005B1EAA" w:rsidRDefault="007F229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i/>
          <w:iCs/>
          <w:noProof/>
          <w:color w:val="000000"/>
          <w:sz w:val="20"/>
          <w:szCs w:val="20"/>
        </w:rPr>
      </w:pPr>
    </w:p>
    <w:p w14:paraId="3CAF37D3" w14:textId="0E3A3A04" w:rsidR="007F2299" w:rsidRPr="005B1EAA" w:rsidRDefault="007F229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5B1EAA">
        <w:rPr>
          <w:rFonts w:ascii="Arial" w:hAnsi="Arial" w:cs="Arial"/>
          <w:i/>
          <w:iCs/>
          <w:noProof/>
          <w:color w:val="000000"/>
          <w:sz w:val="20"/>
          <w:szCs w:val="20"/>
        </w:rPr>
        <w:t>„Partnerství se Samsung Art Store otevírá významnou novou kapitolu v tom, jak naplňujeme naše poslání propojovat lidi s moderním a současným uměním,“</w:t>
      </w:r>
      <w:r w:rsidRPr="005B1EAA">
        <w:rPr>
          <w:rFonts w:ascii="Arial" w:hAnsi="Arial" w:cs="Arial"/>
          <w:noProof/>
          <w:color w:val="000000"/>
          <w:sz w:val="20"/>
          <w:szCs w:val="20"/>
        </w:rPr>
        <w:t xml:space="preserve"> říká </w:t>
      </w:r>
      <w:r w:rsidRPr="005B1EAA">
        <w:rPr>
          <w:rFonts w:ascii="Arial" w:hAnsi="Arial" w:cs="Arial"/>
          <w:b/>
          <w:bCs/>
          <w:noProof/>
          <w:color w:val="000000"/>
          <w:sz w:val="20"/>
          <w:szCs w:val="20"/>
        </w:rPr>
        <w:t>Christopher Bedford</w:t>
      </w:r>
      <w:r w:rsidRPr="005B1EAA">
        <w:rPr>
          <w:rFonts w:ascii="Arial" w:hAnsi="Arial" w:cs="Arial"/>
          <w:noProof/>
          <w:color w:val="000000"/>
          <w:sz w:val="20"/>
          <w:szCs w:val="20"/>
        </w:rPr>
        <w:t xml:space="preserve">, ředitel SFMOMA. </w:t>
      </w:r>
      <w:r w:rsidRPr="005B1EAA">
        <w:rPr>
          <w:rFonts w:ascii="Arial" w:hAnsi="Arial" w:cs="Arial"/>
          <w:i/>
          <w:iCs/>
          <w:noProof/>
          <w:color w:val="000000"/>
          <w:sz w:val="20"/>
          <w:szCs w:val="20"/>
        </w:rPr>
        <w:t>„Tím, že naše sbírky zpřístupňujeme prostřednictvím inovativních technologií, oslovujeme publikum, které třeba San Francisco nikdy nenavštíví. Zároveň tak vytváříme nové příležitosti, jak může umění obohatit každodenní život lidí po celém světě.“</w:t>
      </w:r>
    </w:p>
    <w:p w14:paraId="0B8D3C26" w14:textId="77777777" w:rsidR="009E5C57" w:rsidRPr="005B1EAA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590A08C9" w14:textId="58A07792" w:rsidR="007F2299" w:rsidRPr="005B1EAA" w:rsidRDefault="00085B11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5B1EAA">
        <w:rPr>
          <w:rFonts w:ascii="Arial" w:hAnsi="Arial" w:cs="Arial"/>
          <w:noProof/>
          <w:color w:val="000000"/>
          <w:sz w:val="20"/>
          <w:szCs w:val="20"/>
        </w:rPr>
        <w:t xml:space="preserve">Samsung Art TV, </w:t>
      </w:r>
      <w:r w:rsidR="00067FFD" w:rsidRPr="005B1EAA">
        <w:rPr>
          <w:rFonts w:ascii="Arial" w:hAnsi="Arial" w:cs="Arial"/>
          <w:noProof/>
          <w:color w:val="000000"/>
          <w:sz w:val="20"/>
          <w:szCs w:val="20"/>
        </w:rPr>
        <w:t>z</w:t>
      </w:r>
      <w:r w:rsidRPr="005B1EAA">
        <w:rPr>
          <w:rFonts w:ascii="Arial" w:hAnsi="Arial" w:cs="Arial"/>
          <w:noProof/>
          <w:color w:val="000000"/>
          <w:sz w:val="20"/>
          <w:szCs w:val="20"/>
        </w:rPr>
        <w:t>ahrnují</w:t>
      </w:r>
      <w:r w:rsidR="00067FFD" w:rsidRPr="005B1EAA">
        <w:rPr>
          <w:rFonts w:ascii="Arial" w:hAnsi="Arial" w:cs="Arial"/>
          <w:noProof/>
          <w:color w:val="000000"/>
          <w:sz w:val="20"/>
          <w:szCs w:val="20"/>
        </w:rPr>
        <w:t>cí</w:t>
      </w:r>
      <w:r w:rsidRPr="005B1EAA">
        <w:rPr>
          <w:rFonts w:ascii="Arial" w:hAnsi="Arial" w:cs="Arial"/>
          <w:noProof/>
          <w:color w:val="000000"/>
          <w:sz w:val="20"/>
          <w:szCs w:val="20"/>
        </w:rPr>
        <w:t xml:space="preserve"> modely </w:t>
      </w:r>
      <w:hyperlink r:id="rId8" w:anchor="features" w:history="1">
        <w:r w:rsidRPr="005B1EAA">
          <w:rPr>
            <w:rStyle w:val="Hypertextovodkaz"/>
            <w:rFonts w:ascii="Arial" w:hAnsi="Arial" w:cs="Arial"/>
            <w:noProof/>
            <w:sz w:val="20"/>
            <w:szCs w:val="20"/>
          </w:rPr>
          <w:t>The Frame</w:t>
        </w:r>
      </w:hyperlink>
      <w:r w:rsidRPr="005B1EAA">
        <w:rPr>
          <w:rFonts w:ascii="Arial" w:hAnsi="Arial" w:cs="Arial"/>
          <w:noProof/>
          <w:color w:val="000000"/>
          <w:sz w:val="20"/>
          <w:szCs w:val="20"/>
        </w:rPr>
        <w:t xml:space="preserve"> a </w:t>
      </w:r>
      <w:hyperlink r:id="rId9" w:history="1">
        <w:r w:rsidRPr="005B1EAA">
          <w:rPr>
            <w:rStyle w:val="Hypertextovodkaz"/>
            <w:rFonts w:ascii="Arial" w:hAnsi="Arial" w:cs="Arial"/>
            <w:noProof/>
            <w:sz w:val="20"/>
            <w:szCs w:val="20"/>
          </w:rPr>
          <w:t>The Frame Pro</w:t>
        </w:r>
      </w:hyperlink>
      <w:r w:rsidRPr="005B1EAA">
        <w:rPr>
          <w:rFonts w:ascii="Arial" w:hAnsi="Arial" w:cs="Arial"/>
          <w:noProof/>
          <w:color w:val="000000"/>
          <w:sz w:val="20"/>
          <w:szCs w:val="20"/>
        </w:rPr>
        <w:t xml:space="preserve">, jsou navržené, aby </w:t>
      </w:r>
      <w:r w:rsidR="00067FFD" w:rsidRPr="005B1EAA">
        <w:rPr>
          <w:rFonts w:ascii="Arial" w:hAnsi="Arial" w:cs="Arial"/>
          <w:noProof/>
          <w:color w:val="000000"/>
          <w:sz w:val="20"/>
          <w:szCs w:val="20"/>
        </w:rPr>
        <w:t xml:space="preserve">věrně </w:t>
      </w:r>
      <w:r w:rsidRPr="005B1EAA">
        <w:rPr>
          <w:rFonts w:ascii="Arial" w:hAnsi="Arial" w:cs="Arial"/>
          <w:noProof/>
          <w:color w:val="000000"/>
          <w:sz w:val="20"/>
          <w:szCs w:val="20"/>
        </w:rPr>
        <w:t>zobrazovaly umělecká díla</w:t>
      </w:r>
      <w:r w:rsidR="00067FFD" w:rsidRPr="005B1EAA">
        <w:rPr>
          <w:rFonts w:ascii="Arial" w:hAnsi="Arial" w:cs="Arial"/>
          <w:noProof/>
          <w:color w:val="000000"/>
          <w:sz w:val="20"/>
          <w:szCs w:val="20"/>
        </w:rPr>
        <w:t xml:space="preserve"> s</w:t>
      </w:r>
      <w:r w:rsidRPr="005B1EAA">
        <w:rPr>
          <w:rFonts w:ascii="Arial" w:hAnsi="Arial" w:cs="Arial"/>
          <w:noProof/>
          <w:color w:val="000000"/>
          <w:sz w:val="20"/>
          <w:szCs w:val="20"/>
        </w:rPr>
        <w:t xml:space="preserve"> výjimečnými detaily a v prezentaci připomínající galerii. Technologie Pantone Validated ArtfulColor zachovává autentičnost původní palety barev. Antireflexní povrch s matným displejem a vyměnitelné rámečky</w:t>
      </w:r>
      <w:r w:rsidR="00067FFD" w:rsidRPr="005B1EAA">
        <w:rPr>
          <w:rStyle w:val="Znakapoznpodarou"/>
          <w:rFonts w:ascii="Arial" w:hAnsi="Arial" w:cs="Arial"/>
          <w:noProof/>
          <w:color w:val="000000"/>
          <w:sz w:val="20"/>
          <w:szCs w:val="20"/>
        </w:rPr>
        <w:footnoteReference w:id="2"/>
      </w:r>
      <w:r w:rsidRPr="005B1EAA">
        <w:rPr>
          <w:rFonts w:ascii="Arial" w:hAnsi="Arial" w:cs="Arial"/>
          <w:noProof/>
          <w:color w:val="000000"/>
          <w:sz w:val="20"/>
          <w:szCs w:val="20"/>
        </w:rPr>
        <w:t xml:space="preserve"> napodobují vzhled rámovaného obrazu. Přibalený držák na zeď Slim Fit navíc eliminuje viditelné kabely, což dohromady vytváří dojem skutečného uměleckého díla.</w:t>
      </w:r>
    </w:p>
    <w:p w14:paraId="720A56E4" w14:textId="77777777" w:rsidR="007F2299" w:rsidRPr="005B1EAA" w:rsidRDefault="007F229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4EEF4385" w14:textId="5ABD98DB" w:rsidR="007F2299" w:rsidRPr="005B1EAA" w:rsidRDefault="00067FFD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5B1EAA">
        <w:rPr>
          <w:rFonts w:ascii="Arial" w:hAnsi="Arial" w:cs="Arial"/>
          <w:noProof/>
          <w:color w:val="000000"/>
          <w:sz w:val="20"/>
          <w:szCs w:val="20"/>
        </w:rPr>
        <w:t>Model The Frame Pro navíc přináší vylepšený displej Neo QLED 4K s jasnějšími barvami a ostřejším kontrastem. Jeho součástí je také Wireless One Connect Box</w:t>
      </w:r>
      <w:r w:rsidR="00F65041" w:rsidRPr="005B1EAA">
        <w:rPr>
          <w:rStyle w:val="Znakapoznpodarou"/>
          <w:rFonts w:ascii="Arial" w:hAnsi="Arial" w:cs="Arial"/>
          <w:noProof/>
          <w:color w:val="000000"/>
          <w:sz w:val="20"/>
          <w:szCs w:val="20"/>
        </w:rPr>
        <w:footnoteReference w:id="3"/>
      </w:r>
      <w:r w:rsidRPr="005B1EAA">
        <w:rPr>
          <w:rFonts w:ascii="Arial" w:hAnsi="Arial" w:cs="Arial"/>
          <w:noProof/>
          <w:color w:val="000000"/>
          <w:sz w:val="20"/>
          <w:szCs w:val="20"/>
        </w:rPr>
        <w:t xml:space="preserve">, který usnadňuje instalaci a zajišťuje čisté prostředí bez překážejících kabelů. </w:t>
      </w:r>
    </w:p>
    <w:p w14:paraId="646B57BB" w14:textId="77777777" w:rsidR="00F65041" w:rsidRPr="005B1EAA" w:rsidRDefault="00F65041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0CE7555A" w14:textId="7FDA1793" w:rsidR="00F65041" w:rsidRPr="005B1EAA" w:rsidRDefault="00166D7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5B1EAA">
        <w:rPr>
          <w:rFonts w:ascii="Arial" w:hAnsi="Arial" w:cs="Arial"/>
          <w:noProof/>
          <w:color w:val="000000"/>
          <w:sz w:val="20"/>
          <w:szCs w:val="20"/>
        </w:rPr>
        <w:t>Díky partnerství s předními kulturními institucemi, jako je právě SFMOMA, Samsung i dál pomáhá zpřístupňovat umění všem a zároveň podporuje muzea v jejich poslání sdílet své sbírky s víc lidmi.</w:t>
      </w:r>
    </w:p>
    <w:p w14:paraId="6D014A17" w14:textId="77777777" w:rsidR="007F2299" w:rsidRPr="005B1EAA" w:rsidRDefault="007F229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366F7975" w14:textId="48C16E92" w:rsidR="00166D77" w:rsidRPr="005B1EAA" w:rsidRDefault="00166D7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5B1EAA">
        <w:rPr>
          <w:rFonts w:ascii="Arial" w:hAnsi="Arial" w:cs="Arial"/>
          <w:noProof/>
          <w:color w:val="000000"/>
          <w:sz w:val="20"/>
          <w:szCs w:val="20"/>
        </w:rPr>
        <w:t>Kolekce SFMOMA se připojuje k rostoucí knihovně Samsung Art Store, která už čítá víc než 80 partnerství. Předplatitelům tak nabízí neustále se rozšiřující výběr umění napříč různými směry, styly a obdobími.</w:t>
      </w:r>
    </w:p>
    <w:p w14:paraId="446E8BF9" w14:textId="77777777" w:rsidR="00166D77" w:rsidRPr="005B1EAA" w:rsidRDefault="00166D7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7CB8061A" w14:textId="6877EA65" w:rsidR="00166D77" w:rsidRPr="005B1EAA" w:rsidRDefault="00166D7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5B1EAA">
        <w:rPr>
          <w:rFonts w:ascii="Arial" w:hAnsi="Arial" w:cs="Arial"/>
          <w:noProof/>
          <w:color w:val="000000"/>
          <w:sz w:val="20"/>
          <w:szCs w:val="20"/>
        </w:rPr>
        <w:t xml:space="preserve">Kolekce je k dispozici právě teď, a to exkluzivně prostřednictvím služby </w:t>
      </w:r>
      <w:hyperlink r:id="rId10" w:history="1">
        <w:r w:rsidRPr="005B1EAA">
          <w:rPr>
            <w:rStyle w:val="Hypertextovodkaz"/>
            <w:rFonts w:ascii="Arial" w:hAnsi="Arial" w:cs="Arial"/>
            <w:noProof/>
            <w:sz w:val="20"/>
            <w:szCs w:val="20"/>
          </w:rPr>
          <w:t>Samsung Art Store</w:t>
        </w:r>
      </w:hyperlink>
      <w:r w:rsidRPr="005B1EAA">
        <w:rPr>
          <w:rFonts w:ascii="Arial" w:hAnsi="Arial" w:cs="Arial"/>
          <w:noProof/>
          <w:color w:val="000000"/>
          <w:sz w:val="20"/>
          <w:szCs w:val="20"/>
        </w:rPr>
        <w:t xml:space="preserve"> na Art televizorech Samsung.</w:t>
      </w:r>
    </w:p>
    <w:p w14:paraId="3684C9CB" w14:textId="77777777" w:rsidR="00166D77" w:rsidRPr="005B1EAA" w:rsidRDefault="00166D7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23062DBC" w14:textId="77777777" w:rsidR="007F2299" w:rsidRPr="005B1EAA" w:rsidRDefault="007F229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Pr="005B1EAA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5B1EAA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B1EAA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B1EAA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5B1EAA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</w:t>
      </w:r>
      <w:r w:rsidRPr="005B1EAA">
        <w:rPr>
          <w:rFonts w:ascii="Arial" w:hAnsi="Arial" w:cs="Arial"/>
          <w:color w:val="000000"/>
          <w:sz w:val="20"/>
          <w:szCs w:val="20"/>
        </w:rPr>
        <w:lastRenderedPageBreak/>
        <w:t xml:space="preserve">nabízí Samsung komplexní propojené zážitky díky ekosystému SmartThings a díky otevřené spolupráci s partnery. Aktuální informace najdete v Samsung </w:t>
      </w:r>
      <w:proofErr w:type="spellStart"/>
      <w:r w:rsidRPr="005B1EAA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5B1EAA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1" w:history="1">
        <w:r w:rsidRPr="005B1EAA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5B1EAA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Pr="005B1EAA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B1EAA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5B1EAA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5B1EAA">
        <w:rPr>
          <w:rFonts w:ascii="Arial" w:hAnsi="Arial" w:cs="Arial"/>
          <w:b/>
          <w:noProof/>
          <w:sz w:val="20"/>
          <w:szCs w:val="20"/>
        </w:rPr>
        <w:t>Kontaktní osoby</w:t>
      </w:r>
      <w:r w:rsidRPr="005B1EAA">
        <w:rPr>
          <w:rFonts w:ascii="Arial" w:hAnsi="Arial" w:cs="Arial"/>
          <w:b/>
          <w:noProof/>
          <w:sz w:val="20"/>
          <w:szCs w:val="20"/>
        </w:rPr>
        <w:tab/>
      </w:r>
      <w:r w:rsidRPr="005B1EAA">
        <w:rPr>
          <w:rFonts w:ascii="Arial" w:hAnsi="Arial" w:cs="Arial"/>
          <w:b/>
          <w:noProof/>
          <w:sz w:val="20"/>
          <w:szCs w:val="20"/>
        </w:rPr>
        <w:tab/>
      </w:r>
      <w:r w:rsidRPr="005B1EAA">
        <w:rPr>
          <w:rFonts w:ascii="Arial" w:hAnsi="Arial" w:cs="Arial"/>
          <w:b/>
          <w:noProof/>
          <w:sz w:val="20"/>
          <w:szCs w:val="20"/>
        </w:rPr>
        <w:tab/>
      </w:r>
      <w:r w:rsidRPr="005B1EAA">
        <w:rPr>
          <w:rFonts w:ascii="Arial" w:hAnsi="Arial" w:cs="Arial"/>
          <w:b/>
          <w:noProof/>
          <w:sz w:val="20"/>
          <w:szCs w:val="20"/>
        </w:rPr>
        <w:tab/>
      </w:r>
      <w:r w:rsidRPr="005B1EAA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5B1EAA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5B1EAA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5B1EAA">
        <w:rPr>
          <w:rFonts w:ascii="Arial" w:hAnsi="Arial" w:cs="Arial"/>
          <w:sz w:val="20"/>
          <w:szCs w:val="20"/>
        </w:rPr>
        <w:t>Schieblová</w:t>
      </w:r>
      <w:proofErr w:type="spellEnd"/>
      <w:r w:rsidRPr="005B1EAA">
        <w:rPr>
          <w:rFonts w:ascii="Arial" w:hAnsi="Arial" w:cs="Arial"/>
          <w:sz w:val="20"/>
          <w:szCs w:val="20"/>
        </w:rPr>
        <w:t>, PR Manažerka</w:t>
      </w:r>
      <w:r w:rsidRPr="005B1EAA">
        <w:rPr>
          <w:rFonts w:ascii="Arial" w:hAnsi="Arial" w:cs="Arial"/>
          <w:sz w:val="20"/>
          <w:szCs w:val="20"/>
        </w:rPr>
        <w:tab/>
      </w:r>
      <w:r w:rsidRPr="005B1EAA">
        <w:rPr>
          <w:rFonts w:ascii="Arial" w:hAnsi="Arial" w:cs="Arial"/>
          <w:sz w:val="20"/>
          <w:szCs w:val="20"/>
        </w:rPr>
        <w:tab/>
      </w:r>
      <w:r w:rsidRPr="005B1EAA">
        <w:rPr>
          <w:rFonts w:ascii="Arial" w:hAnsi="Arial" w:cs="Arial"/>
          <w:sz w:val="20"/>
          <w:szCs w:val="20"/>
        </w:rPr>
        <w:tab/>
      </w:r>
      <w:r w:rsidR="00AC31A5" w:rsidRPr="005B1EAA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Pr="005B1EAA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5B1EAA">
        <w:rPr>
          <w:rFonts w:ascii="Arial" w:hAnsi="Arial" w:cs="Arial"/>
          <w:sz w:val="20"/>
          <w:szCs w:val="20"/>
        </w:rPr>
        <w:t>Tel.: +420 724 090 495</w:t>
      </w:r>
      <w:r w:rsidRPr="005B1EAA">
        <w:rPr>
          <w:rFonts w:ascii="Arial" w:hAnsi="Arial" w:cs="Arial"/>
          <w:sz w:val="20"/>
          <w:szCs w:val="20"/>
        </w:rPr>
        <w:tab/>
      </w:r>
      <w:r w:rsidRPr="005B1EAA">
        <w:rPr>
          <w:rFonts w:ascii="Arial" w:hAnsi="Arial" w:cs="Arial"/>
          <w:sz w:val="20"/>
          <w:szCs w:val="20"/>
        </w:rPr>
        <w:tab/>
      </w:r>
      <w:r w:rsidRPr="005B1EAA">
        <w:rPr>
          <w:rFonts w:ascii="Arial" w:hAnsi="Arial" w:cs="Arial"/>
          <w:sz w:val="20"/>
          <w:szCs w:val="20"/>
        </w:rPr>
        <w:tab/>
      </w:r>
      <w:r w:rsidRPr="005B1EAA">
        <w:rPr>
          <w:rFonts w:ascii="Arial" w:hAnsi="Arial" w:cs="Arial"/>
          <w:sz w:val="20"/>
          <w:szCs w:val="20"/>
        </w:rPr>
        <w:tab/>
      </w:r>
      <w:r w:rsidRPr="005B1EAA">
        <w:rPr>
          <w:rFonts w:ascii="Arial" w:hAnsi="Arial" w:cs="Arial"/>
          <w:sz w:val="20"/>
          <w:szCs w:val="20"/>
        </w:rPr>
        <w:tab/>
      </w:r>
      <w:r w:rsidR="00AC31A5" w:rsidRPr="005B1EAA">
        <w:rPr>
          <w:rFonts w:ascii="Arial" w:hAnsi="Arial" w:cs="Arial"/>
          <w:sz w:val="20"/>
          <w:szCs w:val="20"/>
        </w:rPr>
        <w:t>Tel.: +420 605 228</w:t>
      </w:r>
      <w:r w:rsidRPr="005B1EAA">
        <w:rPr>
          <w:rFonts w:ascii="Arial" w:hAnsi="Arial" w:cs="Arial"/>
          <w:sz w:val="20"/>
          <w:szCs w:val="20"/>
        </w:rPr>
        <w:t> </w:t>
      </w:r>
      <w:r w:rsidR="00AC31A5" w:rsidRPr="005B1EAA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Pr="005B1EAA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5B1EAA">
        <w:rPr>
          <w:rFonts w:ascii="Arial" w:hAnsi="Arial" w:cs="Arial"/>
          <w:sz w:val="20"/>
          <w:szCs w:val="20"/>
        </w:rPr>
        <w:t xml:space="preserve">E-mail: </w:t>
      </w:r>
      <w:hyperlink r:id="rId12" w:history="1">
        <w:r w:rsidRPr="005B1EAA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5B1EAA">
        <w:rPr>
          <w:rFonts w:ascii="Arial" w:hAnsi="Arial" w:cs="Arial"/>
          <w:sz w:val="20"/>
          <w:szCs w:val="20"/>
        </w:rPr>
        <w:t xml:space="preserve">     </w:t>
      </w:r>
      <w:r w:rsidRPr="005B1EAA">
        <w:rPr>
          <w:rFonts w:ascii="Arial" w:hAnsi="Arial" w:cs="Arial"/>
          <w:sz w:val="20"/>
          <w:szCs w:val="20"/>
        </w:rPr>
        <w:tab/>
      </w:r>
      <w:r w:rsidRPr="005B1EAA">
        <w:rPr>
          <w:rFonts w:ascii="Arial" w:hAnsi="Arial" w:cs="Arial"/>
          <w:sz w:val="20"/>
          <w:szCs w:val="20"/>
        </w:rPr>
        <w:tab/>
      </w:r>
      <w:r w:rsidR="00EC005E" w:rsidRPr="005B1EAA">
        <w:rPr>
          <w:rFonts w:ascii="Arial" w:hAnsi="Arial" w:cs="Arial"/>
          <w:sz w:val="20"/>
          <w:szCs w:val="20"/>
        </w:rPr>
        <w:t>E</w:t>
      </w:r>
      <w:r w:rsidR="00AC31A5" w:rsidRPr="005B1EAA">
        <w:rPr>
          <w:rFonts w:ascii="Arial" w:hAnsi="Arial" w:cs="Arial"/>
          <w:sz w:val="20"/>
          <w:szCs w:val="20"/>
        </w:rPr>
        <w:t xml:space="preserve">-mail: </w:t>
      </w:r>
      <w:hyperlink r:id="rId13" w:history="1">
        <w:r w:rsidR="00AC31A5" w:rsidRPr="005B1EAA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5B1EAA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Pr="005B1EAA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RPr="005B1EAA" w:rsidSect="003D6EB6">
      <w:headerReference w:type="default" r:id="rId14"/>
      <w:footerReference w:type="even" r:id="rId15"/>
      <w:footerReference w:type="default" r:id="rId16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DAC98" w14:textId="77777777" w:rsidR="00595D1B" w:rsidRDefault="00595D1B">
      <w:r>
        <w:separator/>
      </w:r>
    </w:p>
  </w:endnote>
  <w:endnote w:type="continuationSeparator" w:id="0">
    <w:p w14:paraId="58B0C18C" w14:textId="77777777" w:rsidR="00595D1B" w:rsidRDefault="00595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D5BCD" w14:textId="77777777" w:rsidR="00595D1B" w:rsidRDefault="00595D1B">
      <w:r>
        <w:separator/>
      </w:r>
    </w:p>
  </w:footnote>
  <w:footnote w:type="continuationSeparator" w:id="0">
    <w:p w14:paraId="19074250" w14:textId="77777777" w:rsidR="00595D1B" w:rsidRDefault="00595D1B">
      <w:r>
        <w:continuationSeparator/>
      </w:r>
    </w:p>
  </w:footnote>
  <w:footnote w:id="1">
    <w:p w14:paraId="1446E5FA" w14:textId="4B1CCDAE" w:rsidR="008F185D" w:rsidRPr="005B1EAA" w:rsidRDefault="008F185D" w:rsidP="005B1EAA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5B1EAA">
        <w:rPr>
          <w:rStyle w:val="Znakapoznpodarou"/>
          <w:rFonts w:ascii="Arial" w:hAnsi="Arial" w:cs="Arial"/>
          <w:sz w:val="16"/>
          <w:szCs w:val="16"/>
        </w:rPr>
        <w:footnoteRef/>
      </w:r>
      <w:r w:rsidRPr="005B1EAA">
        <w:rPr>
          <w:rFonts w:ascii="Arial" w:hAnsi="Arial" w:cs="Arial"/>
          <w:sz w:val="16"/>
          <w:szCs w:val="16"/>
        </w:rPr>
        <w:t xml:space="preserve"> Vyžaduje placené předplatné. Pro síťové chytré služby, včetně streamovacích aplikací a dalších funkcí, </w:t>
      </w:r>
      <w:r w:rsidR="00BA09CE">
        <w:rPr>
          <w:rFonts w:ascii="Arial" w:hAnsi="Arial" w:cs="Arial"/>
          <w:sz w:val="16"/>
          <w:szCs w:val="16"/>
        </w:rPr>
        <w:t>se</w:t>
      </w:r>
      <w:r w:rsidR="00BA09CE" w:rsidRPr="005B1EAA">
        <w:rPr>
          <w:rFonts w:ascii="Arial" w:hAnsi="Arial" w:cs="Arial"/>
          <w:sz w:val="16"/>
          <w:szCs w:val="16"/>
        </w:rPr>
        <w:t xml:space="preserve"> vyžad</w:t>
      </w:r>
      <w:r w:rsidR="00BA09CE">
        <w:rPr>
          <w:rFonts w:ascii="Arial" w:hAnsi="Arial" w:cs="Arial"/>
          <w:sz w:val="16"/>
          <w:szCs w:val="16"/>
        </w:rPr>
        <w:t>uje</w:t>
      </w:r>
      <w:r w:rsidR="00BA09CE" w:rsidRPr="005B1EAA">
        <w:rPr>
          <w:rFonts w:ascii="Arial" w:hAnsi="Arial" w:cs="Arial"/>
          <w:sz w:val="16"/>
          <w:szCs w:val="16"/>
        </w:rPr>
        <w:t xml:space="preserve"> </w:t>
      </w:r>
      <w:r w:rsidRPr="005B1EAA">
        <w:rPr>
          <w:rFonts w:ascii="Arial" w:hAnsi="Arial" w:cs="Arial"/>
          <w:sz w:val="16"/>
          <w:szCs w:val="16"/>
        </w:rPr>
        <w:t>Samsung Account. K vytvoření účtu nebo přihlášení může být zapotřebí samostatný počítač, mobilní telefon nebo jiné zařízení s připojením k internetu. Bez přihlášení k účtu jsou k dispozici jen připojení externích zařízení (např. přes HDMI) a pozemní/vzdušné televizní vysílání (pouze u televizorů s tunerem).</w:t>
      </w:r>
    </w:p>
  </w:footnote>
  <w:footnote w:id="2">
    <w:p w14:paraId="1F180CF5" w14:textId="1315C738" w:rsidR="00067FFD" w:rsidRPr="005B1EAA" w:rsidRDefault="00067FFD" w:rsidP="005B1EAA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5B1EAA">
        <w:rPr>
          <w:rStyle w:val="Znakapoznpodarou"/>
          <w:rFonts w:ascii="Arial" w:hAnsi="Arial" w:cs="Arial"/>
          <w:sz w:val="16"/>
          <w:szCs w:val="16"/>
        </w:rPr>
        <w:footnoteRef/>
      </w:r>
      <w:r w:rsidRPr="005B1EAA">
        <w:rPr>
          <w:rFonts w:ascii="Arial" w:hAnsi="Arial" w:cs="Arial"/>
          <w:sz w:val="16"/>
          <w:szCs w:val="16"/>
        </w:rPr>
        <w:t xml:space="preserve"> Vyměnitelné rámečky se prodávají samostatně.</w:t>
      </w:r>
    </w:p>
  </w:footnote>
  <w:footnote w:id="3">
    <w:p w14:paraId="4831CE5F" w14:textId="4C5B0437" w:rsidR="00F65041" w:rsidRPr="005B1EAA" w:rsidRDefault="00F65041" w:rsidP="005B1EAA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5B1EAA">
        <w:rPr>
          <w:rStyle w:val="Znakapoznpodarou"/>
          <w:rFonts w:ascii="Arial" w:hAnsi="Arial" w:cs="Arial"/>
          <w:sz w:val="16"/>
          <w:szCs w:val="16"/>
        </w:rPr>
        <w:footnoteRef/>
      </w:r>
      <w:r w:rsidRPr="005B1EAA">
        <w:rPr>
          <w:rFonts w:ascii="Arial" w:hAnsi="Arial" w:cs="Arial"/>
          <w:sz w:val="16"/>
          <w:szCs w:val="16"/>
        </w:rPr>
        <w:t xml:space="preserve"> Pro plnou funkčnost televizoru musí být </w:t>
      </w:r>
      <w:proofErr w:type="spellStart"/>
      <w:r w:rsidRPr="005B1EAA">
        <w:rPr>
          <w:rFonts w:ascii="Arial" w:hAnsi="Arial" w:cs="Arial"/>
          <w:sz w:val="16"/>
          <w:szCs w:val="16"/>
        </w:rPr>
        <w:t>Wireless</w:t>
      </w:r>
      <w:proofErr w:type="spellEnd"/>
      <w:r w:rsidRPr="005B1EA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5B1EAA">
        <w:rPr>
          <w:rFonts w:ascii="Arial" w:hAnsi="Arial" w:cs="Arial"/>
          <w:sz w:val="16"/>
          <w:szCs w:val="16"/>
        </w:rPr>
        <w:t>One</w:t>
      </w:r>
      <w:proofErr w:type="spellEnd"/>
      <w:r w:rsidRPr="005B1EA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5B1EAA">
        <w:rPr>
          <w:rFonts w:ascii="Arial" w:hAnsi="Arial" w:cs="Arial"/>
          <w:sz w:val="16"/>
          <w:szCs w:val="16"/>
        </w:rPr>
        <w:t>Connect</w:t>
      </w:r>
      <w:proofErr w:type="spellEnd"/>
      <w:r w:rsidRPr="005B1EAA">
        <w:rPr>
          <w:rFonts w:ascii="Arial" w:hAnsi="Arial" w:cs="Arial"/>
          <w:sz w:val="16"/>
          <w:szCs w:val="16"/>
        </w:rPr>
        <w:t xml:space="preserve"> připojen k TV bezdrátově. Bezdrátové připojení může být ovlivněno okolním prostředím; k propojení nemusí dojít, pokud je zařízení uzavřené nebo blokované kovem (např. uvnitř kovové skříňky) nebo jinými fyzickými objekty, jako jsou stěny. Televizor i </w:t>
      </w:r>
      <w:proofErr w:type="spellStart"/>
      <w:r w:rsidRPr="005B1EAA">
        <w:rPr>
          <w:rFonts w:ascii="Arial" w:hAnsi="Arial" w:cs="Arial"/>
          <w:sz w:val="16"/>
          <w:szCs w:val="16"/>
        </w:rPr>
        <w:t>Wireless</w:t>
      </w:r>
      <w:proofErr w:type="spellEnd"/>
      <w:r w:rsidRPr="005B1EA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5B1EAA">
        <w:rPr>
          <w:rFonts w:ascii="Arial" w:hAnsi="Arial" w:cs="Arial"/>
          <w:sz w:val="16"/>
          <w:szCs w:val="16"/>
        </w:rPr>
        <w:t>One</w:t>
      </w:r>
      <w:proofErr w:type="spellEnd"/>
      <w:r w:rsidRPr="005B1EA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5B1EAA">
        <w:rPr>
          <w:rFonts w:ascii="Arial" w:hAnsi="Arial" w:cs="Arial"/>
          <w:sz w:val="16"/>
          <w:szCs w:val="16"/>
        </w:rPr>
        <w:t>Connect</w:t>
      </w:r>
      <w:proofErr w:type="spellEnd"/>
      <w:r w:rsidRPr="005B1EAA">
        <w:rPr>
          <w:rFonts w:ascii="Arial" w:hAnsi="Arial" w:cs="Arial"/>
          <w:sz w:val="16"/>
          <w:szCs w:val="16"/>
        </w:rPr>
        <w:t xml:space="preserve"> vyžadují samostatné napájecí kabely.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67FFD"/>
    <w:rsid w:val="00072FC5"/>
    <w:rsid w:val="00076704"/>
    <w:rsid w:val="00085B11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1372A"/>
    <w:rsid w:val="00123E85"/>
    <w:rsid w:val="00125032"/>
    <w:rsid w:val="00126065"/>
    <w:rsid w:val="001302C4"/>
    <w:rsid w:val="001642D3"/>
    <w:rsid w:val="00166D77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D439C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2924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56637"/>
    <w:rsid w:val="005720DE"/>
    <w:rsid w:val="00591E06"/>
    <w:rsid w:val="00595D1B"/>
    <w:rsid w:val="005A62E7"/>
    <w:rsid w:val="005B1687"/>
    <w:rsid w:val="005B1EAA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12CF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4AE"/>
    <w:rsid w:val="00726BD9"/>
    <w:rsid w:val="00730905"/>
    <w:rsid w:val="0073202C"/>
    <w:rsid w:val="0073229F"/>
    <w:rsid w:val="00735881"/>
    <w:rsid w:val="0074092A"/>
    <w:rsid w:val="00744F6E"/>
    <w:rsid w:val="007519C4"/>
    <w:rsid w:val="007521ED"/>
    <w:rsid w:val="007527C5"/>
    <w:rsid w:val="00754513"/>
    <w:rsid w:val="00761981"/>
    <w:rsid w:val="00774A1F"/>
    <w:rsid w:val="007810EE"/>
    <w:rsid w:val="00781A7A"/>
    <w:rsid w:val="007844CB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2299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8F185D"/>
    <w:rsid w:val="0090789F"/>
    <w:rsid w:val="0091156E"/>
    <w:rsid w:val="00916BCC"/>
    <w:rsid w:val="00920F8D"/>
    <w:rsid w:val="009234CB"/>
    <w:rsid w:val="00923979"/>
    <w:rsid w:val="00927E97"/>
    <w:rsid w:val="00933A7C"/>
    <w:rsid w:val="00935032"/>
    <w:rsid w:val="009357FE"/>
    <w:rsid w:val="00937C11"/>
    <w:rsid w:val="009505D4"/>
    <w:rsid w:val="00950ACC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2B78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09CE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3EF2"/>
    <w:rsid w:val="00D97D55"/>
    <w:rsid w:val="00DA4BC4"/>
    <w:rsid w:val="00DA5484"/>
    <w:rsid w:val="00DA5BD4"/>
    <w:rsid w:val="00DA5E9C"/>
    <w:rsid w:val="00DA7081"/>
    <w:rsid w:val="00DB5296"/>
    <w:rsid w:val="00DB63A2"/>
    <w:rsid w:val="00DC0F05"/>
    <w:rsid w:val="00DC1AC5"/>
    <w:rsid w:val="00DC62EC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150B5"/>
    <w:rsid w:val="00E2218F"/>
    <w:rsid w:val="00E244D9"/>
    <w:rsid w:val="00E31368"/>
    <w:rsid w:val="00E32595"/>
    <w:rsid w:val="00E379EE"/>
    <w:rsid w:val="00E43CD2"/>
    <w:rsid w:val="00E44103"/>
    <w:rsid w:val="00E446DE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37D3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65041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lifestyle-tvs/the-frame/ls03f-55-inch-black-qe55ls03fauxxh/" TargetMode="External"/><Relationship Id="rId13" Type="http://schemas.openxmlformats.org/officeDocument/2006/relationships/hyperlink" Target="mailto:leona.dankova@taktiq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v.schieblova@partner.samsung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samsung.com/cz/tvs/art-tv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.com/cz/lifestyle-tvs/the-frame/ls03fw-65-inch-black-qe65ls03fwuxxh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3</Pages>
  <Words>734</Words>
  <Characters>4333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Ondřej Mádle</cp:lastModifiedBy>
  <cp:revision>15</cp:revision>
  <dcterms:created xsi:type="dcterms:W3CDTF">2020-04-07T10:50:00Z</dcterms:created>
  <dcterms:modified xsi:type="dcterms:W3CDTF">2026-03-17T07:59:00Z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