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1371E" w14:textId="77777777" w:rsidR="00FC75F2" w:rsidRPr="005A62E7" w:rsidRDefault="00FC75F2" w:rsidP="00B64D7B">
      <w:pPr>
        <w:pStyle w:val="Normlnweb"/>
        <w:widowControl w:val="0"/>
        <w:spacing w:line="300" w:lineRule="auto"/>
        <w:rPr>
          <w:rFonts w:ascii="Arial" w:eastAsia="Times New Roman" w:hAnsi="Arial" w:cs="Arial"/>
          <w:b/>
          <w:noProof/>
          <w:sz w:val="28"/>
          <w:szCs w:val="32"/>
        </w:rPr>
      </w:pPr>
    </w:p>
    <w:p w14:paraId="28B21DB0" w14:textId="289C2F95" w:rsidR="00FA1E33" w:rsidRPr="005A62E7" w:rsidRDefault="00440BEB" w:rsidP="00550948">
      <w:pPr>
        <w:pStyle w:val="Normlnweb"/>
        <w:widowControl w:val="0"/>
        <w:spacing w:line="300" w:lineRule="auto"/>
        <w:jc w:val="center"/>
        <w:rPr>
          <w:rFonts w:ascii="Arial" w:eastAsia="Times New Roman" w:hAnsi="Arial" w:cs="Arial"/>
          <w:b/>
          <w:noProof/>
          <w:sz w:val="28"/>
          <w:szCs w:val="32"/>
        </w:rPr>
      </w:pPr>
      <w:r w:rsidRPr="00440BEB">
        <w:rPr>
          <w:rFonts w:ascii="Arial" w:eastAsia="Times New Roman" w:hAnsi="Arial" w:cs="Arial"/>
          <w:b/>
          <w:noProof/>
          <w:sz w:val="28"/>
          <w:szCs w:val="32"/>
        </w:rPr>
        <w:t>Samsung př</w:t>
      </w:r>
      <w:r w:rsidR="006B665E">
        <w:rPr>
          <w:rFonts w:ascii="Arial" w:eastAsia="Times New Roman" w:hAnsi="Arial" w:cs="Arial"/>
          <w:b/>
          <w:noProof/>
          <w:sz w:val="28"/>
          <w:szCs w:val="32"/>
        </w:rPr>
        <w:t>i</w:t>
      </w:r>
      <w:r w:rsidRPr="00440BEB">
        <w:rPr>
          <w:rFonts w:ascii="Arial" w:eastAsia="Times New Roman" w:hAnsi="Arial" w:cs="Arial"/>
          <w:b/>
          <w:noProof/>
          <w:sz w:val="28"/>
          <w:szCs w:val="32"/>
        </w:rPr>
        <w:t>náší nejnovější funkce z řad Galaxy Z Fold5, Z Flip5, Tab S9 a Watch6 na předchozí zařízení</w:t>
      </w:r>
    </w:p>
    <w:p w14:paraId="33A349B2" w14:textId="3C02E106" w:rsidR="00550948" w:rsidRPr="00306A8E" w:rsidRDefault="00440BEB" w:rsidP="00306A8E">
      <w:pPr>
        <w:pStyle w:val="Normlnweb"/>
        <w:widowControl w:val="0"/>
        <w:spacing w:before="120" w:line="300" w:lineRule="auto"/>
        <w:jc w:val="center"/>
        <w:rPr>
          <w:rFonts w:ascii="Arial" w:eastAsia="Times New Roman" w:hAnsi="Arial" w:cs="Arial"/>
          <w:bCs/>
          <w:i/>
          <w:iCs/>
          <w:noProof/>
          <w:sz w:val="22"/>
        </w:rPr>
      </w:pPr>
      <w:r w:rsidRPr="00440BEB">
        <w:rPr>
          <w:rFonts w:ascii="Arial" w:eastAsia="Times New Roman" w:hAnsi="Arial" w:cs="Arial"/>
          <w:bCs/>
          <w:i/>
          <w:iCs/>
          <w:noProof/>
          <w:sz w:val="22"/>
        </w:rPr>
        <w:t>Cílem aktualizace připravené společností Samsung je přinést větší komfort ekosystému Samsung Galaxy více uživatelům.</w:t>
      </w:r>
    </w:p>
    <w:p w14:paraId="15AE46BD" w14:textId="6AD37B0F" w:rsidR="005A62E7" w:rsidRPr="004D0D76" w:rsidRDefault="005A62E7" w:rsidP="005A62E7">
      <w:pPr>
        <w:rPr>
          <w:rFonts w:ascii="Arial" w:hAnsi="Arial" w:cs="Arial"/>
          <w:b/>
          <w:bCs/>
          <w:sz w:val="22"/>
          <w:szCs w:val="22"/>
        </w:rPr>
      </w:pPr>
    </w:p>
    <w:p w14:paraId="642D070B" w14:textId="33B8AB9A" w:rsidR="00440BEB" w:rsidRPr="00570CBF" w:rsidRDefault="005A62E7" w:rsidP="00440BEB">
      <w:pPr>
        <w:jc w:val="both"/>
        <w:rPr>
          <w:rFonts w:ascii="Arial" w:eastAsia="Malgun Gothic" w:hAnsi="Arial" w:cs="Arial"/>
          <w:color w:val="000000" w:themeColor="text1"/>
          <w:sz w:val="22"/>
          <w:szCs w:val="22"/>
        </w:rPr>
      </w:pPr>
      <w:r w:rsidRPr="00570CBF">
        <w:rPr>
          <w:rFonts w:ascii="Arial" w:hAnsi="Arial" w:cs="Arial"/>
          <w:b/>
          <w:bCs/>
          <w:sz w:val="22"/>
          <w:szCs w:val="22"/>
        </w:rPr>
        <w:t xml:space="preserve">Praha </w:t>
      </w:r>
      <w:r w:rsidR="00440BEB" w:rsidRPr="00570CBF">
        <w:rPr>
          <w:rFonts w:ascii="Arial" w:hAnsi="Arial" w:cs="Arial"/>
          <w:b/>
          <w:bCs/>
          <w:sz w:val="22"/>
          <w:szCs w:val="22"/>
        </w:rPr>
        <w:t>2</w:t>
      </w:r>
      <w:r w:rsidR="00570CBF" w:rsidRPr="00570CBF">
        <w:rPr>
          <w:rFonts w:ascii="Arial" w:hAnsi="Arial" w:cs="Arial"/>
          <w:b/>
          <w:bCs/>
          <w:sz w:val="22"/>
          <w:szCs w:val="22"/>
        </w:rPr>
        <w:t>2</w:t>
      </w:r>
      <w:r w:rsidR="00440BEB" w:rsidRPr="00570CBF">
        <w:rPr>
          <w:rFonts w:ascii="Arial" w:hAnsi="Arial" w:cs="Arial"/>
          <w:b/>
          <w:bCs/>
          <w:sz w:val="22"/>
          <w:szCs w:val="22"/>
        </w:rPr>
        <w:t>. srpna</w:t>
      </w:r>
      <w:r w:rsidRPr="00570CBF">
        <w:rPr>
          <w:rFonts w:ascii="Arial" w:hAnsi="Arial" w:cs="Arial"/>
          <w:b/>
          <w:bCs/>
          <w:sz w:val="22"/>
          <w:szCs w:val="22"/>
        </w:rPr>
        <w:t xml:space="preserve"> 202</w:t>
      </w:r>
      <w:r w:rsidR="0073229F" w:rsidRPr="00570CBF">
        <w:rPr>
          <w:rFonts w:ascii="Arial" w:hAnsi="Arial" w:cs="Arial"/>
          <w:b/>
          <w:bCs/>
          <w:sz w:val="22"/>
          <w:szCs w:val="22"/>
        </w:rPr>
        <w:t>3</w:t>
      </w:r>
      <w:r w:rsidRPr="00570CBF">
        <w:rPr>
          <w:rFonts w:ascii="Arial" w:hAnsi="Arial" w:cs="Arial"/>
          <w:b/>
          <w:bCs/>
          <w:sz w:val="22"/>
          <w:szCs w:val="22"/>
        </w:rPr>
        <w:t xml:space="preserve"> – </w:t>
      </w:r>
      <w:r w:rsidR="00440BEB" w:rsidRPr="00570CBF">
        <w:rPr>
          <w:rFonts w:ascii="Arial" w:hAnsi="Arial" w:cs="Arial"/>
          <w:b/>
          <w:bCs/>
          <w:color w:val="000000" w:themeColor="text1"/>
          <w:sz w:val="22"/>
          <w:szCs w:val="22"/>
        </w:rPr>
        <w:t>Společnost Samsung</w:t>
      </w:r>
      <w:r w:rsidR="00AF5806">
        <w:rPr>
          <w:rFonts w:ascii="Arial" w:hAnsi="Arial" w:cs="Arial"/>
          <w:b/>
          <w:bCs/>
          <w:color w:val="000000" w:themeColor="text1"/>
          <w:sz w:val="22"/>
          <w:szCs w:val="22"/>
        </w:rPr>
        <w:t xml:space="preserve"> Electronics</w:t>
      </w:r>
      <w:r w:rsidR="00440BEB" w:rsidRPr="00570CBF">
        <w:rPr>
          <w:rFonts w:ascii="Arial" w:hAnsi="Arial" w:cs="Arial"/>
          <w:b/>
          <w:bCs/>
          <w:color w:val="000000" w:themeColor="text1"/>
          <w:sz w:val="22"/>
          <w:szCs w:val="22"/>
        </w:rPr>
        <w:t xml:space="preserve"> prostřednictvím nové aktualizace přidává vybrané funkce z nejnovějšího uživatelského rozhraní One UI do předchozích generací zařízení</w:t>
      </w:r>
      <w:r w:rsidR="00440BEB" w:rsidRPr="00570CBF">
        <w:rPr>
          <w:rStyle w:val="Znakapoznpodarou"/>
          <w:rFonts w:ascii="Arial" w:eastAsia="Malgun Gothic" w:hAnsi="Arial" w:cs="Arial"/>
          <w:b/>
          <w:bCs/>
          <w:color w:val="000000" w:themeColor="text1"/>
          <w:sz w:val="22"/>
          <w:szCs w:val="22"/>
        </w:rPr>
        <w:footnoteReference w:id="1"/>
      </w:r>
      <w:r w:rsidR="00440BEB" w:rsidRPr="00570CBF">
        <w:rPr>
          <w:rFonts w:ascii="Arial" w:hAnsi="Arial" w:cs="Arial"/>
          <w:b/>
          <w:bCs/>
          <w:color w:val="000000" w:themeColor="text1"/>
          <w:sz w:val="22"/>
          <w:szCs w:val="22"/>
        </w:rPr>
        <w:t>. Tento významný krok je součástí pokračujícího úsilí společnosti o vylepšování ekosystému Galaxy, které pomáhá maximalizovat mobilní produktivitu a zábavu. Aktualizace pomůže zpřístupnit špičkové inovace představené na zařízeních Galaxy Z Fold5, Z Flip5, Tab S9 a Watch6 více uživatelům po celém světě.</w:t>
      </w:r>
    </w:p>
    <w:p w14:paraId="2E74163A" w14:textId="77777777" w:rsidR="00440BEB" w:rsidRPr="00570CBF" w:rsidRDefault="00440BEB" w:rsidP="00440BEB">
      <w:pPr>
        <w:rPr>
          <w:rFonts w:ascii="Arial" w:eastAsia="Malgun Gothic" w:hAnsi="Arial" w:cs="Arial"/>
          <w:color w:val="000000" w:themeColor="text1"/>
          <w:sz w:val="22"/>
          <w:szCs w:val="22"/>
        </w:rPr>
      </w:pPr>
    </w:p>
    <w:p w14:paraId="368571C2" w14:textId="77777777" w:rsidR="00440BEB" w:rsidRPr="00570CBF" w:rsidRDefault="00440BEB" w:rsidP="00440BEB">
      <w:pPr>
        <w:rPr>
          <w:rFonts w:ascii="Arial" w:eastAsia="Malgun Gothic" w:hAnsi="Arial" w:cs="Arial"/>
          <w:color w:val="000000" w:themeColor="text1"/>
          <w:sz w:val="22"/>
          <w:szCs w:val="22"/>
        </w:rPr>
      </w:pPr>
      <w:r w:rsidRPr="00570CBF">
        <w:rPr>
          <w:rFonts w:ascii="Arial" w:hAnsi="Arial" w:cs="Arial"/>
          <w:color w:val="000000" w:themeColor="text1"/>
          <w:sz w:val="22"/>
          <w:szCs w:val="22"/>
        </w:rPr>
        <w:t>Aktualizace softwaru One UI 5.1.1, které nabízí pohodlnější používání a vylepšené funkce, bude distribuována na zařízení Galaxy Z Fold4 a Z Flip4 již tento měsíc, a poté ji obdrží zařízení Z Fold3, Z Flip3, Z Fold2 a Z Flip. Uživatelé tabletů Galaxy Tab S8, Tab S8+, Tab S8 Ultra, Tab S7, Tab S7+, Tab S7 FE, Tab S6 Lite, Tab A8, Tab A7 Lite, Tab Active3 a Tab Active4 Pro se v rámci aktualizace One UI 5.1.1 dočkají také několika nových uživatelských funkcí. Kromě toho dostanou klíčové aktualizace z One UI 5 Watch i majitelé hodinek Galaxy Watch5, Watch5 Pro, Watch4 a Watch4 Classic.</w:t>
      </w:r>
    </w:p>
    <w:p w14:paraId="3869EC47" w14:textId="77777777" w:rsidR="00440BEB" w:rsidRPr="00570CBF" w:rsidRDefault="00440BEB" w:rsidP="00440BEB">
      <w:pPr>
        <w:rPr>
          <w:rFonts w:ascii="Arial" w:eastAsia="Malgun Gothic" w:hAnsi="Arial" w:cs="Arial"/>
          <w:color w:val="000000" w:themeColor="text1"/>
          <w:sz w:val="22"/>
          <w:szCs w:val="22"/>
        </w:rPr>
      </w:pPr>
    </w:p>
    <w:p w14:paraId="529A4099" w14:textId="77777777" w:rsidR="00440BEB" w:rsidRPr="00570CBF" w:rsidRDefault="00440BEB" w:rsidP="00440BEB">
      <w:pPr>
        <w:rPr>
          <w:rFonts w:ascii="Arial" w:eastAsia="Malgun Gothic" w:hAnsi="Arial" w:cs="Arial"/>
          <w:color w:val="000000" w:themeColor="text1"/>
          <w:sz w:val="22"/>
          <w:szCs w:val="22"/>
        </w:rPr>
      </w:pPr>
      <w:r w:rsidRPr="00570CBF">
        <w:rPr>
          <w:rFonts w:ascii="Arial" w:hAnsi="Arial" w:cs="Arial"/>
          <w:color w:val="000000" w:themeColor="text1"/>
          <w:sz w:val="22"/>
          <w:szCs w:val="22"/>
        </w:rPr>
        <w:t>Přečtěte si další informace o tom, jak tyto nejnovější aktualizace přinášejí zcela novou úroveň inovací a produktivity přímo na dosah vaší ruky.</w:t>
      </w:r>
    </w:p>
    <w:p w14:paraId="02AD2180" w14:textId="77777777" w:rsidR="00440BEB" w:rsidRPr="00570CBF" w:rsidRDefault="00440BEB" w:rsidP="00440BEB">
      <w:pPr>
        <w:rPr>
          <w:rFonts w:ascii="Arial" w:eastAsia="Malgun Gothic" w:hAnsi="Arial" w:cs="Arial"/>
          <w:b/>
          <w:bCs/>
          <w:color w:val="000000" w:themeColor="text1"/>
          <w:sz w:val="22"/>
          <w:szCs w:val="22"/>
        </w:rPr>
      </w:pPr>
    </w:p>
    <w:p w14:paraId="46EADEE7" w14:textId="77777777" w:rsidR="00440BEB" w:rsidRPr="00570CBF" w:rsidRDefault="00440BEB" w:rsidP="00440BEB">
      <w:pPr>
        <w:rPr>
          <w:rFonts w:ascii="Arial" w:eastAsia="Malgun Gothic" w:hAnsi="Arial" w:cs="Arial"/>
          <w:b/>
          <w:bCs/>
          <w:color w:val="000000" w:themeColor="text1"/>
          <w:sz w:val="22"/>
          <w:szCs w:val="22"/>
        </w:rPr>
      </w:pPr>
    </w:p>
    <w:p w14:paraId="3B760EA0" w14:textId="77777777" w:rsidR="00440BEB" w:rsidRPr="00570CBF" w:rsidRDefault="00440BEB" w:rsidP="00440BEB">
      <w:pPr>
        <w:rPr>
          <w:rFonts w:ascii="Arial" w:eastAsia="Malgun Gothic" w:hAnsi="Arial" w:cs="Arial"/>
          <w:b/>
          <w:bCs/>
          <w:color w:val="000000" w:themeColor="text1"/>
          <w:sz w:val="22"/>
          <w:szCs w:val="22"/>
        </w:rPr>
      </w:pPr>
      <w:r w:rsidRPr="00570CBF">
        <w:rPr>
          <w:rFonts w:ascii="Arial" w:hAnsi="Arial" w:cs="Arial"/>
          <w:b/>
          <w:color w:val="000000" w:themeColor="text1"/>
          <w:sz w:val="22"/>
          <w:szCs w:val="22"/>
        </w:rPr>
        <w:t>Využijte nových způsobů interakce s vaším zařízením</w:t>
      </w:r>
    </w:p>
    <w:p w14:paraId="3B1BDE47" w14:textId="77777777" w:rsidR="00440BEB" w:rsidRPr="00570CBF" w:rsidRDefault="00440BEB" w:rsidP="00440BEB">
      <w:pPr>
        <w:rPr>
          <w:rFonts w:ascii="Arial" w:eastAsia="Malgun Gothic" w:hAnsi="Arial" w:cs="Arial"/>
          <w:color w:val="000000" w:themeColor="text1"/>
          <w:sz w:val="22"/>
          <w:szCs w:val="22"/>
        </w:rPr>
      </w:pPr>
      <w:r w:rsidRPr="00570CBF">
        <w:rPr>
          <w:rFonts w:ascii="Arial" w:hAnsi="Arial" w:cs="Arial"/>
          <w:color w:val="000000" w:themeColor="text1"/>
          <w:sz w:val="22"/>
          <w:szCs w:val="22"/>
        </w:rPr>
        <w:t>Rozhraní One UI 5.1.1 pomáhá uživatelům Galaxy Z Flip4 a Z Fold4 užívat si oblíbená média a obsah snadněji než kdykoli předtím díky mnoha vylepšením režimu Flex</w:t>
      </w:r>
      <w:bookmarkStart w:id="0" w:name="_Ref142502051"/>
      <w:r w:rsidRPr="00570CBF">
        <w:rPr>
          <w:rStyle w:val="Znakapoznpodarou"/>
          <w:rFonts w:ascii="Arial" w:eastAsia="Malgun Gothic" w:hAnsi="Arial" w:cs="Arial"/>
          <w:color w:val="000000" w:themeColor="text1"/>
          <w:sz w:val="22"/>
          <w:szCs w:val="22"/>
        </w:rPr>
        <w:footnoteReference w:id="2"/>
      </w:r>
      <w:bookmarkEnd w:id="0"/>
      <w:r w:rsidRPr="00570CBF">
        <w:rPr>
          <w:rFonts w:ascii="Arial" w:hAnsi="Arial" w:cs="Arial"/>
          <w:color w:val="000000" w:themeColor="text1"/>
          <w:sz w:val="22"/>
          <w:szCs w:val="22"/>
        </w:rPr>
        <w:t>, který mění zobrazení aplikací podle úhlu otevření displeje.</w:t>
      </w:r>
    </w:p>
    <w:p w14:paraId="372B0E94" w14:textId="77777777" w:rsidR="00440BEB" w:rsidRPr="00570CBF" w:rsidRDefault="00440BEB" w:rsidP="00440BEB">
      <w:pPr>
        <w:rPr>
          <w:rFonts w:ascii="Arial" w:eastAsia="Malgun Gothic" w:hAnsi="Arial" w:cs="Arial"/>
          <w:color w:val="000000" w:themeColor="text1"/>
          <w:sz w:val="22"/>
          <w:szCs w:val="22"/>
        </w:rPr>
      </w:pPr>
    </w:p>
    <w:p w14:paraId="09DB13DE" w14:textId="77777777" w:rsidR="00440BEB" w:rsidRPr="00570CBF" w:rsidRDefault="00440BEB" w:rsidP="00440BEB">
      <w:pPr>
        <w:rPr>
          <w:rFonts w:ascii="Arial" w:eastAsia="Malgun Gothic" w:hAnsi="Arial" w:cs="Arial"/>
          <w:sz w:val="22"/>
          <w:szCs w:val="22"/>
        </w:rPr>
      </w:pPr>
      <w:r w:rsidRPr="00570CBF">
        <w:rPr>
          <w:rFonts w:ascii="Arial" w:hAnsi="Arial" w:cs="Arial"/>
          <w:color w:val="000000" w:themeColor="text1"/>
          <w:sz w:val="22"/>
          <w:szCs w:val="22"/>
        </w:rPr>
        <w:t>Nynější aktualizace usnadňuje zobrazení nebo skrytí panelu režimu Flex Mode. Při skládání telefonu v režimu Flex</w:t>
      </w:r>
      <w:r w:rsidRPr="00570CBF">
        <w:rPr>
          <w:rFonts w:ascii="Arial" w:eastAsia="Malgun Gothic" w:hAnsi="Arial" w:cs="Arial"/>
          <w:color w:val="000000" w:themeColor="text1"/>
          <w:sz w:val="22"/>
          <w:szCs w:val="22"/>
        </w:rPr>
        <w:fldChar w:fldCharType="begin"/>
      </w:r>
      <w:r w:rsidRPr="00570CBF">
        <w:rPr>
          <w:rFonts w:ascii="Arial" w:eastAsia="Malgun Gothic" w:hAnsi="Arial" w:cs="Arial"/>
          <w:color w:val="000000" w:themeColor="text1"/>
          <w:sz w:val="22"/>
          <w:szCs w:val="22"/>
        </w:rPr>
        <w:instrText xml:space="preserve"> NOTEREF _Ref142502051 \f \h  \* MERGEFORMAT </w:instrText>
      </w:r>
      <w:r w:rsidRPr="00570CBF">
        <w:rPr>
          <w:rFonts w:ascii="Arial" w:eastAsia="Malgun Gothic" w:hAnsi="Arial" w:cs="Arial"/>
          <w:color w:val="000000" w:themeColor="text1"/>
          <w:sz w:val="22"/>
          <w:szCs w:val="22"/>
        </w:rPr>
      </w:r>
      <w:r w:rsidRPr="00570CBF">
        <w:rPr>
          <w:rFonts w:ascii="Arial" w:eastAsia="Malgun Gothic" w:hAnsi="Arial" w:cs="Arial"/>
          <w:color w:val="000000" w:themeColor="text1"/>
          <w:sz w:val="22"/>
          <w:szCs w:val="22"/>
        </w:rPr>
        <w:fldChar w:fldCharType="separate"/>
      </w:r>
      <w:r w:rsidRPr="00570CBF">
        <w:rPr>
          <w:rStyle w:val="Znakapoznpodarou"/>
          <w:rFonts w:ascii="Arial" w:hAnsi="Arial" w:cs="Arial"/>
          <w:sz w:val="22"/>
          <w:szCs w:val="22"/>
        </w:rPr>
        <w:t>2</w:t>
      </w:r>
      <w:r w:rsidRPr="00570CBF">
        <w:rPr>
          <w:rFonts w:ascii="Arial" w:eastAsia="Malgun Gothic" w:hAnsi="Arial" w:cs="Arial"/>
          <w:color w:val="000000" w:themeColor="text1"/>
          <w:sz w:val="22"/>
          <w:szCs w:val="22"/>
        </w:rPr>
        <w:fldChar w:fldCharType="end"/>
      </w:r>
      <w:r w:rsidRPr="00570CBF">
        <w:rPr>
          <w:rFonts w:ascii="Arial" w:hAnsi="Arial" w:cs="Arial"/>
          <w:color w:val="000000" w:themeColor="text1"/>
          <w:sz w:val="22"/>
          <w:szCs w:val="22"/>
        </w:rPr>
        <w:t xml:space="preserve"> se bude ikona panelu objevovat na obrazovce a umožní snadný přístup. Panel, který si můžete přizpůsobit svým preferencím jednoduchým přetažením ikony </w:t>
      </w:r>
      <w:r w:rsidRPr="00570CBF">
        <w:rPr>
          <w:rFonts w:ascii="Arial" w:hAnsi="Arial" w:cs="Arial"/>
          <w:color w:val="000000" w:themeColor="text1"/>
          <w:sz w:val="22"/>
          <w:szCs w:val="22"/>
        </w:rPr>
        <w:lastRenderedPageBreak/>
        <w:t xml:space="preserve">na lištu nástrojů, </w:t>
      </w:r>
      <w:r w:rsidRPr="00570CBF">
        <w:rPr>
          <w:rFonts w:ascii="Arial" w:hAnsi="Arial" w:cs="Arial"/>
          <w:sz w:val="22"/>
          <w:szCs w:val="22"/>
        </w:rPr>
        <w:t>ulehčuje používání více oken,</w:t>
      </w:r>
      <w:r w:rsidRPr="00570CBF">
        <w:rPr>
          <w:rFonts w:ascii="Arial" w:eastAsia="Malgun Gothic" w:hAnsi="Arial" w:cs="Arial"/>
          <w:color w:val="000000" w:themeColor="text1"/>
          <w:sz w:val="22"/>
          <w:szCs w:val="22"/>
        </w:rPr>
        <w:fldChar w:fldCharType="begin"/>
      </w:r>
      <w:r w:rsidRPr="00570CBF">
        <w:rPr>
          <w:rFonts w:ascii="Arial" w:eastAsia="Malgun Gothic" w:hAnsi="Arial" w:cs="Arial"/>
          <w:color w:val="000000" w:themeColor="text1"/>
          <w:sz w:val="22"/>
          <w:szCs w:val="22"/>
        </w:rPr>
        <w:instrText xml:space="preserve"> NOTEREF _Ref142898383 \f \h  \* MERGEFORMAT </w:instrText>
      </w:r>
      <w:r w:rsidRPr="00570CBF">
        <w:rPr>
          <w:rFonts w:ascii="Arial" w:eastAsia="Malgun Gothic" w:hAnsi="Arial" w:cs="Arial"/>
          <w:color w:val="000000" w:themeColor="text1"/>
          <w:sz w:val="22"/>
          <w:szCs w:val="22"/>
        </w:rPr>
      </w:r>
      <w:r w:rsidRPr="00570CBF">
        <w:rPr>
          <w:rFonts w:ascii="Arial" w:eastAsia="Malgun Gothic" w:hAnsi="Arial" w:cs="Arial"/>
          <w:color w:val="000000" w:themeColor="text1"/>
          <w:sz w:val="22"/>
          <w:szCs w:val="22"/>
        </w:rPr>
        <w:fldChar w:fldCharType="separate"/>
      </w:r>
      <w:r w:rsidRPr="00570CBF">
        <w:rPr>
          <w:rStyle w:val="Znakapoznpodarou"/>
          <w:rFonts w:ascii="Arial" w:hAnsi="Arial" w:cs="Arial"/>
          <w:sz w:val="22"/>
          <w:szCs w:val="22"/>
        </w:rPr>
        <w:t>3</w:t>
      </w:r>
      <w:r w:rsidRPr="00570CBF">
        <w:rPr>
          <w:rFonts w:ascii="Arial" w:eastAsia="Malgun Gothic" w:hAnsi="Arial" w:cs="Arial"/>
          <w:color w:val="000000" w:themeColor="text1"/>
          <w:sz w:val="22"/>
          <w:szCs w:val="22"/>
        </w:rPr>
        <w:fldChar w:fldCharType="end"/>
      </w:r>
      <w:r w:rsidRPr="00570CBF">
        <w:rPr>
          <w:rFonts w:ascii="Arial" w:hAnsi="Arial" w:cs="Arial"/>
          <w:sz w:val="22"/>
          <w:szCs w:val="22"/>
        </w:rPr>
        <w:t xml:space="preserve"> přístup k touchpadu, pořizování kopií obrazovky apod.</w:t>
      </w:r>
    </w:p>
    <w:p w14:paraId="3495E5CB" w14:textId="77777777" w:rsidR="00440BEB" w:rsidRPr="00570CBF" w:rsidRDefault="00440BEB" w:rsidP="00440BEB">
      <w:pPr>
        <w:rPr>
          <w:rFonts w:ascii="Arial" w:eastAsia="Malgun Gothic" w:hAnsi="Arial" w:cs="Arial"/>
          <w:sz w:val="22"/>
          <w:szCs w:val="22"/>
        </w:rPr>
      </w:pPr>
    </w:p>
    <w:p w14:paraId="34962D45" w14:textId="77777777" w:rsidR="00440BEB" w:rsidRPr="00570CBF" w:rsidRDefault="00440BEB" w:rsidP="00440BEB">
      <w:pPr>
        <w:rPr>
          <w:rFonts w:ascii="Arial" w:eastAsia="Malgun Gothic" w:hAnsi="Arial" w:cs="Arial"/>
          <w:sz w:val="22"/>
          <w:szCs w:val="22"/>
        </w:rPr>
      </w:pPr>
    </w:p>
    <w:p w14:paraId="0053796D" w14:textId="77777777" w:rsidR="00440BEB" w:rsidRPr="00570CBF" w:rsidRDefault="00440BEB" w:rsidP="00440BEB">
      <w:pPr>
        <w:rPr>
          <w:rFonts w:ascii="Arial" w:eastAsia="Malgun Gothic" w:hAnsi="Arial" w:cs="Arial"/>
          <w:sz w:val="22"/>
          <w:szCs w:val="22"/>
        </w:rPr>
      </w:pPr>
      <w:r w:rsidRPr="00570CBF">
        <w:rPr>
          <w:rFonts w:ascii="Arial" w:hAnsi="Arial" w:cs="Arial"/>
          <w:sz w:val="22"/>
          <w:szCs w:val="22"/>
        </w:rPr>
        <w:t>V nové aktualizaci se lišta pro přehrávání médií, doplněná o tlačítka pro 10sekundový posun vpřed/vzad a přístup k funkcím, zobrazí při aktivaci panelu režimu Flex na jednom praktickém místě. Když zatlačíte na lištu ukazatele průběhu přehrávání, můžete rychle procházet obsah média. Při sledování filmu v režimu Flex</w:t>
      </w:r>
      <w:r w:rsidRPr="00570CBF">
        <w:rPr>
          <w:rFonts w:ascii="Arial" w:eastAsia="Malgun Gothic" w:hAnsi="Arial" w:cs="Arial"/>
          <w:sz w:val="22"/>
          <w:szCs w:val="22"/>
        </w:rPr>
        <w:fldChar w:fldCharType="begin"/>
      </w:r>
      <w:r w:rsidRPr="00570CBF">
        <w:rPr>
          <w:rFonts w:ascii="Arial" w:eastAsia="Malgun Gothic" w:hAnsi="Arial" w:cs="Arial"/>
          <w:sz w:val="22"/>
          <w:szCs w:val="22"/>
        </w:rPr>
        <w:instrText xml:space="preserve"> NOTEREF _Ref142502051 \f \h  \* MERGEFORMAT </w:instrText>
      </w:r>
      <w:r w:rsidRPr="00570CBF">
        <w:rPr>
          <w:rFonts w:ascii="Arial" w:eastAsia="Malgun Gothic" w:hAnsi="Arial" w:cs="Arial"/>
          <w:sz w:val="22"/>
          <w:szCs w:val="22"/>
        </w:rPr>
      </w:r>
      <w:r w:rsidRPr="00570CBF">
        <w:rPr>
          <w:rFonts w:ascii="Arial" w:eastAsia="Malgun Gothic" w:hAnsi="Arial" w:cs="Arial"/>
          <w:sz w:val="22"/>
          <w:szCs w:val="22"/>
        </w:rPr>
        <w:fldChar w:fldCharType="separate"/>
      </w:r>
      <w:r w:rsidRPr="00570CBF">
        <w:rPr>
          <w:rStyle w:val="Znakapoznpodarou"/>
          <w:rFonts w:ascii="Arial" w:hAnsi="Arial" w:cs="Arial"/>
          <w:sz w:val="22"/>
          <w:szCs w:val="22"/>
        </w:rPr>
        <w:t>2</w:t>
      </w:r>
      <w:r w:rsidRPr="00570CBF">
        <w:rPr>
          <w:rFonts w:ascii="Arial" w:eastAsia="Malgun Gothic" w:hAnsi="Arial" w:cs="Arial"/>
          <w:sz w:val="22"/>
          <w:szCs w:val="22"/>
        </w:rPr>
        <w:fldChar w:fldCharType="end"/>
      </w:r>
      <w:r w:rsidRPr="00570CBF">
        <w:rPr>
          <w:rFonts w:ascii="Arial" w:hAnsi="Arial" w:cs="Arial"/>
          <w:sz w:val="22"/>
          <w:szCs w:val="22"/>
        </w:rPr>
        <w:t xml:space="preserve"> si můžete jedním klepnutím opakovaně přehrávat oblíbené pasáže nebo přeskakovat některé nezáživné scény. Během přehrávání můžete také otevřít nové okno</w:t>
      </w:r>
      <w:bookmarkStart w:id="1" w:name="_Ref142898383"/>
      <w:r w:rsidRPr="00570CBF">
        <w:rPr>
          <w:rStyle w:val="Znakapoznpodarou"/>
          <w:rFonts w:ascii="Arial" w:eastAsia="Malgun Gothic" w:hAnsi="Arial" w:cs="Arial"/>
          <w:sz w:val="22"/>
          <w:szCs w:val="22"/>
        </w:rPr>
        <w:footnoteReference w:id="3"/>
      </w:r>
      <w:bookmarkEnd w:id="1"/>
      <w:r w:rsidRPr="00570CBF">
        <w:rPr>
          <w:rFonts w:ascii="Arial" w:hAnsi="Arial" w:cs="Arial"/>
          <w:sz w:val="22"/>
          <w:szCs w:val="22"/>
        </w:rPr>
        <w:t xml:space="preserve"> a odpovědět na zprávu nebo procházet recenze filmu na internetu.</w:t>
      </w:r>
    </w:p>
    <w:p w14:paraId="6BD11C15" w14:textId="77777777" w:rsidR="00440BEB" w:rsidRPr="00570CBF" w:rsidRDefault="00440BEB" w:rsidP="00440BEB">
      <w:pPr>
        <w:rPr>
          <w:rFonts w:ascii="Arial" w:eastAsia="Malgun Gothic" w:hAnsi="Arial" w:cs="Arial"/>
          <w:sz w:val="22"/>
          <w:szCs w:val="22"/>
        </w:rPr>
      </w:pPr>
    </w:p>
    <w:p w14:paraId="502F4EE9" w14:textId="77777777" w:rsidR="00440BEB" w:rsidRPr="00570CBF" w:rsidRDefault="00440BEB" w:rsidP="00440BEB">
      <w:pPr>
        <w:rPr>
          <w:rFonts w:ascii="Arial" w:eastAsia="Malgun Gothic" w:hAnsi="Arial" w:cs="Arial"/>
          <w:sz w:val="22"/>
          <w:szCs w:val="22"/>
        </w:rPr>
      </w:pPr>
    </w:p>
    <w:p w14:paraId="41F30F18" w14:textId="77777777" w:rsidR="00440BEB" w:rsidRPr="00570CBF" w:rsidRDefault="00440BEB" w:rsidP="00440BEB">
      <w:pPr>
        <w:rPr>
          <w:rFonts w:ascii="Arial" w:eastAsia="Malgun Gothic" w:hAnsi="Arial" w:cs="Arial"/>
          <w:b/>
          <w:color w:val="000000" w:themeColor="text1"/>
          <w:sz w:val="22"/>
          <w:szCs w:val="22"/>
        </w:rPr>
      </w:pPr>
      <w:r w:rsidRPr="00570CBF">
        <w:rPr>
          <w:rFonts w:ascii="Arial" w:hAnsi="Arial" w:cs="Arial"/>
          <w:b/>
          <w:color w:val="000000" w:themeColor="text1"/>
          <w:sz w:val="22"/>
          <w:szCs w:val="22"/>
        </w:rPr>
        <w:t>Dělejte více věcí najednou pro všestrannější využití vašeho zařízení</w:t>
      </w:r>
    </w:p>
    <w:p w14:paraId="2496EC61" w14:textId="77777777" w:rsidR="00440BEB" w:rsidRPr="00570CBF" w:rsidRDefault="00440BEB" w:rsidP="00440BEB">
      <w:pPr>
        <w:rPr>
          <w:rFonts w:ascii="Arial" w:eastAsia="Malgun Gothic" w:hAnsi="Arial" w:cs="Arial"/>
          <w:sz w:val="22"/>
          <w:szCs w:val="22"/>
        </w:rPr>
      </w:pPr>
      <w:r w:rsidRPr="00570CBF">
        <w:rPr>
          <w:rFonts w:ascii="Arial" w:hAnsi="Arial" w:cs="Arial"/>
          <w:sz w:val="22"/>
          <w:szCs w:val="22"/>
        </w:rPr>
        <w:t>Nová verze přináší vylepšení multitaskingu u skládacích zařízení a tabletů. Při sledování videa na zařízení Galaxy Z Fold4, Z Flip4 nebo Tab S8 můžete snadno otevřít vyskakovací okno aplikace Samsung Internet a něco vyhledávat, zatímco se obsah dále přehrává. Po dokončení prohlížení lze vyskakovací okno snadno přetáhnout a přichytit na okraj obrazovky. Pokud chcete aplikaci Samsung Internet znovu používat, jednoduše klepněte na minimalizované vyskakovací okno, aby se otevřelo na předchozí pozici.</w:t>
      </w:r>
    </w:p>
    <w:p w14:paraId="4CF704DA" w14:textId="43DE98D7" w:rsidR="00440BEB" w:rsidRPr="00570CBF" w:rsidRDefault="00440BEB" w:rsidP="00440BEB">
      <w:pPr>
        <w:jc w:val="center"/>
        <w:rPr>
          <w:rFonts w:ascii="Arial" w:eastAsia="Malgun Gothic" w:hAnsi="Arial" w:cs="Arial"/>
          <w:color w:val="5B9BD5" w:themeColor="accent1"/>
          <w:sz w:val="22"/>
          <w:szCs w:val="22"/>
        </w:rPr>
      </w:pPr>
    </w:p>
    <w:p w14:paraId="3B820134" w14:textId="77777777" w:rsidR="00440BEB" w:rsidRPr="00570CBF" w:rsidRDefault="00440BEB" w:rsidP="00440BEB">
      <w:pPr>
        <w:rPr>
          <w:rFonts w:ascii="Arial" w:eastAsia="Malgun Gothic" w:hAnsi="Arial" w:cs="Arial"/>
          <w:color w:val="5B9BD5" w:themeColor="accent1"/>
          <w:sz w:val="22"/>
          <w:szCs w:val="22"/>
        </w:rPr>
      </w:pPr>
    </w:p>
    <w:p w14:paraId="0574F1D9" w14:textId="77777777" w:rsidR="00440BEB" w:rsidRPr="00570CBF" w:rsidRDefault="00440BEB" w:rsidP="00440BEB">
      <w:pPr>
        <w:rPr>
          <w:rFonts w:ascii="Arial" w:eastAsia="Malgun Gothic" w:hAnsi="Arial" w:cs="Arial"/>
          <w:sz w:val="22"/>
          <w:szCs w:val="22"/>
        </w:rPr>
      </w:pPr>
      <w:r w:rsidRPr="00570CBF">
        <w:rPr>
          <w:rFonts w:ascii="Arial" w:hAnsi="Arial" w:cs="Arial"/>
          <w:sz w:val="22"/>
          <w:szCs w:val="22"/>
        </w:rPr>
        <w:t>Nová aktualizace podporuje snadnější ovládání obrazovky a používání rozděleného zobrazení. Pouhým dlouhým stisknutím a podržením úchytu v horní části vyskakovacího okna můžete toto okno intuitivně posunovat a přepnout do zobrazení více oken na rozdělené obrazovce</w:t>
      </w:r>
      <w:r w:rsidRPr="00570CBF">
        <w:rPr>
          <w:rFonts w:ascii="Arial" w:eastAsia="Malgun Gothic" w:hAnsi="Arial" w:cs="Arial"/>
          <w:sz w:val="22"/>
          <w:szCs w:val="22"/>
        </w:rPr>
        <w:fldChar w:fldCharType="begin"/>
      </w:r>
      <w:r w:rsidRPr="00570CBF">
        <w:rPr>
          <w:rFonts w:ascii="Arial" w:eastAsia="Malgun Gothic" w:hAnsi="Arial" w:cs="Arial"/>
          <w:sz w:val="22"/>
          <w:szCs w:val="22"/>
        </w:rPr>
        <w:instrText xml:space="preserve"> NOTEREF _Ref142898383 \f \h  \* MERGEFORMAT </w:instrText>
      </w:r>
      <w:r w:rsidRPr="00570CBF">
        <w:rPr>
          <w:rFonts w:ascii="Arial" w:eastAsia="Malgun Gothic" w:hAnsi="Arial" w:cs="Arial"/>
          <w:sz w:val="22"/>
          <w:szCs w:val="22"/>
        </w:rPr>
      </w:r>
      <w:r w:rsidRPr="00570CBF">
        <w:rPr>
          <w:rFonts w:ascii="Arial" w:eastAsia="Malgun Gothic" w:hAnsi="Arial" w:cs="Arial"/>
          <w:sz w:val="22"/>
          <w:szCs w:val="22"/>
        </w:rPr>
        <w:fldChar w:fldCharType="separate"/>
      </w:r>
      <w:r w:rsidRPr="00570CBF">
        <w:rPr>
          <w:rStyle w:val="Znakapoznpodarou"/>
          <w:rFonts w:ascii="Arial" w:hAnsi="Arial" w:cs="Arial"/>
          <w:sz w:val="22"/>
          <w:szCs w:val="22"/>
        </w:rPr>
        <w:t>3</w:t>
      </w:r>
      <w:r w:rsidRPr="00570CBF">
        <w:rPr>
          <w:rFonts w:ascii="Arial" w:eastAsia="Malgun Gothic" w:hAnsi="Arial" w:cs="Arial"/>
          <w:sz w:val="22"/>
          <w:szCs w:val="22"/>
        </w:rPr>
        <w:fldChar w:fldCharType="end"/>
      </w:r>
      <w:r w:rsidRPr="00570CBF">
        <w:rPr>
          <w:rFonts w:ascii="Arial" w:hAnsi="Arial" w:cs="Arial"/>
          <w:sz w:val="22"/>
          <w:szCs w:val="22"/>
        </w:rPr>
        <w:t>.</w:t>
      </w:r>
    </w:p>
    <w:p w14:paraId="726ED005" w14:textId="4D9A4FCA" w:rsidR="00440BEB" w:rsidRPr="00570CBF" w:rsidRDefault="00440BEB" w:rsidP="00440BEB">
      <w:pPr>
        <w:jc w:val="center"/>
        <w:rPr>
          <w:rFonts w:ascii="Arial" w:eastAsia="Malgun Gothic" w:hAnsi="Arial" w:cs="Arial"/>
          <w:color w:val="5B9BD5" w:themeColor="accent1"/>
          <w:sz w:val="22"/>
          <w:szCs w:val="22"/>
        </w:rPr>
      </w:pPr>
    </w:p>
    <w:p w14:paraId="202F46E1" w14:textId="77777777" w:rsidR="00440BEB" w:rsidRPr="00570CBF" w:rsidRDefault="00440BEB" w:rsidP="00440BEB">
      <w:pPr>
        <w:rPr>
          <w:rFonts w:ascii="Arial" w:eastAsia="Malgun Gothic" w:hAnsi="Arial" w:cs="Arial"/>
          <w:color w:val="5B9BD5" w:themeColor="accent1"/>
          <w:sz w:val="22"/>
          <w:szCs w:val="22"/>
        </w:rPr>
      </w:pPr>
    </w:p>
    <w:p w14:paraId="50BEF157" w14:textId="77777777" w:rsidR="00440BEB" w:rsidRPr="00570CBF" w:rsidRDefault="00440BEB" w:rsidP="00440BEB">
      <w:pPr>
        <w:rPr>
          <w:rFonts w:ascii="Arial" w:eastAsia="Malgun Gothic" w:hAnsi="Arial" w:cs="Arial"/>
          <w:sz w:val="22"/>
          <w:szCs w:val="22"/>
        </w:rPr>
      </w:pPr>
      <w:r w:rsidRPr="00570CBF">
        <w:rPr>
          <w:rFonts w:ascii="Arial" w:hAnsi="Arial" w:cs="Arial"/>
          <w:sz w:val="22"/>
          <w:szCs w:val="22"/>
        </w:rPr>
        <w:t>Na hlavní obrazovce skládacího smartphonu nebo tabletu je nyní podporováno přetahování položek oběma rukama,</w:t>
      </w:r>
      <w:r w:rsidRPr="00570CBF">
        <w:rPr>
          <w:rStyle w:val="Znakapoznpodarou"/>
          <w:rFonts w:ascii="Arial" w:eastAsia="Malgun Gothic" w:hAnsi="Arial" w:cs="Arial"/>
          <w:sz w:val="22"/>
          <w:szCs w:val="22"/>
        </w:rPr>
        <w:footnoteReference w:id="4"/>
      </w:r>
      <w:r w:rsidRPr="00570CBF">
        <w:rPr>
          <w:rFonts w:ascii="Arial" w:hAnsi="Arial" w:cs="Arial"/>
          <w:sz w:val="22"/>
          <w:szCs w:val="22"/>
        </w:rPr>
        <w:t xml:space="preserve"> takže můžete například jednou rukou otevřít požadovanou aplikaci a druhou přetáhnout soubor, ikonu aplikace nebo jinou položku do cílové složky nebo umístění. Toto vylepšení pomáhá urychlit snadné sdílení více fotografií z vaší Galerie prostřednictvím aplikace pro zasílání zpráv.</w:t>
      </w:r>
    </w:p>
    <w:p w14:paraId="483D7B02" w14:textId="33F3D080" w:rsidR="00440BEB" w:rsidRPr="00570CBF" w:rsidRDefault="00440BEB" w:rsidP="00440BEB">
      <w:pPr>
        <w:jc w:val="center"/>
        <w:rPr>
          <w:rFonts w:ascii="Arial" w:eastAsia="Malgun Gothic" w:hAnsi="Arial" w:cs="Arial"/>
          <w:color w:val="5B9BD5" w:themeColor="accent1"/>
          <w:sz w:val="22"/>
          <w:szCs w:val="22"/>
        </w:rPr>
      </w:pPr>
    </w:p>
    <w:p w14:paraId="79A4E4D9" w14:textId="77777777" w:rsidR="00440BEB" w:rsidRPr="00570CBF" w:rsidRDefault="00440BEB" w:rsidP="00440BEB">
      <w:pPr>
        <w:rPr>
          <w:rFonts w:ascii="Arial" w:eastAsia="Malgun Gothic" w:hAnsi="Arial" w:cs="Arial"/>
          <w:color w:val="5B9BD5" w:themeColor="accent1"/>
          <w:sz w:val="22"/>
          <w:szCs w:val="22"/>
        </w:rPr>
      </w:pPr>
    </w:p>
    <w:p w14:paraId="45EC52F7" w14:textId="77777777" w:rsidR="00440BEB" w:rsidRPr="00570CBF" w:rsidRDefault="00440BEB" w:rsidP="00440BEB">
      <w:pPr>
        <w:rPr>
          <w:rFonts w:ascii="Arial" w:eastAsia="Malgun Gothic" w:hAnsi="Arial" w:cs="Arial"/>
          <w:color w:val="000000" w:themeColor="text1"/>
          <w:sz w:val="22"/>
          <w:szCs w:val="22"/>
        </w:rPr>
      </w:pPr>
      <w:r w:rsidRPr="00570CBF">
        <w:rPr>
          <w:rFonts w:ascii="Arial" w:hAnsi="Arial" w:cs="Arial"/>
          <w:color w:val="000000" w:themeColor="text1"/>
          <w:sz w:val="22"/>
          <w:szCs w:val="22"/>
        </w:rPr>
        <w:t>S nejnovější aktualizací mohou uživatelé Galaxy Z Fold4 a Tab S8 dosáhnout vyšší produktivity při práci i zábavě díky inovativním vylepšením hlavního panelu</w:t>
      </w:r>
      <w:bookmarkStart w:id="2" w:name="_Ref142916474"/>
      <w:r w:rsidRPr="00570CBF">
        <w:rPr>
          <w:rFonts w:ascii="Arial" w:hAnsi="Arial" w:cs="Arial"/>
          <w:color w:val="000000" w:themeColor="text1"/>
          <w:sz w:val="22"/>
          <w:szCs w:val="22"/>
        </w:rPr>
        <w:t>,</w:t>
      </w:r>
      <w:r w:rsidRPr="00570CBF">
        <w:rPr>
          <w:rStyle w:val="Znakapoznpodarou"/>
          <w:rFonts w:ascii="Arial" w:eastAsia="Malgun Gothic" w:hAnsi="Arial" w:cs="Arial"/>
          <w:color w:val="000000" w:themeColor="text1"/>
          <w:sz w:val="22"/>
          <w:szCs w:val="22"/>
        </w:rPr>
        <w:footnoteReference w:id="5"/>
      </w:r>
      <w:bookmarkEnd w:id="2"/>
      <w:r w:rsidRPr="00570CBF">
        <w:rPr>
          <w:rFonts w:ascii="Arial" w:hAnsi="Arial" w:cs="Arial"/>
          <w:color w:val="000000" w:themeColor="text1"/>
          <w:sz w:val="22"/>
          <w:szCs w:val="22"/>
        </w:rPr>
        <w:t xml:space="preserve"> který nyní umožňuje bleskurychlé přepínání úloh s přístupem až ke čtyřem posledním aplikacím.</w:t>
      </w:r>
    </w:p>
    <w:p w14:paraId="1637AA92" w14:textId="77777777" w:rsidR="00440BEB" w:rsidRPr="00570CBF" w:rsidRDefault="00440BEB" w:rsidP="00440BEB">
      <w:pPr>
        <w:rPr>
          <w:rFonts w:ascii="Arial" w:eastAsia="Malgun Gothic" w:hAnsi="Arial" w:cs="Arial"/>
          <w:color w:val="000000" w:themeColor="text1"/>
          <w:sz w:val="22"/>
          <w:szCs w:val="22"/>
        </w:rPr>
      </w:pPr>
    </w:p>
    <w:p w14:paraId="70975889" w14:textId="77777777" w:rsidR="00440BEB" w:rsidRPr="00570CBF" w:rsidRDefault="00440BEB" w:rsidP="00440BEB">
      <w:pPr>
        <w:rPr>
          <w:rFonts w:ascii="Arial" w:eastAsia="Malgun Gothic" w:hAnsi="Arial" w:cs="Arial"/>
          <w:color w:val="000000" w:themeColor="text1"/>
          <w:sz w:val="22"/>
          <w:szCs w:val="22"/>
        </w:rPr>
      </w:pPr>
    </w:p>
    <w:p w14:paraId="792C7421" w14:textId="77777777" w:rsidR="00440BEB" w:rsidRPr="00570CBF" w:rsidRDefault="00440BEB" w:rsidP="00440BEB">
      <w:pPr>
        <w:rPr>
          <w:rFonts w:ascii="Arial" w:eastAsia="Malgun Gothic" w:hAnsi="Arial" w:cs="Arial"/>
          <w:b/>
          <w:bCs/>
          <w:color w:val="000000" w:themeColor="text1"/>
          <w:sz w:val="22"/>
          <w:szCs w:val="22"/>
        </w:rPr>
      </w:pPr>
      <w:r w:rsidRPr="00570CBF">
        <w:rPr>
          <w:rFonts w:ascii="Arial" w:hAnsi="Arial" w:cs="Arial"/>
          <w:b/>
          <w:color w:val="000000" w:themeColor="text1"/>
          <w:sz w:val="22"/>
          <w:szCs w:val="22"/>
        </w:rPr>
        <w:t>Zlepšete péči o svoje zdraví a prezentujte svoji osobnost s hodinkami Galaxy Watch</w:t>
      </w:r>
      <w:r w:rsidRPr="00570CBF">
        <w:rPr>
          <w:rFonts w:ascii="Arial" w:eastAsia="Malgun Gothic" w:hAnsi="Arial" w:cs="Arial"/>
          <w:color w:val="000000" w:themeColor="text1"/>
          <w:sz w:val="22"/>
          <w:szCs w:val="22"/>
          <w:vertAlign w:val="superscript"/>
        </w:rPr>
        <w:footnoteReference w:id="6"/>
      </w:r>
    </w:p>
    <w:p w14:paraId="397019A3" w14:textId="77777777" w:rsidR="00440BEB" w:rsidRPr="00570CBF" w:rsidRDefault="00440BEB" w:rsidP="00440BEB">
      <w:pPr>
        <w:rPr>
          <w:rFonts w:ascii="Arial" w:eastAsia="Malgun Gothic" w:hAnsi="Arial" w:cs="Arial"/>
          <w:color w:val="000000" w:themeColor="text1"/>
          <w:sz w:val="22"/>
          <w:szCs w:val="22"/>
        </w:rPr>
      </w:pPr>
      <w:r w:rsidRPr="00570CBF">
        <w:rPr>
          <w:rFonts w:ascii="Arial" w:hAnsi="Arial" w:cs="Arial"/>
          <w:color w:val="000000" w:themeColor="text1"/>
          <w:sz w:val="22"/>
          <w:szCs w:val="22"/>
        </w:rPr>
        <w:t>Aktualizace One UI 5 Watch přináší do zařízení řady Galaxy Watch5 a Watch4 více personalizovaných wellness funkcí,</w:t>
      </w:r>
      <w:r w:rsidRPr="00570CBF">
        <w:rPr>
          <w:rFonts w:ascii="Arial" w:eastAsia="Malgun Gothic" w:hAnsi="Arial" w:cs="Arial"/>
          <w:color w:val="000000" w:themeColor="text1"/>
          <w:sz w:val="22"/>
          <w:szCs w:val="22"/>
          <w:vertAlign w:val="superscript"/>
        </w:rPr>
        <w:footnoteReference w:id="7"/>
      </w:r>
      <w:r w:rsidRPr="00570CBF">
        <w:rPr>
          <w:rFonts w:ascii="Arial" w:hAnsi="Arial" w:cs="Arial"/>
          <w:color w:val="000000" w:themeColor="text1"/>
          <w:sz w:val="22"/>
          <w:szCs w:val="22"/>
        </w:rPr>
        <w:t xml:space="preserve"> které vám pomohou dosáhnout lepšího zdravotního stavu, a také mnoho dalších možností pro dokonalé sladění s vaším životním stylem.</w:t>
      </w:r>
    </w:p>
    <w:p w14:paraId="1C94619A" w14:textId="77777777" w:rsidR="00440BEB" w:rsidRPr="00570CBF" w:rsidRDefault="00440BEB" w:rsidP="00440BEB">
      <w:pPr>
        <w:rPr>
          <w:rFonts w:ascii="Arial" w:eastAsia="Malgun Gothic" w:hAnsi="Arial" w:cs="Arial"/>
          <w:color w:val="000000" w:themeColor="text1"/>
          <w:sz w:val="22"/>
          <w:szCs w:val="22"/>
        </w:rPr>
      </w:pPr>
    </w:p>
    <w:p w14:paraId="03710D31" w14:textId="77777777" w:rsidR="00440BEB" w:rsidRPr="00570CBF" w:rsidRDefault="00440BEB" w:rsidP="00440BEB">
      <w:pPr>
        <w:rPr>
          <w:rFonts w:ascii="Arial" w:eastAsia="Malgun Gothic" w:hAnsi="Arial" w:cs="Arial"/>
          <w:color w:val="000000" w:themeColor="text1"/>
          <w:sz w:val="22"/>
          <w:szCs w:val="22"/>
        </w:rPr>
      </w:pPr>
      <w:r w:rsidRPr="00570CBF">
        <w:rPr>
          <w:rFonts w:ascii="Arial" w:hAnsi="Arial" w:cs="Arial"/>
          <w:color w:val="000000" w:themeColor="text1"/>
          <w:sz w:val="22"/>
          <w:szCs w:val="22"/>
        </w:rPr>
        <w:t>Díky vylepšené funkci správy spánku</w:t>
      </w:r>
      <w:r w:rsidRPr="00570CBF">
        <w:rPr>
          <w:rFonts w:ascii="Arial" w:eastAsia="Malgun Gothic" w:hAnsi="Arial" w:cs="Arial"/>
          <w:color w:val="000000" w:themeColor="text1"/>
          <w:sz w:val="22"/>
          <w:szCs w:val="22"/>
          <w:vertAlign w:val="superscript"/>
        </w:rPr>
        <w:footnoteReference w:id="8"/>
      </w:r>
      <w:r w:rsidRPr="00570CBF">
        <w:rPr>
          <w:rFonts w:ascii="Arial" w:hAnsi="Arial" w:cs="Arial"/>
          <w:color w:val="000000" w:themeColor="text1"/>
          <w:sz w:val="22"/>
          <w:szCs w:val="22"/>
        </w:rPr>
        <w:t xml:space="preserve"> mohou uživatelé lépe porozumět svým osobním spánkovým vzorcům prostřednictvím intuitivnějšího uživatelského rozhraní, které obsahuje podrobnou analýzu faktorů spánkového skóre,</w:t>
      </w:r>
      <w:r w:rsidRPr="00570CBF">
        <w:rPr>
          <w:rStyle w:val="Znakapoznpodarou"/>
          <w:rFonts w:ascii="Arial" w:eastAsia="Malgun Gothic" w:hAnsi="Arial" w:cs="Arial"/>
          <w:color w:val="000000" w:themeColor="text1"/>
          <w:sz w:val="22"/>
          <w:szCs w:val="22"/>
        </w:rPr>
        <w:footnoteReference w:id="9"/>
      </w:r>
      <w:r w:rsidRPr="00570CBF">
        <w:rPr>
          <w:rFonts w:ascii="Arial" w:hAnsi="Arial" w:cs="Arial"/>
          <w:color w:val="000000" w:themeColor="text1"/>
          <w:sz w:val="22"/>
          <w:szCs w:val="22"/>
        </w:rPr>
        <w:t xml:space="preserve"> informace o konzistenci spánku a příslušné symboly zvířátek</w:t>
      </w:r>
      <w:bookmarkStart w:id="3" w:name="_Ref142497870"/>
      <w:r w:rsidRPr="00570CBF">
        <w:rPr>
          <w:rFonts w:ascii="Arial" w:eastAsia="Malgun Gothic" w:hAnsi="Arial" w:cs="Arial"/>
          <w:color w:val="000000" w:themeColor="text1"/>
          <w:sz w:val="22"/>
          <w:szCs w:val="22"/>
          <w:vertAlign w:val="superscript"/>
        </w:rPr>
        <w:footnoteReference w:id="10"/>
      </w:r>
      <w:bookmarkEnd w:id="3"/>
      <w:r w:rsidRPr="00570CBF">
        <w:rPr>
          <w:rFonts w:ascii="Arial" w:hAnsi="Arial" w:cs="Arial"/>
          <w:color w:val="000000" w:themeColor="text1"/>
          <w:sz w:val="22"/>
          <w:szCs w:val="22"/>
        </w:rPr>
        <w:t>.Uživatelé mají přístup ke službě Sleep Coaching</w:t>
      </w:r>
      <w:r w:rsidRPr="00570CBF">
        <w:rPr>
          <w:rFonts w:ascii="Arial" w:eastAsia="Malgun Gothic" w:hAnsi="Arial" w:cs="Arial"/>
          <w:color w:val="000000" w:themeColor="text1"/>
          <w:sz w:val="22"/>
          <w:szCs w:val="22"/>
        </w:rPr>
        <w:fldChar w:fldCharType="begin"/>
      </w:r>
      <w:r w:rsidRPr="00570CBF">
        <w:rPr>
          <w:rFonts w:ascii="Arial" w:eastAsia="Malgun Gothic" w:hAnsi="Arial" w:cs="Arial"/>
          <w:color w:val="000000" w:themeColor="text1"/>
          <w:sz w:val="22"/>
          <w:szCs w:val="22"/>
        </w:rPr>
        <w:instrText xml:space="preserve"> NOTEREF _Ref142497870 \f \h  \* MERGEFORMAT </w:instrText>
      </w:r>
      <w:r w:rsidRPr="00570CBF">
        <w:rPr>
          <w:rFonts w:ascii="Arial" w:eastAsia="Malgun Gothic" w:hAnsi="Arial" w:cs="Arial"/>
          <w:color w:val="000000" w:themeColor="text1"/>
          <w:sz w:val="22"/>
          <w:szCs w:val="22"/>
        </w:rPr>
      </w:r>
      <w:r w:rsidRPr="00570CBF">
        <w:rPr>
          <w:rFonts w:ascii="Arial" w:eastAsia="Malgun Gothic" w:hAnsi="Arial" w:cs="Arial"/>
          <w:color w:val="000000" w:themeColor="text1"/>
          <w:sz w:val="22"/>
          <w:szCs w:val="22"/>
        </w:rPr>
        <w:fldChar w:fldCharType="separate"/>
      </w:r>
      <w:r w:rsidRPr="00570CBF">
        <w:rPr>
          <w:rStyle w:val="Znakapoznpodarou"/>
          <w:rFonts w:ascii="Arial" w:hAnsi="Arial" w:cs="Arial"/>
          <w:sz w:val="22"/>
          <w:szCs w:val="22"/>
        </w:rPr>
        <w:t>10</w:t>
      </w:r>
      <w:r w:rsidRPr="00570CBF">
        <w:rPr>
          <w:rFonts w:ascii="Arial" w:eastAsia="Malgun Gothic" w:hAnsi="Arial" w:cs="Arial"/>
          <w:color w:val="000000" w:themeColor="text1"/>
          <w:sz w:val="22"/>
          <w:szCs w:val="22"/>
        </w:rPr>
        <w:fldChar w:fldCharType="end"/>
      </w:r>
      <w:r w:rsidRPr="00570CBF">
        <w:rPr>
          <w:rFonts w:ascii="Arial" w:hAnsi="Arial" w:cs="Arial"/>
          <w:color w:val="000000" w:themeColor="text1"/>
          <w:sz w:val="22"/>
          <w:szCs w:val="22"/>
        </w:rPr>
        <w:t xml:space="preserve"> také přímo na hodinkách, což jim umožňuje pohodlněji sledovat své pokroky a zůstat stále motivovaní.</w:t>
      </w:r>
    </w:p>
    <w:p w14:paraId="2313C5C7" w14:textId="77777777" w:rsidR="00440BEB" w:rsidRPr="00570CBF" w:rsidRDefault="00440BEB" w:rsidP="00440BEB">
      <w:pPr>
        <w:rPr>
          <w:rFonts w:ascii="Arial" w:eastAsia="Malgun Gothic" w:hAnsi="Arial" w:cs="Arial"/>
          <w:color w:val="5B9BD5" w:themeColor="accent1"/>
          <w:sz w:val="22"/>
          <w:szCs w:val="22"/>
        </w:rPr>
      </w:pPr>
    </w:p>
    <w:p w14:paraId="5362CD0B" w14:textId="77777777" w:rsidR="00440BEB" w:rsidRPr="00570CBF" w:rsidRDefault="00440BEB" w:rsidP="00440BEB">
      <w:pPr>
        <w:rPr>
          <w:rFonts w:ascii="Arial" w:eastAsia="Malgun Gothic" w:hAnsi="Arial" w:cs="Arial"/>
          <w:color w:val="000000" w:themeColor="text1"/>
          <w:sz w:val="22"/>
          <w:szCs w:val="22"/>
        </w:rPr>
      </w:pPr>
      <w:r w:rsidRPr="00570CBF">
        <w:rPr>
          <w:rFonts w:ascii="Arial" w:hAnsi="Arial" w:cs="Arial"/>
          <w:color w:val="000000" w:themeColor="text1"/>
          <w:sz w:val="22"/>
          <w:szCs w:val="22"/>
        </w:rPr>
        <w:t>Kromě toho je pro klidný spánek důležité připravit také vhodné prostředí. Když je čas jít spát, hodinky Galaxy Watch vám pomohou zajistit optimální podmínky pro spánek tím, že automaticky upraví nastavení připojených domácích zařízení.</w:t>
      </w:r>
      <w:r w:rsidRPr="00570CBF">
        <w:rPr>
          <w:rFonts w:ascii="Arial" w:eastAsia="Malgun Gothic" w:hAnsi="Arial" w:cs="Arial"/>
          <w:color w:val="000000" w:themeColor="text1"/>
          <w:sz w:val="22"/>
          <w:szCs w:val="22"/>
          <w:vertAlign w:val="superscript"/>
        </w:rPr>
        <w:footnoteReference w:id="11"/>
      </w:r>
      <w:r w:rsidRPr="00570CBF">
        <w:rPr>
          <w:rFonts w:ascii="Arial" w:hAnsi="Arial" w:cs="Arial"/>
          <w:color w:val="000000" w:themeColor="text1"/>
          <w:sz w:val="22"/>
          <w:szCs w:val="22"/>
        </w:rPr>
        <w:t xml:space="preserve"> Při zapnutém režimu spánku se navíc na hodinkách aktivuje snímač neviditelného infračerveného záření z LED, aby se minimalizovalo nežádoucí rušivé světlo.</w:t>
      </w:r>
    </w:p>
    <w:p w14:paraId="1060F10C" w14:textId="77777777" w:rsidR="00440BEB" w:rsidRPr="00570CBF" w:rsidRDefault="00440BEB" w:rsidP="00440BEB">
      <w:pPr>
        <w:rPr>
          <w:rFonts w:ascii="Arial" w:eastAsia="Malgun Gothic" w:hAnsi="Arial" w:cs="Arial"/>
          <w:color w:val="000000" w:themeColor="text1"/>
          <w:sz w:val="22"/>
          <w:szCs w:val="22"/>
        </w:rPr>
      </w:pPr>
    </w:p>
    <w:p w14:paraId="720C08DC" w14:textId="77777777" w:rsidR="00440BEB" w:rsidRPr="00570CBF" w:rsidRDefault="00440BEB" w:rsidP="00440BEB">
      <w:pPr>
        <w:rPr>
          <w:rFonts w:ascii="Arial" w:eastAsia="Malgun Gothic" w:hAnsi="Arial" w:cs="Arial"/>
          <w:color w:val="000000" w:themeColor="text1"/>
          <w:sz w:val="22"/>
          <w:szCs w:val="22"/>
        </w:rPr>
      </w:pPr>
      <w:r w:rsidRPr="00570CBF">
        <w:rPr>
          <w:rFonts w:ascii="Arial" w:hAnsi="Arial" w:cs="Arial"/>
          <w:color w:val="000000" w:themeColor="text1"/>
          <w:sz w:val="22"/>
          <w:szCs w:val="22"/>
        </w:rPr>
        <w:t>Aktualizace One UI 5 Watch vám umožní využívat personalizované fitness nástroje pro nastavení a plnění vašich cílů. Funkce Personalizovaná zóna srdečního tepu analyzuje vaše fyzické schopnosti</w:t>
      </w:r>
      <w:r w:rsidRPr="00570CBF">
        <w:rPr>
          <w:rFonts w:ascii="Arial" w:eastAsia="Malgun Gothic" w:hAnsi="Arial" w:cs="Arial"/>
          <w:color w:val="000000" w:themeColor="text1"/>
          <w:sz w:val="22"/>
          <w:szCs w:val="22"/>
          <w:vertAlign w:val="superscript"/>
        </w:rPr>
        <w:footnoteReference w:id="12"/>
      </w:r>
      <w:r w:rsidRPr="00570CBF">
        <w:rPr>
          <w:rFonts w:ascii="Arial" w:hAnsi="Arial" w:cs="Arial"/>
          <w:color w:val="000000" w:themeColor="text1"/>
          <w:sz w:val="22"/>
          <w:szCs w:val="22"/>
        </w:rPr>
        <w:t xml:space="preserve"> a stanoví pět optimálních úrovní intenzity běhu. Kromě stávajících více než 100 tréninkových funkcí můžete nyní zaznamenávat své běžecké výkony pomocí funkce Track Run a dokonce sestavovat a sledovat vlastní tréninkový program pomocí funkce Custom Workout. Uživatelé zařízení Galaxy Watch5 Pro mají k dispozici ještě více vylepšených funkcí využívajících záznamy tras ve formátu GPX</w:t>
      </w:r>
      <w:r w:rsidRPr="00570CBF">
        <w:rPr>
          <w:rFonts w:ascii="Arial" w:eastAsia="Malgun Gothic" w:hAnsi="Arial" w:cs="Arial"/>
          <w:color w:val="000000" w:themeColor="text1"/>
          <w:sz w:val="22"/>
          <w:szCs w:val="22"/>
          <w:vertAlign w:val="superscript"/>
        </w:rPr>
        <w:footnoteReference w:id="13"/>
      </w:r>
      <w:r w:rsidRPr="00570CBF">
        <w:rPr>
          <w:rFonts w:ascii="Arial" w:hAnsi="Arial" w:cs="Arial"/>
          <w:color w:val="000000" w:themeColor="text1"/>
          <w:sz w:val="22"/>
          <w:szCs w:val="22"/>
        </w:rPr>
        <w:t xml:space="preserve"> a mohou nyní pohodlněji </w:t>
      </w:r>
      <w:r w:rsidRPr="00570CBF">
        <w:rPr>
          <w:rFonts w:ascii="Arial" w:hAnsi="Arial" w:cs="Arial"/>
          <w:color w:val="000000" w:themeColor="text1"/>
          <w:sz w:val="22"/>
          <w:szCs w:val="22"/>
        </w:rPr>
        <w:lastRenderedPageBreak/>
        <w:t>prozkoumávat a zdolávat nové trasy prostřednictvím databáze GPX souborů.</w:t>
      </w:r>
      <w:r w:rsidRPr="00570CBF">
        <w:rPr>
          <w:rFonts w:ascii="Arial" w:eastAsia="Malgun Gothic" w:hAnsi="Arial" w:cs="Arial"/>
          <w:color w:val="000000" w:themeColor="text1"/>
          <w:sz w:val="22"/>
          <w:szCs w:val="22"/>
          <w:vertAlign w:val="superscript"/>
        </w:rPr>
        <w:footnoteReference w:id="14"/>
      </w:r>
      <w:r w:rsidRPr="00570CBF">
        <w:rPr>
          <w:rFonts w:ascii="Arial" w:hAnsi="Arial" w:cs="Arial"/>
          <w:color w:val="000000" w:themeColor="text1"/>
          <w:sz w:val="22"/>
          <w:szCs w:val="22"/>
        </w:rPr>
        <w:t xml:space="preserve"> Kromě toho můžete snadno vyhledávat a stahovat různé GPX soubory tras ve vašem okolí. Funkce Route Workout byla rozšířena o podporu běhu a chůze, a také pěší turistiky a jízdy na kole.</w:t>
      </w:r>
    </w:p>
    <w:p w14:paraId="52BCE644" w14:textId="77777777" w:rsidR="00440BEB" w:rsidRPr="00570CBF" w:rsidRDefault="00440BEB" w:rsidP="00440BEB">
      <w:pPr>
        <w:rPr>
          <w:rFonts w:ascii="Arial" w:eastAsia="Malgun Gothic" w:hAnsi="Arial" w:cs="Arial"/>
          <w:color w:val="000000" w:themeColor="text1"/>
          <w:sz w:val="22"/>
          <w:szCs w:val="22"/>
        </w:rPr>
      </w:pPr>
    </w:p>
    <w:p w14:paraId="33DAB2C5" w14:textId="77777777" w:rsidR="00440BEB" w:rsidRPr="00570CBF" w:rsidRDefault="00440BEB" w:rsidP="00440BEB">
      <w:pPr>
        <w:rPr>
          <w:rFonts w:ascii="Arial" w:eastAsia="Malgun Gothic" w:hAnsi="Arial" w:cs="Arial"/>
          <w:color w:val="000000" w:themeColor="text1"/>
          <w:sz w:val="22"/>
          <w:szCs w:val="22"/>
        </w:rPr>
      </w:pPr>
      <w:r w:rsidRPr="00570CBF">
        <w:rPr>
          <w:rFonts w:ascii="Arial" w:hAnsi="Arial" w:cs="Arial"/>
          <w:color w:val="000000" w:themeColor="text1"/>
          <w:sz w:val="22"/>
          <w:szCs w:val="22"/>
        </w:rPr>
        <w:t>Uživatelé Galaxy Watch se dočkají ještě lepšího sledování zdravotního stavu díky funkci upozornění na nepravidelný srdeční rytmus (IHRN).</w:t>
      </w:r>
      <w:r w:rsidRPr="00570CBF">
        <w:rPr>
          <w:rFonts w:ascii="Arial" w:eastAsia="Malgun Gothic" w:hAnsi="Arial" w:cs="Arial"/>
          <w:color w:val="000000" w:themeColor="text1"/>
          <w:sz w:val="22"/>
          <w:szCs w:val="22"/>
          <w:vertAlign w:val="superscript"/>
        </w:rPr>
        <w:footnoteReference w:id="15"/>
      </w:r>
      <w:r w:rsidRPr="00570CBF">
        <w:rPr>
          <w:rFonts w:ascii="Arial" w:hAnsi="Arial" w:cs="Arial"/>
          <w:color w:val="000000" w:themeColor="text1"/>
          <w:sz w:val="22"/>
          <w:szCs w:val="22"/>
        </w:rPr>
        <w:t xml:space="preserve"> IHRN je nyní k dispozici majitelům hodinek řady Galaxy Watch5 a Watch4</w:t>
      </w:r>
      <w:r w:rsidRPr="00570CBF">
        <w:rPr>
          <w:rFonts w:ascii="Arial" w:eastAsia="Malgun Gothic" w:hAnsi="Arial" w:cs="Arial"/>
          <w:color w:val="000000" w:themeColor="text1"/>
          <w:sz w:val="22"/>
          <w:szCs w:val="22"/>
          <w:vertAlign w:val="superscript"/>
        </w:rPr>
        <w:footnoteReference w:id="16"/>
      </w:r>
      <w:r w:rsidRPr="00570CBF">
        <w:rPr>
          <w:rFonts w:ascii="Arial" w:hAnsi="Arial" w:cs="Arial"/>
          <w:color w:val="000000" w:themeColor="text1"/>
          <w:sz w:val="22"/>
          <w:szCs w:val="22"/>
        </w:rPr>
        <w:t xml:space="preserve"> a poskytuje jim komplexnější informace o stavu srdce.</w:t>
      </w:r>
    </w:p>
    <w:p w14:paraId="6808F0E7" w14:textId="77777777" w:rsidR="00440BEB" w:rsidRPr="00570CBF" w:rsidRDefault="00440BEB" w:rsidP="00440BEB">
      <w:pPr>
        <w:rPr>
          <w:rFonts w:ascii="Arial" w:eastAsia="Malgun Gothic" w:hAnsi="Arial" w:cs="Arial"/>
          <w:color w:val="000000" w:themeColor="text1"/>
          <w:sz w:val="22"/>
          <w:szCs w:val="22"/>
        </w:rPr>
      </w:pPr>
    </w:p>
    <w:p w14:paraId="3A0EB6BE" w14:textId="77777777" w:rsidR="00440BEB" w:rsidRPr="00570CBF" w:rsidRDefault="00440BEB" w:rsidP="00440BEB">
      <w:pPr>
        <w:rPr>
          <w:rFonts w:ascii="Arial" w:eastAsia="Malgun Gothic" w:hAnsi="Arial" w:cs="Arial"/>
          <w:color w:val="000000" w:themeColor="text1"/>
          <w:sz w:val="22"/>
          <w:szCs w:val="22"/>
        </w:rPr>
      </w:pPr>
      <w:r w:rsidRPr="00570CBF">
        <w:rPr>
          <w:rFonts w:ascii="Arial" w:hAnsi="Arial" w:cs="Arial"/>
          <w:color w:val="000000" w:themeColor="text1"/>
          <w:sz w:val="22"/>
          <w:szCs w:val="22"/>
        </w:rPr>
        <w:t>Uživatelé Galaxy Watch5 a Watch4 mají navíc přístup k ještě většímu výběru stylových a informativních ciferníků,</w:t>
      </w:r>
      <w:r w:rsidRPr="00570CBF">
        <w:rPr>
          <w:rFonts w:ascii="Arial" w:eastAsia="Malgun Gothic" w:hAnsi="Arial" w:cs="Arial"/>
          <w:color w:val="000000" w:themeColor="text1"/>
          <w:sz w:val="22"/>
          <w:szCs w:val="22"/>
          <w:vertAlign w:val="superscript"/>
        </w:rPr>
        <w:footnoteReference w:id="17"/>
      </w:r>
      <w:r w:rsidRPr="00570CBF">
        <w:rPr>
          <w:rFonts w:ascii="Arial" w:hAnsi="Arial" w:cs="Arial"/>
          <w:color w:val="000000" w:themeColor="text1"/>
          <w:sz w:val="22"/>
          <w:szCs w:val="22"/>
        </w:rPr>
        <w:t xml:space="preserve"> aby je mohli dokonale sladit se svým stylem a potřebami. Také uživatelé Galaxy Watch Active2 a Galaxy Watch3 se budou moci letos na podzim těšit na některé z těchto nových ciferníků – Stretched time a Perpetual – a prezentovat tak svůj styl.</w:t>
      </w:r>
    </w:p>
    <w:p w14:paraId="61857548" w14:textId="77777777" w:rsidR="00440BEB" w:rsidRPr="00570CBF" w:rsidRDefault="00440BEB" w:rsidP="00440BEB">
      <w:pPr>
        <w:rPr>
          <w:rFonts w:ascii="Arial" w:eastAsia="Malgun Gothic" w:hAnsi="Arial" w:cs="Arial"/>
          <w:color w:val="000000" w:themeColor="text1"/>
          <w:sz w:val="22"/>
          <w:szCs w:val="22"/>
        </w:rPr>
      </w:pPr>
    </w:p>
    <w:p w14:paraId="5C0ABAF1" w14:textId="77777777" w:rsidR="00440BEB" w:rsidRPr="00570CBF" w:rsidRDefault="00440BEB" w:rsidP="00440BEB">
      <w:pPr>
        <w:jc w:val="center"/>
        <w:rPr>
          <w:rFonts w:ascii="Arial" w:eastAsia="Malgun Gothic" w:hAnsi="Arial" w:cs="Arial"/>
          <w:color w:val="5B9BD5" w:themeColor="accent1"/>
          <w:sz w:val="22"/>
          <w:szCs w:val="22"/>
        </w:rPr>
      </w:pPr>
    </w:p>
    <w:p w14:paraId="22B293E2" w14:textId="77777777" w:rsidR="00440BEB" w:rsidRPr="00570CBF" w:rsidRDefault="00440BEB" w:rsidP="00440BEB">
      <w:pPr>
        <w:jc w:val="center"/>
        <w:rPr>
          <w:rFonts w:ascii="Arial" w:eastAsia="Malgun Gothic" w:hAnsi="Arial" w:cs="Arial"/>
          <w:color w:val="5B9BD5" w:themeColor="accent1"/>
          <w:sz w:val="22"/>
          <w:szCs w:val="22"/>
        </w:rPr>
      </w:pPr>
    </w:p>
    <w:p w14:paraId="37E000E5" w14:textId="77777777" w:rsidR="00440BEB" w:rsidRPr="00570CBF" w:rsidRDefault="00440BEB" w:rsidP="00440BEB">
      <w:pPr>
        <w:rPr>
          <w:rFonts w:ascii="Arial" w:eastAsia="Malgun Gothic" w:hAnsi="Arial" w:cs="Arial"/>
          <w:b/>
          <w:bCs/>
          <w:color w:val="000000" w:themeColor="text1"/>
          <w:sz w:val="22"/>
          <w:szCs w:val="22"/>
        </w:rPr>
      </w:pPr>
      <w:r w:rsidRPr="00570CBF">
        <w:rPr>
          <w:rFonts w:ascii="Arial" w:hAnsi="Arial" w:cs="Arial"/>
          <w:b/>
          <w:color w:val="000000" w:themeColor="text1"/>
          <w:sz w:val="22"/>
          <w:szCs w:val="22"/>
        </w:rPr>
        <w:t>Vylepšený ekosystém Galaxy</w:t>
      </w:r>
      <w:r w:rsidRPr="00570CBF">
        <w:rPr>
          <w:rFonts w:ascii="Arial" w:eastAsia="Malgun Gothic" w:hAnsi="Arial" w:cs="Arial"/>
          <w:color w:val="000000" w:themeColor="text1"/>
          <w:sz w:val="22"/>
          <w:szCs w:val="22"/>
          <w:vertAlign w:val="superscript"/>
        </w:rPr>
        <w:footnoteReference w:id="18"/>
      </w:r>
      <w:r w:rsidRPr="00570CBF">
        <w:rPr>
          <w:rFonts w:ascii="Arial" w:hAnsi="Arial" w:cs="Arial"/>
          <w:color w:val="000000" w:themeColor="text1"/>
          <w:sz w:val="22"/>
          <w:szCs w:val="22"/>
        </w:rPr>
        <w:t xml:space="preserve"> </w:t>
      </w:r>
    </w:p>
    <w:p w14:paraId="278F2916" w14:textId="5191B390" w:rsidR="00440BEB" w:rsidRPr="00570CBF" w:rsidRDefault="00440BEB" w:rsidP="00440BEB">
      <w:pPr>
        <w:rPr>
          <w:rFonts w:ascii="Arial" w:eastAsia="Malgun Gothic" w:hAnsi="Arial" w:cs="Arial"/>
          <w:color w:val="000000" w:themeColor="text1"/>
          <w:sz w:val="22"/>
          <w:szCs w:val="22"/>
        </w:rPr>
      </w:pPr>
      <w:r w:rsidRPr="00570CBF">
        <w:rPr>
          <w:rFonts w:ascii="Arial" w:hAnsi="Arial" w:cs="Arial"/>
          <w:color w:val="000000" w:themeColor="text1"/>
          <w:sz w:val="22"/>
          <w:szCs w:val="22"/>
        </w:rPr>
        <w:t xml:space="preserve">Nejnovější aktualizace uživatelského rozhraní One UI optimalizuje ovládání fotoaparátu smartphonu. Díky přidání speciálního tlačítka rychlého přístupu na hodinkách Galaxy Watch můžete snadněji dálkově ovládat fotoaparát spárovaného zařízení Galaxy Z Flip4 přímo ze zápěstí, jednoduše přepínat režimy </w:t>
      </w:r>
      <w:r w:rsidR="00570CBF" w:rsidRPr="00570CBF">
        <w:rPr>
          <w:rFonts w:ascii="Arial" w:hAnsi="Arial" w:cs="Arial"/>
          <w:color w:val="000000" w:themeColor="text1"/>
          <w:sz w:val="22"/>
          <w:szCs w:val="22"/>
        </w:rPr>
        <w:t>fotoaparátu,</w:t>
      </w:r>
      <w:r w:rsidRPr="00570CBF">
        <w:rPr>
          <w:rFonts w:ascii="Arial" w:hAnsi="Arial" w:cs="Arial"/>
          <w:color w:val="000000" w:themeColor="text1"/>
          <w:sz w:val="22"/>
          <w:szCs w:val="22"/>
        </w:rPr>
        <w:t xml:space="preserve"> a dokonce používat funkce zoomu.</w:t>
      </w:r>
    </w:p>
    <w:p w14:paraId="0B8D3C26" w14:textId="77777777" w:rsidR="009E5C57" w:rsidRPr="00570CBF" w:rsidRDefault="009E5C57" w:rsidP="009E5C57">
      <w:pPr>
        <w:pStyle w:val="Normlnweb"/>
        <w:widowControl w:val="0"/>
        <w:spacing w:line="300" w:lineRule="auto"/>
        <w:jc w:val="both"/>
        <w:rPr>
          <w:rFonts w:ascii="Arial" w:hAnsi="Arial" w:cs="Arial"/>
          <w:b/>
          <w:bCs/>
          <w:noProof/>
          <w:color w:val="000000"/>
          <w:sz w:val="22"/>
          <w:szCs w:val="22"/>
          <w:u w:val="single"/>
        </w:rPr>
      </w:pPr>
    </w:p>
    <w:p w14:paraId="5F056CED" w14:textId="77777777" w:rsidR="00AF02DB" w:rsidRDefault="00AF02DB" w:rsidP="009E5C57">
      <w:pPr>
        <w:pStyle w:val="Normlnweb"/>
        <w:widowControl w:val="0"/>
        <w:spacing w:line="300" w:lineRule="auto"/>
        <w:jc w:val="both"/>
        <w:rPr>
          <w:rFonts w:ascii="Arial" w:hAnsi="Arial" w:cs="Arial"/>
          <w:b/>
          <w:bCs/>
          <w:noProof/>
          <w:color w:val="000000"/>
          <w:sz w:val="20"/>
          <w:szCs w:val="20"/>
          <w:u w:val="single"/>
        </w:rPr>
      </w:pPr>
    </w:p>
    <w:p w14:paraId="59E779D9" w14:textId="77777777" w:rsidR="00AF02DB" w:rsidRDefault="00AF02DB" w:rsidP="009E5C57">
      <w:pPr>
        <w:pStyle w:val="Normlnweb"/>
        <w:widowControl w:val="0"/>
        <w:spacing w:line="300" w:lineRule="auto"/>
        <w:jc w:val="both"/>
        <w:rPr>
          <w:rFonts w:ascii="Arial" w:hAnsi="Arial" w:cs="Arial"/>
          <w:b/>
          <w:bCs/>
          <w:noProof/>
          <w:color w:val="000000"/>
          <w:sz w:val="20"/>
          <w:szCs w:val="20"/>
          <w:u w:val="single"/>
        </w:rPr>
      </w:pPr>
    </w:p>
    <w:p w14:paraId="499ACA4F" w14:textId="77777777" w:rsidR="009E5C57" w:rsidRDefault="009E5C57" w:rsidP="009E5C57">
      <w:pPr>
        <w:pStyle w:val="Normlnweb"/>
        <w:widowControl w:val="0"/>
        <w:spacing w:line="300" w:lineRule="auto"/>
        <w:jc w:val="both"/>
        <w:rPr>
          <w:rFonts w:ascii="Arial" w:hAnsi="Arial" w:cs="Arial"/>
          <w:b/>
          <w:bCs/>
          <w:noProof/>
          <w:color w:val="000000"/>
          <w:sz w:val="20"/>
          <w:szCs w:val="20"/>
          <w:u w:val="single"/>
        </w:rPr>
      </w:pPr>
    </w:p>
    <w:p w14:paraId="75B0DB83" w14:textId="444942F7" w:rsidR="00D05CB9" w:rsidRPr="009E5C57" w:rsidRDefault="00D05CB9" w:rsidP="009E5C57">
      <w:pPr>
        <w:pStyle w:val="Normlnweb"/>
        <w:widowControl w:val="0"/>
        <w:spacing w:line="300" w:lineRule="auto"/>
        <w:jc w:val="both"/>
        <w:rPr>
          <w:rFonts w:ascii="Arial" w:hAnsi="Arial" w:cs="Arial"/>
          <w:sz w:val="22"/>
          <w:szCs w:val="22"/>
        </w:rPr>
      </w:pPr>
      <w:r w:rsidRPr="005A62E7">
        <w:rPr>
          <w:rFonts w:ascii="Arial" w:hAnsi="Arial" w:cs="Arial"/>
          <w:b/>
          <w:bCs/>
          <w:noProof/>
          <w:color w:val="000000"/>
          <w:sz w:val="20"/>
          <w:szCs w:val="20"/>
          <w:u w:val="single"/>
        </w:rPr>
        <w:t>O společnosti Samsung Electronics Co., Ltd.</w:t>
      </w:r>
    </w:p>
    <w:p w14:paraId="1CE22136" w14:textId="1B56D0BD" w:rsidR="00D05CB9" w:rsidRPr="005A62E7" w:rsidRDefault="00493CBE" w:rsidP="00EA1572">
      <w:pPr>
        <w:spacing w:line="300" w:lineRule="auto"/>
        <w:jc w:val="both"/>
        <w:rPr>
          <w:rFonts w:ascii="Arial" w:hAnsi="Arial" w:cs="Arial"/>
          <w:noProof/>
          <w:sz w:val="20"/>
          <w:szCs w:val="20"/>
        </w:rPr>
      </w:pPr>
      <w:r w:rsidRPr="00493CBE">
        <w:rPr>
          <w:rFonts w:ascii="Arial" w:hAnsi="Arial" w:cs="Arial"/>
          <w:color w:val="000000"/>
          <w:sz w:val="20"/>
          <w:szCs w:val="20"/>
        </w:rPr>
        <w:t>Samsung inspiruje svět a tvoří budoucnost svými převratnými myšlenkami a technologiemi. Společnost nově definuje svět televizorů, smartphonů, tabletů, nositelných chytrých zařízení, digitálních spotřebičů, síťových a paměťových prvků, LSI systémů, polovodičů a LED displejů.</w:t>
      </w:r>
      <w:r w:rsidR="00F935E3">
        <w:rPr>
          <w:rFonts w:ascii="Arial" w:hAnsi="Arial" w:cs="Arial"/>
          <w:color w:val="000000"/>
          <w:sz w:val="20"/>
          <w:szCs w:val="20"/>
        </w:rPr>
        <w:t xml:space="preserve"> </w:t>
      </w:r>
      <w:r w:rsidRPr="00493CBE">
        <w:rPr>
          <w:rFonts w:ascii="Arial" w:hAnsi="Arial" w:cs="Arial"/>
          <w:color w:val="000000"/>
          <w:sz w:val="20"/>
          <w:szCs w:val="20"/>
        </w:rPr>
        <w:t>Nejnovější informace najdete v Samsung Newsroom na adrese</w:t>
      </w:r>
      <w:r w:rsidR="003E7406" w:rsidRPr="005A62E7">
        <w:rPr>
          <w:rFonts w:ascii="Arial" w:hAnsi="Arial" w:cs="Arial"/>
          <w:color w:val="000000"/>
          <w:sz w:val="20"/>
          <w:szCs w:val="20"/>
        </w:rPr>
        <w:t xml:space="preserve"> </w:t>
      </w:r>
      <w:hyperlink r:id="rId8" w:history="1">
        <w:r w:rsidR="00F935E3" w:rsidRPr="00F935E3">
          <w:rPr>
            <w:rStyle w:val="Hypertextovodkaz"/>
            <w:rFonts w:ascii="Arial" w:hAnsi="Arial" w:cs="Arial"/>
            <w:sz w:val="20"/>
            <w:szCs w:val="20"/>
          </w:rPr>
          <w:t>https://news.samsung.com/cz</w:t>
        </w:r>
      </w:hyperlink>
      <w:r w:rsidR="00D05CB9" w:rsidRPr="005A62E7">
        <w:rPr>
          <w:rFonts w:ascii="Arial" w:eastAsia="Malgun Gothic" w:hAnsi="Arial" w:cs="Arial"/>
          <w:noProof/>
          <w:color w:val="000000"/>
          <w:sz w:val="20"/>
          <w:szCs w:val="20"/>
        </w:rPr>
        <w:t>.</w:t>
      </w:r>
    </w:p>
    <w:p w14:paraId="2A20C865" w14:textId="77777777" w:rsidR="00730905" w:rsidRPr="005A62E7" w:rsidRDefault="00730905" w:rsidP="00EA1572">
      <w:pPr>
        <w:spacing w:line="300" w:lineRule="auto"/>
        <w:jc w:val="both"/>
        <w:rPr>
          <w:rFonts w:ascii="Arial" w:hAnsi="Arial" w:cs="Arial"/>
          <w:noProof/>
          <w:sz w:val="20"/>
          <w:szCs w:val="20"/>
        </w:rPr>
      </w:pPr>
    </w:p>
    <w:p w14:paraId="5AC1E50A" w14:textId="338FB147" w:rsidR="001B37CF" w:rsidRDefault="001B37CF" w:rsidP="00EA1572">
      <w:pPr>
        <w:tabs>
          <w:tab w:val="left" w:pos="142"/>
        </w:tabs>
        <w:spacing w:line="300" w:lineRule="auto"/>
        <w:jc w:val="both"/>
        <w:rPr>
          <w:rFonts w:ascii="Arial" w:hAnsi="Arial" w:cs="Arial"/>
          <w:b/>
          <w:noProof/>
          <w:sz w:val="20"/>
          <w:szCs w:val="20"/>
        </w:rPr>
      </w:pPr>
    </w:p>
    <w:p w14:paraId="7E90D06E" w14:textId="77777777" w:rsidR="001052DE" w:rsidRPr="005A62E7" w:rsidRDefault="001052DE" w:rsidP="00EA1572">
      <w:pPr>
        <w:tabs>
          <w:tab w:val="left" w:pos="142"/>
        </w:tabs>
        <w:spacing w:line="300" w:lineRule="auto"/>
        <w:jc w:val="both"/>
        <w:rPr>
          <w:rFonts w:ascii="Arial" w:hAnsi="Arial" w:cs="Arial"/>
          <w:b/>
          <w:noProof/>
          <w:sz w:val="20"/>
          <w:szCs w:val="20"/>
        </w:rPr>
      </w:pPr>
    </w:p>
    <w:p w14:paraId="46B491E0" w14:textId="04A8CCB5" w:rsidR="001A55C0" w:rsidRPr="005A62E7" w:rsidRDefault="001A55C0" w:rsidP="00EA1572">
      <w:pPr>
        <w:tabs>
          <w:tab w:val="left" w:pos="142"/>
        </w:tabs>
        <w:spacing w:line="300" w:lineRule="auto"/>
        <w:jc w:val="both"/>
        <w:rPr>
          <w:rFonts w:ascii="Arial" w:hAnsi="Arial" w:cs="Arial"/>
          <w:b/>
          <w:noProof/>
          <w:sz w:val="20"/>
          <w:szCs w:val="20"/>
        </w:rPr>
      </w:pPr>
      <w:r w:rsidRPr="005A62E7">
        <w:rPr>
          <w:rFonts w:ascii="Arial" w:hAnsi="Arial" w:cs="Arial"/>
          <w:b/>
          <w:noProof/>
          <w:sz w:val="20"/>
          <w:szCs w:val="20"/>
        </w:rPr>
        <w:t>Kontaktní osoby</w:t>
      </w:r>
      <w:r w:rsidRPr="005A62E7">
        <w:rPr>
          <w:rFonts w:ascii="Arial" w:hAnsi="Arial" w:cs="Arial"/>
          <w:b/>
          <w:noProof/>
          <w:sz w:val="20"/>
          <w:szCs w:val="20"/>
        </w:rPr>
        <w:tab/>
      </w:r>
      <w:r w:rsidRPr="005A62E7">
        <w:rPr>
          <w:rFonts w:ascii="Arial" w:hAnsi="Arial" w:cs="Arial"/>
          <w:b/>
          <w:noProof/>
          <w:sz w:val="20"/>
          <w:szCs w:val="20"/>
        </w:rPr>
        <w:tab/>
      </w:r>
      <w:r w:rsidRPr="005A62E7">
        <w:rPr>
          <w:rFonts w:ascii="Arial" w:hAnsi="Arial" w:cs="Arial"/>
          <w:b/>
          <w:noProof/>
          <w:sz w:val="20"/>
          <w:szCs w:val="20"/>
        </w:rPr>
        <w:tab/>
      </w:r>
      <w:r w:rsidRPr="005A62E7">
        <w:rPr>
          <w:rFonts w:ascii="Arial" w:hAnsi="Arial" w:cs="Arial"/>
          <w:b/>
          <w:noProof/>
          <w:sz w:val="20"/>
          <w:szCs w:val="20"/>
        </w:rPr>
        <w:tab/>
      </w:r>
      <w:r w:rsidRPr="005A62E7">
        <w:rPr>
          <w:rFonts w:ascii="Arial" w:hAnsi="Arial" w:cs="Arial"/>
          <w:b/>
          <w:noProof/>
          <w:sz w:val="20"/>
          <w:szCs w:val="20"/>
        </w:rPr>
        <w:tab/>
        <w:t xml:space="preserve"> </w:t>
      </w:r>
    </w:p>
    <w:p w14:paraId="6CEE2ADE" w14:textId="77777777" w:rsidR="00EB616A" w:rsidRDefault="00EB616A" w:rsidP="00EB616A">
      <w:pPr>
        <w:tabs>
          <w:tab w:val="left" w:pos="142"/>
        </w:tabs>
        <w:spacing w:line="300" w:lineRule="auto"/>
        <w:ind w:left="142" w:hanging="142"/>
        <w:jc w:val="both"/>
        <w:rPr>
          <w:rFonts w:ascii="Arial" w:hAnsi="Arial" w:cs="Arial"/>
          <w:noProof/>
          <w:sz w:val="20"/>
          <w:szCs w:val="20"/>
        </w:rPr>
      </w:pPr>
      <w:r>
        <w:rPr>
          <w:rFonts w:ascii="Arial" w:hAnsi="Arial" w:cs="Arial"/>
          <w:noProof/>
          <w:sz w:val="20"/>
          <w:szCs w:val="20"/>
        </w:rPr>
        <w:t>Petra Bačková, Samsung Electronics</w:t>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Leona Daňková, Taktiq Communications</w:t>
      </w:r>
    </w:p>
    <w:p w14:paraId="07EF6549" w14:textId="77777777" w:rsidR="00EB616A" w:rsidRDefault="00EB616A" w:rsidP="00EB616A">
      <w:pPr>
        <w:tabs>
          <w:tab w:val="left" w:pos="142"/>
        </w:tabs>
        <w:spacing w:line="300" w:lineRule="auto"/>
        <w:jc w:val="both"/>
        <w:rPr>
          <w:rFonts w:ascii="Arial" w:hAnsi="Arial" w:cs="Arial"/>
          <w:noProof/>
          <w:sz w:val="20"/>
          <w:szCs w:val="20"/>
        </w:rPr>
      </w:pPr>
      <w:r>
        <w:rPr>
          <w:rFonts w:ascii="Arial" w:hAnsi="Arial" w:cs="Arial"/>
          <w:noProof/>
          <w:sz w:val="20"/>
          <w:szCs w:val="20"/>
        </w:rPr>
        <w:t>Tel.: +421 918 857 929</w:t>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Tel.: +420 605 228 810</w:t>
      </w:r>
    </w:p>
    <w:p w14:paraId="70154AF2" w14:textId="203A6D00" w:rsidR="00E43CD2" w:rsidRDefault="00EB616A" w:rsidP="00EA1572">
      <w:pPr>
        <w:spacing w:line="300" w:lineRule="auto"/>
        <w:jc w:val="both"/>
        <w:rPr>
          <w:rFonts w:ascii="Arial" w:hAnsi="Arial" w:cs="Arial"/>
          <w:noProof/>
          <w:sz w:val="20"/>
          <w:szCs w:val="20"/>
        </w:rPr>
      </w:pPr>
      <w:r>
        <w:rPr>
          <w:rFonts w:ascii="Arial" w:hAnsi="Arial" w:cs="Arial"/>
          <w:noProof/>
          <w:sz w:val="20"/>
          <w:szCs w:val="20"/>
        </w:rPr>
        <w:t xml:space="preserve">E-mail: </w:t>
      </w:r>
      <w:hyperlink r:id="rId9" w:history="1">
        <w:r>
          <w:rPr>
            <w:rStyle w:val="Hypertextovodkaz"/>
            <w:rFonts w:ascii="Arial" w:hAnsi="Arial" w:cs="Arial"/>
            <w:noProof/>
            <w:sz w:val="20"/>
            <w:szCs w:val="20"/>
          </w:rPr>
          <w:t>p.backova@samsung.com</w:t>
        </w:r>
      </w:hyperlink>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 xml:space="preserve">E-mail: </w:t>
      </w:r>
      <w:hyperlink r:id="rId10" w:history="1">
        <w:r>
          <w:rPr>
            <w:rStyle w:val="Hypertextovodkaz"/>
            <w:rFonts w:ascii="Arial" w:hAnsi="Arial" w:cs="Arial"/>
            <w:noProof/>
            <w:sz w:val="20"/>
            <w:szCs w:val="20"/>
          </w:rPr>
          <w:t>leona.dankova@taktiq.com</w:t>
        </w:r>
      </w:hyperlink>
      <w:r>
        <w:rPr>
          <w:rFonts w:ascii="Arial" w:hAnsi="Arial" w:cs="Arial"/>
          <w:noProof/>
          <w:sz w:val="20"/>
          <w:szCs w:val="20"/>
        </w:rPr>
        <w:t xml:space="preserve"> </w:t>
      </w:r>
    </w:p>
    <w:sectPr w:rsidR="00E43CD2" w:rsidSect="00BC7C92">
      <w:headerReference w:type="default" r:id="rId11"/>
      <w:footerReference w:type="even" r:id="rId12"/>
      <w:footerReference w:type="default" r:id="rId13"/>
      <w:footnotePr>
        <w:pos w:val="beneathText"/>
      </w:footnotePr>
      <w:type w:val="continuous"/>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74F0A" w14:textId="77777777" w:rsidR="00597B06" w:rsidRDefault="00597B06">
      <w:r>
        <w:separator/>
      </w:r>
    </w:p>
  </w:endnote>
  <w:endnote w:type="continuationSeparator" w:id="0">
    <w:p w14:paraId="37504220" w14:textId="77777777" w:rsidR="00597B06" w:rsidRDefault="00597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E7713" w14:textId="77777777" w:rsidR="0074092A" w:rsidRDefault="0074092A">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45AAC6A1" w14:textId="77777777" w:rsidR="0074092A" w:rsidRDefault="0074092A">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C9220" w14:textId="77777777" w:rsidR="0074092A" w:rsidRDefault="0074092A">
    <w:pPr>
      <w:pStyle w:val="Zpat"/>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EEC60" w14:textId="77777777" w:rsidR="00597B06" w:rsidRDefault="00597B06">
      <w:r>
        <w:separator/>
      </w:r>
    </w:p>
  </w:footnote>
  <w:footnote w:type="continuationSeparator" w:id="0">
    <w:p w14:paraId="2B3B1F65" w14:textId="77777777" w:rsidR="00597B06" w:rsidRDefault="00597B06">
      <w:r>
        <w:continuationSeparator/>
      </w:r>
    </w:p>
  </w:footnote>
  <w:footnote w:id="1">
    <w:p w14:paraId="15CC3A0C" w14:textId="77777777" w:rsidR="00440BEB" w:rsidRPr="00570CBF" w:rsidRDefault="00440BEB" w:rsidP="00440BEB">
      <w:pPr>
        <w:pStyle w:val="Textpoznpodarou"/>
        <w:rPr>
          <w:rFonts w:ascii="Arial" w:hAnsi="Arial" w:cs="Arial"/>
          <w:sz w:val="16"/>
          <w:szCs w:val="16"/>
        </w:rPr>
      </w:pPr>
      <w:r w:rsidRPr="00570CBF">
        <w:rPr>
          <w:rStyle w:val="Znakapoznpodarou"/>
          <w:rFonts w:ascii="Arial" w:hAnsi="Arial" w:cs="Arial"/>
          <w:sz w:val="16"/>
          <w:szCs w:val="16"/>
        </w:rPr>
        <w:footnoteRef/>
      </w:r>
      <w:r w:rsidRPr="00570CBF">
        <w:rPr>
          <w:rFonts w:ascii="Arial" w:hAnsi="Arial" w:cs="Arial"/>
          <w:sz w:val="16"/>
        </w:rPr>
        <w:t xml:space="preserve"> Termín „předchozí generace zařízení“ se vztahuje na modely uvedené před řadami Galaxy Z Fold5, Z Flip5, Tab S9 a Watch6. Aktualizace uživatelského rozhraní One UI je podporována u následujících generacích zařízení: Galaxy Z Fold: modely Z Fold4, Z Fold3 a Z Fold2. Galaxy Z Flip: modely Z Flip4, Z Flip3 a Z Flip. Galaxy Tab: modely Tab S8, Tab S8+, Tab S8 Ultra, Tab S7, Tab S7+, Tab S7 FE, Tab S6 Lite, Tab A8, Tab A7 Lite, Tab Active3 a Tab Active4 Pro. Galaxy Watch: modely Watch5, Watch5 Pro, Watch4 a Watch4 Classic. Aktualizace softwaru přijde nejprve na řady Galaxy Z Fold4, Z Flip4, Tab S8 a Watch5 a poté bude postupně dostupná pro dřívější generace.</w:t>
      </w:r>
    </w:p>
  </w:footnote>
  <w:footnote w:id="2">
    <w:p w14:paraId="56DBAD42" w14:textId="77777777" w:rsidR="00440BEB" w:rsidRPr="00570CBF" w:rsidRDefault="00440BEB" w:rsidP="00440BEB">
      <w:pPr>
        <w:pStyle w:val="Textpoznpodarou"/>
        <w:rPr>
          <w:rFonts w:ascii="Arial" w:eastAsia="Malgun Gothic" w:hAnsi="Arial" w:cs="Arial"/>
          <w:sz w:val="16"/>
          <w:szCs w:val="16"/>
        </w:rPr>
      </w:pPr>
      <w:r w:rsidRPr="00570CBF">
        <w:rPr>
          <w:rStyle w:val="Znakapoznpodarou"/>
          <w:rFonts w:ascii="Arial" w:hAnsi="Arial" w:cs="Arial"/>
          <w:sz w:val="16"/>
          <w:szCs w:val="16"/>
        </w:rPr>
        <w:footnoteRef/>
      </w:r>
      <w:r w:rsidRPr="00570CBF">
        <w:rPr>
          <w:rFonts w:ascii="Arial" w:hAnsi="Arial" w:cs="Arial"/>
          <w:sz w:val="16"/>
        </w:rPr>
        <w:t xml:space="preserve"> Režim Flex je aktivován při úhlech v rozmezí 75° až 115°.</w:t>
      </w:r>
    </w:p>
  </w:footnote>
  <w:footnote w:id="3">
    <w:p w14:paraId="4492A115" w14:textId="77777777" w:rsidR="00440BEB" w:rsidRPr="00570CBF" w:rsidRDefault="00440BEB" w:rsidP="00440BEB">
      <w:pPr>
        <w:pStyle w:val="Textpoznpodarou"/>
        <w:rPr>
          <w:rFonts w:ascii="Arial" w:eastAsia="Malgun Gothic" w:hAnsi="Arial" w:cs="Arial"/>
          <w:sz w:val="16"/>
          <w:szCs w:val="16"/>
        </w:rPr>
      </w:pPr>
      <w:r w:rsidRPr="00570CBF">
        <w:rPr>
          <w:rStyle w:val="Znakapoznpodarou"/>
          <w:rFonts w:ascii="Arial" w:hAnsi="Arial" w:cs="Arial"/>
          <w:sz w:val="16"/>
          <w:szCs w:val="16"/>
        </w:rPr>
        <w:footnoteRef/>
      </w:r>
      <w:r w:rsidRPr="00570CBF">
        <w:rPr>
          <w:rFonts w:ascii="Arial" w:hAnsi="Arial" w:cs="Arial"/>
          <w:sz w:val="16"/>
        </w:rPr>
        <w:t xml:space="preserve"> Některé aplikace nemusí zobrazení více oken nebo párování aplikací podporovat.</w:t>
      </w:r>
    </w:p>
  </w:footnote>
  <w:footnote w:id="4">
    <w:p w14:paraId="483A6FE1" w14:textId="77777777" w:rsidR="00440BEB" w:rsidRPr="00570CBF" w:rsidRDefault="00440BEB" w:rsidP="00440BEB">
      <w:pPr>
        <w:pStyle w:val="Textpoznpodarou"/>
        <w:rPr>
          <w:rFonts w:ascii="Arial" w:eastAsia="Malgun Gothic" w:hAnsi="Arial" w:cs="Arial"/>
          <w:sz w:val="16"/>
          <w:szCs w:val="16"/>
        </w:rPr>
      </w:pPr>
      <w:r w:rsidRPr="00570CBF">
        <w:rPr>
          <w:rStyle w:val="Znakapoznpodarou"/>
          <w:rFonts w:ascii="Arial" w:hAnsi="Arial" w:cs="Arial"/>
          <w:sz w:val="16"/>
          <w:szCs w:val="16"/>
        </w:rPr>
        <w:footnoteRef/>
      </w:r>
      <w:r w:rsidRPr="00570CBF">
        <w:rPr>
          <w:rFonts w:ascii="Arial" w:hAnsi="Arial" w:cs="Arial"/>
          <w:sz w:val="16"/>
        </w:rPr>
        <w:t xml:space="preserve"> Některé aplikace nemusí přetahování oběma rukama podporovat.</w:t>
      </w:r>
    </w:p>
  </w:footnote>
  <w:footnote w:id="5">
    <w:p w14:paraId="04E2EEFF" w14:textId="77777777" w:rsidR="00440BEB" w:rsidRPr="00570CBF" w:rsidRDefault="00440BEB" w:rsidP="00440BEB">
      <w:pPr>
        <w:pStyle w:val="Textpoznpodarou"/>
        <w:rPr>
          <w:rFonts w:ascii="Arial" w:eastAsia="Malgun Gothic" w:hAnsi="Arial" w:cs="Arial"/>
          <w:sz w:val="16"/>
          <w:szCs w:val="16"/>
        </w:rPr>
      </w:pPr>
      <w:r w:rsidRPr="00570CBF">
        <w:rPr>
          <w:rStyle w:val="Znakapoznpodarou"/>
          <w:rFonts w:ascii="Arial" w:hAnsi="Arial" w:cs="Arial"/>
          <w:sz w:val="16"/>
          <w:szCs w:val="16"/>
        </w:rPr>
        <w:footnoteRef/>
      </w:r>
      <w:r w:rsidRPr="00570CBF">
        <w:rPr>
          <w:rFonts w:ascii="Arial" w:hAnsi="Arial" w:cs="Arial"/>
          <w:sz w:val="16"/>
        </w:rPr>
        <w:t xml:space="preserve"> Funkce hlavního panelu je podporována pouze na hlavní obrazovce.</w:t>
      </w:r>
    </w:p>
  </w:footnote>
  <w:footnote w:id="6">
    <w:p w14:paraId="10F76177" w14:textId="77777777" w:rsidR="00440BEB" w:rsidRPr="00570CBF" w:rsidRDefault="00440BEB" w:rsidP="00440BEB">
      <w:pPr>
        <w:pStyle w:val="Textpoznpodarou"/>
        <w:rPr>
          <w:rFonts w:ascii="Arial" w:eastAsia="Malgun Gothic" w:hAnsi="Arial" w:cs="Arial"/>
          <w:sz w:val="16"/>
          <w:szCs w:val="16"/>
        </w:rPr>
      </w:pPr>
      <w:r w:rsidRPr="00570CBF">
        <w:rPr>
          <w:rStyle w:val="Znakapoznpodarou"/>
          <w:rFonts w:ascii="Arial" w:hAnsi="Arial" w:cs="Arial"/>
          <w:sz w:val="16"/>
          <w:szCs w:val="16"/>
        </w:rPr>
        <w:footnoteRef/>
      </w:r>
      <w:r w:rsidRPr="00570CBF">
        <w:rPr>
          <w:rFonts w:ascii="Arial" w:hAnsi="Arial" w:cs="Arial"/>
          <w:sz w:val="16"/>
        </w:rPr>
        <w:t xml:space="preserve"> Dostupnost a podpora funkcí se může lišit podle trhu, operátora a modelu.</w:t>
      </w:r>
    </w:p>
  </w:footnote>
  <w:footnote w:id="7">
    <w:p w14:paraId="7D62C7E0" w14:textId="77777777" w:rsidR="00440BEB" w:rsidRPr="00570CBF" w:rsidRDefault="00440BEB" w:rsidP="00440BEB">
      <w:pPr>
        <w:pStyle w:val="Textpoznpodarou"/>
        <w:rPr>
          <w:rFonts w:ascii="Arial" w:eastAsia="Malgun Gothic" w:hAnsi="Arial" w:cs="Arial"/>
          <w:sz w:val="16"/>
          <w:szCs w:val="16"/>
        </w:rPr>
      </w:pPr>
      <w:r w:rsidRPr="00570CBF">
        <w:rPr>
          <w:rStyle w:val="Znakapoznpodarou"/>
          <w:rFonts w:ascii="Arial" w:hAnsi="Arial" w:cs="Arial"/>
          <w:sz w:val="16"/>
          <w:szCs w:val="16"/>
        </w:rPr>
        <w:footnoteRef/>
      </w:r>
      <w:r w:rsidRPr="00570CBF">
        <w:rPr>
          <w:rFonts w:ascii="Arial" w:hAnsi="Arial" w:cs="Arial"/>
          <w:sz w:val="16"/>
        </w:rPr>
        <w:t xml:space="preserve"> Funkce jsou určeny pouze pro všeobecné wellness a fitness účely. Nejsou určeny pro zjišťování, diagnostiku, léčbu, monitorování nebo správu jakéhokoli zdravotního stavu nebo onemocnění. Jakékoli informace týkající se zdraví, ke kterým získáte přístup prostřednictvím zařízení anebo jeho aplikací, by neměly být považovány za lékařské rady. Uživatelé by se měli obrátit na lékaře. Některé funkce se mohou lišit podle trhu, operátora nebo spárovaného zařízení.</w:t>
      </w:r>
    </w:p>
  </w:footnote>
  <w:footnote w:id="8">
    <w:p w14:paraId="519ADEAD" w14:textId="77777777" w:rsidR="00440BEB" w:rsidRPr="00570CBF" w:rsidRDefault="00440BEB" w:rsidP="00440BEB">
      <w:pPr>
        <w:pStyle w:val="Textpoznpodarou"/>
        <w:rPr>
          <w:rFonts w:ascii="Arial" w:eastAsia="Malgun Gothic" w:hAnsi="Arial" w:cs="Arial"/>
          <w:sz w:val="16"/>
          <w:szCs w:val="16"/>
        </w:rPr>
      </w:pPr>
      <w:r w:rsidRPr="00570CBF">
        <w:rPr>
          <w:rStyle w:val="Znakapoznpodarou"/>
          <w:rFonts w:ascii="Arial" w:hAnsi="Arial" w:cs="Arial"/>
          <w:sz w:val="16"/>
          <w:szCs w:val="16"/>
        </w:rPr>
        <w:footnoteRef/>
      </w:r>
      <w:r w:rsidRPr="00570CBF">
        <w:rPr>
          <w:rFonts w:ascii="Arial" w:hAnsi="Arial" w:cs="Arial"/>
          <w:sz w:val="16"/>
        </w:rPr>
        <w:t xml:space="preserve"> Funkce týkající se spánku jsou určeny pouze pro všeobecné wellness a fitness účely. Měření je určeno jen pro soukromé použití. V případě potřeby požádejte o radu odborného lékaře.</w:t>
      </w:r>
    </w:p>
  </w:footnote>
  <w:footnote w:id="9">
    <w:p w14:paraId="3D5D67E4" w14:textId="77777777" w:rsidR="00440BEB" w:rsidRPr="00570CBF" w:rsidRDefault="00440BEB" w:rsidP="00440BEB">
      <w:pPr>
        <w:pStyle w:val="Textpoznpodarou"/>
        <w:rPr>
          <w:rFonts w:ascii="Arial" w:eastAsia="Malgun Gothic" w:hAnsi="Arial" w:cs="Arial"/>
          <w:sz w:val="16"/>
          <w:szCs w:val="16"/>
        </w:rPr>
      </w:pPr>
      <w:r w:rsidRPr="00570CBF">
        <w:rPr>
          <w:rStyle w:val="Znakapoznpodarou"/>
          <w:rFonts w:ascii="Arial" w:hAnsi="Arial" w:cs="Arial"/>
          <w:sz w:val="16"/>
          <w:szCs w:val="16"/>
        </w:rPr>
        <w:footnoteRef/>
      </w:r>
      <w:r w:rsidRPr="00570CBF">
        <w:rPr>
          <w:rFonts w:ascii="Arial" w:hAnsi="Arial" w:cs="Arial"/>
          <w:sz w:val="16"/>
        </w:rPr>
        <w:t xml:space="preserve"> Zobrazí se na spárovaném smartphonu.</w:t>
      </w:r>
    </w:p>
  </w:footnote>
  <w:footnote w:id="10">
    <w:p w14:paraId="436775E3" w14:textId="77777777" w:rsidR="00440BEB" w:rsidRPr="00570CBF" w:rsidRDefault="00440BEB" w:rsidP="00440BEB">
      <w:pPr>
        <w:pStyle w:val="Textpoznpodarou"/>
        <w:rPr>
          <w:rFonts w:ascii="Arial" w:eastAsia="Malgun Gothic" w:hAnsi="Arial" w:cs="Arial"/>
          <w:sz w:val="16"/>
          <w:szCs w:val="16"/>
        </w:rPr>
      </w:pPr>
      <w:r w:rsidRPr="00570CBF">
        <w:rPr>
          <w:rStyle w:val="Znakapoznpodarou"/>
          <w:rFonts w:ascii="Arial" w:hAnsi="Arial" w:cs="Arial"/>
          <w:sz w:val="16"/>
          <w:szCs w:val="16"/>
        </w:rPr>
        <w:footnoteRef/>
      </w:r>
      <w:r w:rsidRPr="00570CBF">
        <w:rPr>
          <w:rFonts w:ascii="Arial" w:hAnsi="Arial" w:cs="Arial"/>
          <w:sz w:val="16"/>
        </w:rPr>
        <w:t xml:space="preserve"> Vyžaduje údaje o spánku za období nejméně 7 dní, včetně 2 dnů volna.</w:t>
      </w:r>
    </w:p>
  </w:footnote>
  <w:footnote w:id="11">
    <w:p w14:paraId="73225A0E" w14:textId="77777777" w:rsidR="00440BEB" w:rsidRPr="00570CBF" w:rsidRDefault="00440BEB" w:rsidP="00440BEB">
      <w:pPr>
        <w:pStyle w:val="Textpoznpodarou"/>
        <w:rPr>
          <w:rFonts w:ascii="Arial" w:eastAsia="Malgun Gothic" w:hAnsi="Arial" w:cs="Arial"/>
          <w:sz w:val="16"/>
          <w:szCs w:val="16"/>
        </w:rPr>
      </w:pPr>
      <w:r w:rsidRPr="00570CBF">
        <w:rPr>
          <w:rStyle w:val="Znakapoznpodarou"/>
          <w:rFonts w:ascii="Arial" w:hAnsi="Arial" w:cs="Arial"/>
          <w:sz w:val="16"/>
          <w:szCs w:val="16"/>
        </w:rPr>
        <w:footnoteRef/>
      </w:r>
      <w:r w:rsidRPr="00570CBF">
        <w:rPr>
          <w:rFonts w:ascii="Arial" w:hAnsi="Arial" w:cs="Arial"/>
          <w:sz w:val="16"/>
        </w:rPr>
        <w:t xml:space="preserve"> K dispozici na chytrých zařízeních, která jsou zaregistrována v ekosystému SmartThings. Vyžaduje nejnovější verzi mobilních aplikací Samsung Clock a SmartThings.</w:t>
      </w:r>
    </w:p>
  </w:footnote>
  <w:footnote w:id="12">
    <w:p w14:paraId="07E5CE10" w14:textId="77777777" w:rsidR="00440BEB" w:rsidRPr="00570CBF" w:rsidRDefault="00440BEB" w:rsidP="00440BEB">
      <w:pPr>
        <w:pStyle w:val="Textpoznpodarou"/>
        <w:rPr>
          <w:rFonts w:ascii="Arial" w:eastAsia="Malgun Gothic" w:hAnsi="Arial" w:cs="Arial"/>
          <w:sz w:val="16"/>
          <w:szCs w:val="16"/>
        </w:rPr>
      </w:pPr>
      <w:r w:rsidRPr="00570CBF">
        <w:rPr>
          <w:rStyle w:val="Znakapoznpodarou"/>
          <w:rFonts w:ascii="Arial" w:hAnsi="Arial" w:cs="Arial"/>
          <w:sz w:val="16"/>
          <w:szCs w:val="16"/>
        </w:rPr>
        <w:footnoteRef/>
      </w:r>
      <w:r w:rsidRPr="00570CBF">
        <w:rPr>
          <w:rFonts w:ascii="Arial" w:hAnsi="Arial" w:cs="Arial"/>
          <w:sz w:val="16"/>
        </w:rPr>
        <w:t xml:space="preserve"> Aby bylo možné aktualizovat rozsahy jednotlivých zón srdeční frekvence pro běh na základě kardiopulmonálních charakteristik, je nutné, aby uživatel běžel venku déle než 10 minut konstantní rychlostí 4 km/h nebo vyšší.</w:t>
      </w:r>
    </w:p>
  </w:footnote>
  <w:footnote w:id="13">
    <w:p w14:paraId="161F02C6" w14:textId="77777777" w:rsidR="00440BEB" w:rsidRPr="00570CBF" w:rsidRDefault="00440BEB" w:rsidP="00440BEB">
      <w:pPr>
        <w:pStyle w:val="Textpoznpodarou"/>
        <w:rPr>
          <w:rFonts w:ascii="Arial" w:eastAsia="Malgun Gothic" w:hAnsi="Arial" w:cs="Arial"/>
          <w:sz w:val="16"/>
          <w:szCs w:val="16"/>
        </w:rPr>
      </w:pPr>
      <w:r w:rsidRPr="00570CBF">
        <w:rPr>
          <w:rStyle w:val="Znakapoznpodarou"/>
          <w:rFonts w:ascii="Arial" w:hAnsi="Arial" w:cs="Arial"/>
          <w:sz w:val="16"/>
          <w:szCs w:val="16"/>
        </w:rPr>
        <w:footnoteRef/>
      </w:r>
      <w:r w:rsidRPr="00570CBF">
        <w:rPr>
          <w:rFonts w:ascii="Arial" w:hAnsi="Arial" w:cs="Arial"/>
          <w:sz w:val="16"/>
        </w:rPr>
        <w:t xml:space="preserve"> Funkce GPS vyžaduje připojení k internetu. Lze použít na modelech s LTE bez spárovaného smartphonu. Modely bez LTE vyžadují připojení přes Bluetooth ke spárovanému smartphonu.</w:t>
      </w:r>
    </w:p>
  </w:footnote>
  <w:footnote w:id="14">
    <w:p w14:paraId="3EBA19EE" w14:textId="77777777" w:rsidR="00440BEB" w:rsidRPr="00570CBF" w:rsidRDefault="00440BEB" w:rsidP="00440BEB">
      <w:pPr>
        <w:pStyle w:val="Textpoznpodarou"/>
        <w:rPr>
          <w:rFonts w:ascii="Arial" w:eastAsia="Malgun Gothic" w:hAnsi="Arial" w:cs="Arial"/>
          <w:sz w:val="16"/>
          <w:szCs w:val="16"/>
        </w:rPr>
      </w:pPr>
      <w:r w:rsidRPr="00570CBF">
        <w:rPr>
          <w:rStyle w:val="Znakapoznpodarou"/>
          <w:rFonts w:ascii="Arial" w:hAnsi="Arial" w:cs="Arial"/>
          <w:sz w:val="16"/>
          <w:szCs w:val="16"/>
        </w:rPr>
        <w:footnoteRef/>
      </w:r>
      <w:r w:rsidRPr="00570CBF">
        <w:rPr>
          <w:rFonts w:ascii="Arial" w:hAnsi="Arial" w:cs="Arial"/>
          <w:sz w:val="16"/>
        </w:rPr>
        <w:t xml:space="preserve"> Tyto funkce jsou podporovány prostřednictvím mobilní aplikace Samsung Health. </w:t>
      </w:r>
    </w:p>
  </w:footnote>
  <w:footnote w:id="15">
    <w:p w14:paraId="04819B8D" w14:textId="77777777" w:rsidR="00440BEB" w:rsidRPr="00570CBF" w:rsidRDefault="00440BEB" w:rsidP="00440BEB">
      <w:pPr>
        <w:pStyle w:val="Textkomente"/>
        <w:rPr>
          <w:rFonts w:ascii="Arial" w:eastAsia="Malgun Gothic" w:hAnsi="Arial" w:cs="Arial"/>
          <w:sz w:val="16"/>
          <w:szCs w:val="16"/>
        </w:rPr>
      </w:pPr>
      <w:r w:rsidRPr="00570CBF">
        <w:rPr>
          <w:rStyle w:val="Znakapoznpodarou"/>
          <w:rFonts w:ascii="Arial" w:hAnsi="Arial" w:cs="Arial"/>
          <w:sz w:val="16"/>
          <w:szCs w:val="16"/>
        </w:rPr>
        <w:footnoteRef/>
      </w:r>
      <w:r w:rsidRPr="00570CBF">
        <w:rPr>
          <w:rFonts w:ascii="Arial" w:hAnsi="Arial" w:cs="Arial"/>
          <w:sz w:val="16"/>
        </w:rPr>
        <w:t xml:space="preserve"> Dostupnost funkce upozornění na nepravidelný srdeční rytmus (IHRN) se může v jednotlivých zemích nebo regionech lišit z důvodu omezení při získávání schválení jako softwarového zdravotnického prostředku. Funguje pouze na hodinkách a smartphonech zakoupených v zemích, kde je služba aktuálně dostupná. Není určeno pro notifikaci každé epizody nebo nepravidelného rytmu naznačujícího AFib a absence oznámení neznamená, že není přítomen žádný chorobný proces. Není určeno pro uživatele s jinými známými arytmiemi nebo uživatele mladší 22 let. Uživatelé by neměli provádět interpretaci nebo klinické kroky na základě předpovědí bez konzultace s kvalifikovaným odborným lékařem. Podporováno prostřednictvím aplikace Samsung Health Monitor.</w:t>
      </w:r>
    </w:p>
  </w:footnote>
  <w:footnote w:id="16">
    <w:p w14:paraId="7B392CC3" w14:textId="77777777" w:rsidR="00440BEB" w:rsidRPr="00570CBF" w:rsidRDefault="00440BEB" w:rsidP="00440BEB">
      <w:pPr>
        <w:pStyle w:val="Textpoznpodarou"/>
        <w:rPr>
          <w:rFonts w:ascii="Arial" w:eastAsia="Malgun Gothic" w:hAnsi="Arial" w:cs="Arial"/>
          <w:sz w:val="16"/>
          <w:szCs w:val="16"/>
        </w:rPr>
      </w:pPr>
      <w:r w:rsidRPr="00570CBF">
        <w:rPr>
          <w:rStyle w:val="Znakapoznpodarou"/>
          <w:rFonts w:ascii="Arial" w:hAnsi="Arial" w:cs="Arial"/>
          <w:sz w:val="16"/>
          <w:szCs w:val="16"/>
        </w:rPr>
        <w:footnoteRef/>
      </w:r>
      <w:r w:rsidRPr="00570CBF">
        <w:rPr>
          <w:rFonts w:ascii="Arial" w:hAnsi="Arial" w:cs="Arial"/>
          <w:sz w:val="16"/>
        </w:rPr>
        <w:t xml:space="preserve"> Aktualizace funkce IHRN na hodinkách Galaxy Watch5 a Watch4 bude zahájena v Koreji a USA a postupně bude rozšířena i na další trhy. </w:t>
      </w:r>
    </w:p>
  </w:footnote>
  <w:footnote w:id="17">
    <w:p w14:paraId="5B772C0D" w14:textId="77777777" w:rsidR="00440BEB" w:rsidRPr="00570CBF" w:rsidRDefault="00440BEB" w:rsidP="00440BEB">
      <w:pPr>
        <w:pStyle w:val="Textpoznpodarou"/>
        <w:rPr>
          <w:rFonts w:ascii="Arial" w:eastAsia="Malgun Gothic" w:hAnsi="Arial" w:cs="Arial"/>
          <w:sz w:val="16"/>
          <w:szCs w:val="16"/>
        </w:rPr>
      </w:pPr>
      <w:r w:rsidRPr="00570CBF">
        <w:rPr>
          <w:rStyle w:val="Znakapoznpodarou"/>
          <w:rFonts w:ascii="Arial" w:hAnsi="Arial" w:cs="Arial"/>
          <w:sz w:val="16"/>
          <w:szCs w:val="16"/>
        </w:rPr>
        <w:footnoteRef/>
      </w:r>
      <w:r w:rsidRPr="00570CBF">
        <w:rPr>
          <w:rFonts w:ascii="Arial" w:hAnsi="Arial" w:cs="Arial"/>
          <w:sz w:val="16"/>
        </w:rPr>
        <w:t xml:space="preserve"> Dostupnost se může lišit podle trhu nebo modelu.</w:t>
      </w:r>
    </w:p>
  </w:footnote>
  <w:footnote w:id="18">
    <w:p w14:paraId="05E1C844" w14:textId="77777777" w:rsidR="00440BEB" w:rsidRPr="00570CBF" w:rsidRDefault="00440BEB" w:rsidP="00440BEB">
      <w:pPr>
        <w:pStyle w:val="Textpoznpodarou"/>
        <w:rPr>
          <w:rFonts w:ascii="Arial" w:eastAsia="Malgun Gothic" w:hAnsi="Arial" w:cs="Arial"/>
          <w:sz w:val="16"/>
          <w:szCs w:val="16"/>
        </w:rPr>
      </w:pPr>
      <w:r w:rsidRPr="00570CBF">
        <w:rPr>
          <w:rStyle w:val="Znakapoznpodarou"/>
          <w:rFonts w:ascii="Arial" w:hAnsi="Arial" w:cs="Arial"/>
          <w:sz w:val="16"/>
          <w:szCs w:val="16"/>
        </w:rPr>
        <w:footnoteRef/>
      </w:r>
      <w:r w:rsidRPr="00570CBF">
        <w:rPr>
          <w:rFonts w:ascii="Arial" w:hAnsi="Arial" w:cs="Arial"/>
          <w:sz w:val="16"/>
        </w:rPr>
        <w:t xml:space="preserve"> Dostupnost se může lišit podle trhu, modelu a připojených zařízení.</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95C24" w14:textId="77777777" w:rsidR="0074092A" w:rsidRDefault="0074092A">
    <w:pPr>
      <w:pStyle w:val="Zhlav"/>
      <w:ind w:firstLine="1416"/>
      <w:rPr>
        <w:b/>
        <w:bCs/>
      </w:rPr>
    </w:pPr>
    <w:r>
      <w:rPr>
        <w:noProof/>
        <w:lang w:val="cs-CZ" w:eastAsia="cs-CZ"/>
      </w:rPr>
      <w:drawing>
        <wp:anchor distT="0" distB="0" distL="114300" distR="114300" simplePos="0" relativeHeight="251659264" behindDoc="0" locked="0" layoutInCell="1" allowOverlap="1" wp14:anchorId="7604D018" wp14:editId="31B02ADF">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74C31"/>
    <w:multiLevelType w:val="hybridMultilevel"/>
    <w:tmpl w:val="6938E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F56324"/>
    <w:multiLevelType w:val="hybridMultilevel"/>
    <w:tmpl w:val="15801890"/>
    <w:lvl w:ilvl="0" w:tplc="CB46C1AA">
      <w:start w:val="1"/>
      <w:numFmt w:val="decimal"/>
      <w:lvlText w:val="%1."/>
      <w:lvlJc w:val="left"/>
      <w:pPr>
        <w:ind w:left="720" w:hanging="360"/>
      </w:pPr>
      <w:rPr>
        <w:rFonts w:ascii="Arial" w:eastAsia="Times New Roman" w:hAnsi="Arial" w:cs="Arial" w:hint="default"/>
        <w:sz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4B971C76"/>
    <w:multiLevelType w:val="hybridMultilevel"/>
    <w:tmpl w:val="A5FAFF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4E24032B"/>
    <w:multiLevelType w:val="hybridMultilevel"/>
    <w:tmpl w:val="7C2C0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2D660C"/>
    <w:multiLevelType w:val="hybridMultilevel"/>
    <w:tmpl w:val="907A13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 w15:restartNumberingAfterBreak="0">
    <w:nsid w:val="7BB35E3A"/>
    <w:multiLevelType w:val="hybridMultilevel"/>
    <w:tmpl w:val="466E51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251234926">
    <w:abstractNumId w:val="2"/>
  </w:num>
  <w:num w:numId="2" w16cid:durableId="1713143748">
    <w:abstractNumId w:val="8"/>
  </w:num>
  <w:num w:numId="3" w16cid:durableId="614799137">
    <w:abstractNumId w:val="5"/>
  </w:num>
  <w:num w:numId="4" w16cid:durableId="1037582858">
    <w:abstractNumId w:val="6"/>
  </w:num>
  <w:num w:numId="5" w16cid:durableId="1950502922">
    <w:abstractNumId w:val="4"/>
  </w:num>
  <w:num w:numId="6" w16cid:durableId="1374646856">
    <w:abstractNumId w:val="0"/>
  </w:num>
  <w:num w:numId="7" w16cid:durableId="1282808820">
    <w:abstractNumId w:val="1"/>
  </w:num>
  <w:num w:numId="8" w16cid:durableId="1110589019">
    <w:abstractNumId w:val="9"/>
  </w:num>
  <w:num w:numId="9" w16cid:durableId="865482865">
    <w:abstractNumId w:val="7"/>
  </w:num>
  <w:num w:numId="10" w16cid:durableId="7274557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30ADC"/>
    <w:rsid w:val="0004197B"/>
    <w:rsid w:val="00047A73"/>
    <w:rsid w:val="000542FD"/>
    <w:rsid w:val="00063EC2"/>
    <w:rsid w:val="00064258"/>
    <w:rsid w:val="00072FC5"/>
    <w:rsid w:val="00076704"/>
    <w:rsid w:val="000A1823"/>
    <w:rsid w:val="000A7BEF"/>
    <w:rsid w:val="000B0E21"/>
    <w:rsid w:val="000B6586"/>
    <w:rsid w:val="000B744A"/>
    <w:rsid w:val="000C0389"/>
    <w:rsid w:val="000C0E84"/>
    <w:rsid w:val="000C2059"/>
    <w:rsid w:val="000C2821"/>
    <w:rsid w:val="000C2AC9"/>
    <w:rsid w:val="000C3775"/>
    <w:rsid w:val="000D3D77"/>
    <w:rsid w:val="000D539E"/>
    <w:rsid w:val="000D5A92"/>
    <w:rsid w:val="000D7E48"/>
    <w:rsid w:val="000E7E0E"/>
    <w:rsid w:val="000F1650"/>
    <w:rsid w:val="000F6816"/>
    <w:rsid w:val="00102586"/>
    <w:rsid w:val="001052DE"/>
    <w:rsid w:val="00107CA4"/>
    <w:rsid w:val="00111E7C"/>
    <w:rsid w:val="001133CD"/>
    <w:rsid w:val="00123E85"/>
    <w:rsid w:val="00125032"/>
    <w:rsid w:val="00126065"/>
    <w:rsid w:val="001302C4"/>
    <w:rsid w:val="001642D3"/>
    <w:rsid w:val="001724AA"/>
    <w:rsid w:val="00172BE5"/>
    <w:rsid w:val="001751B8"/>
    <w:rsid w:val="00176C58"/>
    <w:rsid w:val="00194AAD"/>
    <w:rsid w:val="00194BEF"/>
    <w:rsid w:val="00197EF6"/>
    <w:rsid w:val="001A1601"/>
    <w:rsid w:val="001A55C0"/>
    <w:rsid w:val="001B107F"/>
    <w:rsid w:val="001B3044"/>
    <w:rsid w:val="001B3501"/>
    <w:rsid w:val="001B37CF"/>
    <w:rsid w:val="001C05B5"/>
    <w:rsid w:val="001C11A7"/>
    <w:rsid w:val="001D2C62"/>
    <w:rsid w:val="001D5081"/>
    <w:rsid w:val="001E45C8"/>
    <w:rsid w:val="001F0B23"/>
    <w:rsid w:val="001F60C0"/>
    <w:rsid w:val="002004CD"/>
    <w:rsid w:val="002106FC"/>
    <w:rsid w:val="00211FCC"/>
    <w:rsid w:val="00212458"/>
    <w:rsid w:val="00216DF6"/>
    <w:rsid w:val="00220C70"/>
    <w:rsid w:val="002353A6"/>
    <w:rsid w:val="00250A8B"/>
    <w:rsid w:val="00251E8C"/>
    <w:rsid w:val="00254812"/>
    <w:rsid w:val="002602E0"/>
    <w:rsid w:val="0026402F"/>
    <w:rsid w:val="002727AB"/>
    <w:rsid w:val="00275382"/>
    <w:rsid w:val="00276705"/>
    <w:rsid w:val="00277D0F"/>
    <w:rsid w:val="00282E16"/>
    <w:rsid w:val="0028364B"/>
    <w:rsid w:val="00284C03"/>
    <w:rsid w:val="002924EA"/>
    <w:rsid w:val="002972E7"/>
    <w:rsid w:val="002A1B76"/>
    <w:rsid w:val="002A6533"/>
    <w:rsid w:val="002B6AA5"/>
    <w:rsid w:val="002C09CA"/>
    <w:rsid w:val="002C6F3F"/>
    <w:rsid w:val="002D307D"/>
    <w:rsid w:val="002E6D45"/>
    <w:rsid w:val="002F09D3"/>
    <w:rsid w:val="002F3109"/>
    <w:rsid w:val="002F50C6"/>
    <w:rsid w:val="002F63B5"/>
    <w:rsid w:val="00306A8E"/>
    <w:rsid w:val="0031557D"/>
    <w:rsid w:val="00325FB5"/>
    <w:rsid w:val="00331923"/>
    <w:rsid w:val="00332373"/>
    <w:rsid w:val="003371C1"/>
    <w:rsid w:val="00345D70"/>
    <w:rsid w:val="00347F96"/>
    <w:rsid w:val="00347FD8"/>
    <w:rsid w:val="003627D7"/>
    <w:rsid w:val="00364970"/>
    <w:rsid w:val="00365009"/>
    <w:rsid w:val="00377A67"/>
    <w:rsid w:val="0039158D"/>
    <w:rsid w:val="003951C7"/>
    <w:rsid w:val="003A0446"/>
    <w:rsid w:val="003B27DE"/>
    <w:rsid w:val="003B5765"/>
    <w:rsid w:val="003B5A84"/>
    <w:rsid w:val="003B6096"/>
    <w:rsid w:val="003C70E2"/>
    <w:rsid w:val="003D6706"/>
    <w:rsid w:val="003E7406"/>
    <w:rsid w:val="003F4931"/>
    <w:rsid w:val="003F6D28"/>
    <w:rsid w:val="00407C66"/>
    <w:rsid w:val="00410F8F"/>
    <w:rsid w:val="00413143"/>
    <w:rsid w:val="004206DE"/>
    <w:rsid w:val="00424372"/>
    <w:rsid w:val="00431081"/>
    <w:rsid w:val="0043460C"/>
    <w:rsid w:val="00434888"/>
    <w:rsid w:val="004353CE"/>
    <w:rsid w:val="00440BEB"/>
    <w:rsid w:val="00453130"/>
    <w:rsid w:val="00453DF9"/>
    <w:rsid w:val="00460207"/>
    <w:rsid w:val="0046049D"/>
    <w:rsid w:val="00461764"/>
    <w:rsid w:val="00465968"/>
    <w:rsid w:val="00480450"/>
    <w:rsid w:val="00481495"/>
    <w:rsid w:val="0049049B"/>
    <w:rsid w:val="00493CBE"/>
    <w:rsid w:val="00494D0C"/>
    <w:rsid w:val="004962B5"/>
    <w:rsid w:val="004A167E"/>
    <w:rsid w:val="004B0973"/>
    <w:rsid w:val="004B4A8B"/>
    <w:rsid w:val="004C636F"/>
    <w:rsid w:val="004C6A09"/>
    <w:rsid w:val="004D042B"/>
    <w:rsid w:val="004D0AF8"/>
    <w:rsid w:val="004D0D76"/>
    <w:rsid w:val="004D23C0"/>
    <w:rsid w:val="004D6CEB"/>
    <w:rsid w:val="004E37CE"/>
    <w:rsid w:val="004E5694"/>
    <w:rsid w:val="004E6F57"/>
    <w:rsid w:val="004E7B88"/>
    <w:rsid w:val="004F3384"/>
    <w:rsid w:val="004F7C26"/>
    <w:rsid w:val="0050581F"/>
    <w:rsid w:val="00512974"/>
    <w:rsid w:val="005173D5"/>
    <w:rsid w:val="00526254"/>
    <w:rsid w:val="00526A91"/>
    <w:rsid w:val="00530DA1"/>
    <w:rsid w:val="00536E84"/>
    <w:rsid w:val="005420DB"/>
    <w:rsid w:val="005453BE"/>
    <w:rsid w:val="00550948"/>
    <w:rsid w:val="00553544"/>
    <w:rsid w:val="00554F1E"/>
    <w:rsid w:val="00555864"/>
    <w:rsid w:val="00570CBF"/>
    <w:rsid w:val="005720DE"/>
    <w:rsid w:val="00591E06"/>
    <w:rsid w:val="00597B06"/>
    <w:rsid w:val="005A2992"/>
    <w:rsid w:val="005A62E7"/>
    <w:rsid w:val="005B1687"/>
    <w:rsid w:val="005B2142"/>
    <w:rsid w:val="005B33FB"/>
    <w:rsid w:val="005B57EA"/>
    <w:rsid w:val="005C179A"/>
    <w:rsid w:val="005D2D50"/>
    <w:rsid w:val="005D4D7E"/>
    <w:rsid w:val="005D4F4D"/>
    <w:rsid w:val="005E07AB"/>
    <w:rsid w:val="005E33C4"/>
    <w:rsid w:val="005E7E0C"/>
    <w:rsid w:val="005F406D"/>
    <w:rsid w:val="0060117B"/>
    <w:rsid w:val="0060241D"/>
    <w:rsid w:val="00605037"/>
    <w:rsid w:val="006136D7"/>
    <w:rsid w:val="006146E2"/>
    <w:rsid w:val="0061613D"/>
    <w:rsid w:val="00623792"/>
    <w:rsid w:val="0063276B"/>
    <w:rsid w:val="00634203"/>
    <w:rsid w:val="00642036"/>
    <w:rsid w:val="0064244E"/>
    <w:rsid w:val="00643920"/>
    <w:rsid w:val="00643B40"/>
    <w:rsid w:val="006511F7"/>
    <w:rsid w:val="00667FAE"/>
    <w:rsid w:val="006722B5"/>
    <w:rsid w:val="0067339F"/>
    <w:rsid w:val="00686E22"/>
    <w:rsid w:val="00687A53"/>
    <w:rsid w:val="00693F11"/>
    <w:rsid w:val="00694B8F"/>
    <w:rsid w:val="00695405"/>
    <w:rsid w:val="00695E02"/>
    <w:rsid w:val="006B37DA"/>
    <w:rsid w:val="006B53EF"/>
    <w:rsid w:val="006B5CB9"/>
    <w:rsid w:val="006B665E"/>
    <w:rsid w:val="006B753B"/>
    <w:rsid w:val="006C15E0"/>
    <w:rsid w:val="006C2703"/>
    <w:rsid w:val="006D01D0"/>
    <w:rsid w:val="006D474A"/>
    <w:rsid w:val="006D562F"/>
    <w:rsid w:val="006E105D"/>
    <w:rsid w:val="006E1EC7"/>
    <w:rsid w:val="006E536D"/>
    <w:rsid w:val="006F2816"/>
    <w:rsid w:val="006F4114"/>
    <w:rsid w:val="006F42F2"/>
    <w:rsid w:val="006F78D0"/>
    <w:rsid w:val="0071285F"/>
    <w:rsid w:val="00722E96"/>
    <w:rsid w:val="00725450"/>
    <w:rsid w:val="00726BD9"/>
    <w:rsid w:val="00730905"/>
    <w:rsid w:val="0073229F"/>
    <w:rsid w:val="00735881"/>
    <w:rsid w:val="0074092A"/>
    <w:rsid w:val="00744F6E"/>
    <w:rsid w:val="007519C4"/>
    <w:rsid w:val="007521ED"/>
    <w:rsid w:val="007527C5"/>
    <w:rsid w:val="00774A1F"/>
    <w:rsid w:val="007810EE"/>
    <w:rsid w:val="00781A7A"/>
    <w:rsid w:val="00787562"/>
    <w:rsid w:val="00795A99"/>
    <w:rsid w:val="007A1459"/>
    <w:rsid w:val="007B246B"/>
    <w:rsid w:val="007B2BAC"/>
    <w:rsid w:val="007B602F"/>
    <w:rsid w:val="007B686C"/>
    <w:rsid w:val="007C02CE"/>
    <w:rsid w:val="007C3D1B"/>
    <w:rsid w:val="007C5DFB"/>
    <w:rsid w:val="007C6EB5"/>
    <w:rsid w:val="007D1771"/>
    <w:rsid w:val="007D2A0B"/>
    <w:rsid w:val="007D2AB6"/>
    <w:rsid w:val="007E5B3C"/>
    <w:rsid w:val="007F3CE9"/>
    <w:rsid w:val="007F4D89"/>
    <w:rsid w:val="008028D3"/>
    <w:rsid w:val="008107E8"/>
    <w:rsid w:val="008126C7"/>
    <w:rsid w:val="0081614B"/>
    <w:rsid w:val="008226E6"/>
    <w:rsid w:val="00825A06"/>
    <w:rsid w:val="0083258B"/>
    <w:rsid w:val="00834C33"/>
    <w:rsid w:val="00836A93"/>
    <w:rsid w:val="00845024"/>
    <w:rsid w:val="0085115A"/>
    <w:rsid w:val="00852854"/>
    <w:rsid w:val="0085763E"/>
    <w:rsid w:val="00857D96"/>
    <w:rsid w:val="008628D1"/>
    <w:rsid w:val="0087638E"/>
    <w:rsid w:val="00880C70"/>
    <w:rsid w:val="008944EE"/>
    <w:rsid w:val="008947B2"/>
    <w:rsid w:val="00894C66"/>
    <w:rsid w:val="008A067F"/>
    <w:rsid w:val="008A0E70"/>
    <w:rsid w:val="008A4285"/>
    <w:rsid w:val="008B193C"/>
    <w:rsid w:val="008C0379"/>
    <w:rsid w:val="008C41BB"/>
    <w:rsid w:val="008C6DF5"/>
    <w:rsid w:val="008D289E"/>
    <w:rsid w:val="008D3328"/>
    <w:rsid w:val="008D65D8"/>
    <w:rsid w:val="008E3EC0"/>
    <w:rsid w:val="008E516F"/>
    <w:rsid w:val="008E59AF"/>
    <w:rsid w:val="008E704D"/>
    <w:rsid w:val="008E7805"/>
    <w:rsid w:val="0090789F"/>
    <w:rsid w:val="0091156E"/>
    <w:rsid w:val="00916BCC"/>
    <w:rsid w:val="00920F8D"/>
    <w:rsid w:val="009234CB"/>
    <w:rsid w:val="00923979"/>
    <w:rsid w:val="00927E97"/>
    <w:rsid w:val="00935032"/>
    <w:rsid w:val="009357FE"/>
    <w:rsid w:val="00937C11"/>
    <w:rsid w:val="009505D4"/>
    <w:rsid w:val="00951E08"/>
    <w:rsid w:val="00957965"/>
    <w:rsid w:val="00957FFB"/>
    <w:rsid w:val="009624EE"/>
    <w:rsid w:val="0096704C"/>
    <w:rsid w:val="00974C06"/>
    <w:rsid w:val="00974E9E"/>
    <w:rsid w:val="00985243"/>
    <w:rsid w:val="00986FCC"/>
    <w:rsid w:val="009B24AE"/>
    <w:rsid w:val="009B6B4A"/>
    <w:rsid w:val="009B7D18"/>
    <w:rsid w:val="009C229E"/>
    <w:rsid w:val="009C4E1B"/>
    <w:rsid w:val="009D1928"/>
    <w:rsid w:val="009D60B5"/>
    <w:rsid w:val="009E20B4"/>
    <w:rsid w:val="009E24DD"/>
    <w:rsid w:val="009E5C57"/>
    <w:rsid w:val="009F06CA"/>
    <w:rsid w:val="009F4A52"/>
    <w:rsid w:val="009F72D8"/>
    <w:rsid w:val="00A06BED"/>
    <w:rsid w:val="00A12872"/>
    <w:rsid w:val="00A13F83"/>
    <w:rsid w:val="00A168B9"/>
    <w:rsid w:val="00A17172"/>
    <w:rsid w:val="00A368F9"/>
    <w:rsid w:val="00A41919"/>
    <w:rsid w:val="00A43301"/>
    <w:rsid w:val="00A435AA"/>
    <w:rsid w:val="00A53F22"/>
    <w:rsid w:val="00A61A86"/>
    <w:rsid w:val="00A66F8B"/>
    <w:rsid w:val="00A756F1"/>
    <w:rsid w:val="00A75A28"/>
    <w:rsid w:val="00A84021"/>
    <w:rsid w:val="00A87515"/>
    <w:rsid w:val="00A87CA2"/>
    <w:rsid w:val="00A97C5F"/>
    <w:rsid w:val="00AA2677"/>
    <w:rsid w:val="00AA2FD8"/>
    <w:rsid w:val="00AA6E43"/>
    <w:rsid w:val="00AA7373"/>
    <w:rsid w:val="00AB1C94"/>
    <w:rsid w:val="00AB5A98"/>
    <w:rsid w:val="00AB7405"/>
    <w:rsid w:val="00AC1F2F"/>
    <w:rsid w:val="00AC2392"/>
    <w:rsid w:val="00AC3F07"/>
    <w:rsid w:val="00AD304B"/>
    <w:rsid w:val="00AE39CA"/>
    <w:rsid w:val="00AE7F4A"/>
    <w:rsid w:val="00AF02DB"/>
    <w:rsid w:val="00AF23B1"/>
    <w:rsid w:val="00AF2535"/>
    <w:rsid w:val="00AF5806"/>
    <w:rsid w:val="00AF64DA"/>
    <w:rsid w:val="00B02DAB"/>
    <w:rsid w:val="00B03E3F"/>
    <w:rsid w:val="00B06AB0"/>
    <w:rsid w:val="00B077FC"/>
    <w:rsid w:val="00B12AB1"/>
    <w:rsid w:val="00B13C4F"/>
    <w:rsid w:val="00B2152A"/>
    <w:rsid w:val="00B22890"/>
    <w:rsid w:val="00B32F94"/>
    <w:rsid w:val="00B361E5"/>
    <w:rsid w:val="00B5568B"/>
    <w:rsid w:val="00B5614C"/>
    <w:rsid w:val="00B64D7B"/>
    <w:rsid w:val="00B7261E"/>
    <w:rsid w:val="00B7743B"/>
    <w:rsid w:val="00B776CA"/>
    <w:rsid w:val="00B81965"/>
    <w:rsid w:val="00B82D5C"/>
    <w:rsid w:val="00B83FB7"/>
    <w:rsid w:val="00BA173D"/>
    <w:rsid w:val="00BA5854"/>
    <w:rsid w:val="00BB38A1"/>
    <w:rsid w:val="00BB4AFE"/>
    <w:rsid w:val="00BC7C92"/>
    <w:rsid w:val="00BD279C"/>
    <w:rsid w:val="00BD315C"/>
    <w:rsid w:val="00BD553D"/>
    <w:rsid w:val="00BD7F70"/>
    <w:rsid w:val="00BE5138"/>
    <w:rsid w:val="00BE5F41"/>
    <w:rsid w:val="00BF5942"/>
    <w:rsid w:val="00BF5C22"/>
    <w:rsid w:val="00C121AF"/>
    <w:rsid w:val="00C12C70"/>
    <w:rsid w:val="00C2334E"/>
    <w:rsid w:val="00C27862"/>
    <w:rsid w:val="00C334C2"/>
    <w:rsid w:val="00C33614"/>
    <w:rsid w:val="00C34159"/>
    <w:rsid w:val="00C373BB"/>
    <w:rsid w:val="00C54025"/>
    <w:rsid w:val="00C563F4"/>
    <w:rsid w:val="00C6239C"/>
    <w:rsid w:val="00C652B6"/>
    <w:rsid w:val="00C65692"/>
    <w:rsid w:val="00C701AB"/>
    <w:rsid w:val="00C7351A"/>
    <w:rsid w:val="00C94AE3"/>
    <w:rsid w:val="00CA71AA"/>
    <w:rsid w:val="00CC3CF4"/>
    <w:rsid w:val="00CC417A"/>
    <w:rsid w:val="00CE18CF"/>
    <w:rsid w:val="00CE7B50"/>
    <w:rsid w:val="00D005F1"/>
    <w:rsid w:val="00D030E0"/>
    <w:rsid w:val="00D04241"/>
    <w:rsid w:val="00D05CB9"/>
    <w:rsid w:val="00D05D9F"/>
    <w:rsid w:val="00D068DD"/>
    <w:rsid w:val="00D072AD"/>
    <w:rsid w:val="00D212AF"/>
    <w:rsid w:val="00D22DEF"/>
    <w:rsid w:val="00D35380"/>
    <w:rsid w:val="00D362A4"/>
    <w:rsid w:val="00D41925"/>
    <w:rsid w:val="00D42F76"/>
    <w:rsid w:val="00D4729D"/>
    <w:rsid w:val="00D51593"/>
    <w:rsid w:val="00D53E05"/>
    <w:rsid w:val="00D56898"/>
    <w:rsid w:val="00D62238"/>
    <w:rsid w:val="00D63500"/>
    <w:rsid w:val="00D7034E"/>
    <w:rsid w:val="00D73A10"/>
    <w:rsid w:val="00D97D55"/>
    <w:rsid w:val="00DA4BC4"/>
    <w:rsid w:val="00DA5BD4"/>
    <w:rsid w:val="00DA7081"/>
    <w:rsid w:val="00DB63A2"/>
    <w:rsid w:val="00DC0F05"/>
    <w:rsid w:val="00DC1AC5"/>
    <w:rsid w:val="00DD0136"/>
    <w:rsid w:val="00DE098B"/>
    <w:rsid w:val="00DE2C1D"/>
    <w:rsid w:val="00DE6F40"/>
    <w:rsid w:val="00DF2624"/>
    <w:rsid w:val="00DF7A42"/>
    <w:rsid w:val="00E043A3"/>
    <w:rsid w:val="00E043B6"/>
    <w:rsid w:val="00E07A8D"/>
    <w:rsid w:val="00E13FF9"/>
    <w:rsid w:val="00E2218F"/>
    <w:rsid w:val="00E244D9"/>
    <w:rsid w:val="00E31368"/>
    <w:rsid w:val="00E32595"/>
    <w:rsid w:val="00E379EE"/>
    <w:rsid w:val="00E43CD2"/>
    <w:rsid w:val="00E44103"/>
    <w:rsid w:val="00E527C3"/>
    <w:rsid w:val="00E52AA7"/>
    <w:rsid w:val="00E5460E"/>
    <w:rsid w:val="00E5564B"/>
    <w:rsid w:val="00E605A7"/>
    <w:rsid w:val="00E60FED"/>
    <w:rsid w:val="00E62C64"/>
    <w:rsid w:val="00E65ED3"/>
    <w:rsid w:val="00E71C7F"/>
    <w:rsid w:val="00E76722"/>
    <w:rsid w:val="00E779FA"/>
    <w:rsid w:val="00E829D5"/>
    <w:rsid w:val="00E84BE1"/>
    <w:rsid w:val="00E968FE"/>
    <w:rsid w:val="00EA1572"/>
    <w:rsid w:val="00EA2A93"/>
    <w:rsid w:val="00EA2EB3"/>
    <w:rsid w:val="00EA410E"/>
    <w:rsid w:val="00EA63BB"/>
    <w:rsid w:val="00EB1EF5"/>
    <w:rsid w:val="00EB2514"/>
    <w:rsid w:val="00EB28C6"/>
    <w:rsid w:val="00EB616A"/>
    <w:rsid w:val="00EE5A3C"/>
    <w:rsid w:val="00EE6365"/>
    <w:rsid w:val="00EF184E"/>
    <w:rsid w:val="00EF2BDF"/>
    <w:rsid w:val="00EF6518"/>
    <w:rsid w:val="00EF7EAC"/>
    <w:rsid w:val="00F00A8A"/>
    <w:rsid w:val="00F0214C"/>
    <w:rsid w:val="00F03AE7"/>
    <w:rsid w:val="00F05775"/>
    <w:rsid w:val="00F060BC"/>
    <w:rsid w:val="00F07CCB"/>
    <w:rsid w:val="00F15CA7"/>
    <w:rsid w:val="00F175FD"/>
    <w:rsid w:val="00F2026A"/>
    <w:rsid w:val="00F36C81"/>
    <w:rsid w:val="00F36FF7"/>
    <w:rsid w:val="00F41458"/>
    <w:rsid w:val="00F4268F"/>
    <w:rsid w:val="00F461D5"/>
    <w:rsid w:val="00F473C6"/>
    <w:rsid w:val="00F50EC5"/>
    <w:rsid w:val="00F62A7E"/>
    <w:rsid w:val="00F73305"/>
    <w:rsid w:val="00F91CDA"/>
    <w:rsid w:val="00F9212E"/>
    <w:rsid w:val="00F935E3"/>
    <w:rsid w:val="00F948E0"/>
    <w:rsid w:val="00F9718F"/>
    <w:rsid w:val="00FA01FF"/>
    <w:rsid w:val="00FA1E33"/>
    <w:rsid w:val="00FA3536"/>
    <w:rsid w:val="00FB090B"/>
    <w:rsid w:val="00FC4BBB"/>
    <w:rsid w:val="00FC514B"/>
    <w:rsid w:val="00FC75F2"/>
    <w:rsid w:val="00FD0ACD"/>
    <w:rsid w:val="00FE10D9"/>
    <w:rsid w:val="00FE262E"/>
    <w:rsid w:val="00FE2D05"/>
    <w:rsid w:val="00FE51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9E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paragraph" w:styleId="Nadpis3">
    <w:name w:val="heading 3"/>
    <w:basedOn w:val="Normln"/>
    <w:link w:val="Nadpis3Char"/>
    <w:uiPriority w:val="9"/>
    <w:semiHidden/>
    <w:unhideWhenUsed/>
    <w:qFormat/>
    <w:rsid w:val="00F461D5"/>
    <w:pPr>
      <w:spacing w:before="100" w:beforeAutospacing="1" w:after="100" w:afterAutospacing="1"/>
      <w:outlineLvl w:val="2"/>
    </w:pPr>
    <w:rPr>
      <w:rFonts w:ascii="Calibri" w:eastAsiaTheme="minorEastAsia" w:hAnsi="Calibri" w:cs="Calibri"/>
      <w:b/>
      <w:bCs/>
      <w:sz w:val="27"/>
      <w:szCs w:val="27"/>
      <w:lang w:val="en-US" w:eastAsia="ko-KR"/>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unhideWhenUsed/>
    <w:rsid w:val="00FC514B"/>
    <w:rPr>
      <w:sz w:val="20"/>
      <w:szCs w:val="20"/>
    </w:rPr>
  </w:style>
  <w:style w:type="character" w:customStyle="1" w:styleId="TextkomenteChar">
    <w:name w:val="Text komentáře Char"/>
    <w:basedOn w:val="Standardnpsmoodstavce"/>
    <w:link w:val="Textkomente"/>
    <w:uiPriority w:val="99"/>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553544"/>
    <w:rPr>
      <w:color w:val="605E5C"/>
      <w:shd w:val="clear" w:color="auto" w:fill="E1DFDD"/>
    </w:rPr>
  </w:style>
  <w:style w:type="character" w:customStyle="1" w:styleId="Nevyeenzmnka5">
    <w:name w:val="Nevyřešená zmínka5"/>
    <w:basedOn w:val="Standardnpsmoodstavce"/>
    <w:uiPriority w:val="99"/>
    <w:semiHidden/>
    <w:unhideWhenUsed/>
    <w:rsid w:val="00FC75F2"/>
    <w:rPr>
      <w:color w:val="605E5C"/>
      <w:shd w:val="clear" w:color="auto" w:fill="E1DFDD"/>
    </w:rPr>
  </w:style>
  <w:style w:type="character" w:customStyle="1" w:styleId="Nadpis3Char">
    <w:name w:val="Nadpis 3 Char"/>
    <w:basedOn w:val="Standardnpsmoodstavce"/>
    <w:link w:val="Nadpis3"/>
    <w:uiPriority w:val="9"/>
    <w:semiHidden/>
    <w:rsid w:val="00F461D5"/>
    <w:rPr>
      <w:rFonts w:ascii="Calibri" w:eastAsiaTheme="minorEastAsia" w:hAnsi="Calibri" w:cs="Calibri"/>
      <w:b/>
      <w:bCs/>
      <w:sz w:val="27"/>
      <w:szCs w:val="27"/>
      <w:lang w:val="en-US" w:eastAsia="ko-KR"/>
    </w:rPr>
  </w:style>
  <w:style w:type="character" w:styleId="Siln">
    <w:name w:val="Strong"/>
    <w:basedOn w:val="Standardnpsmoodstavce"/>
    <w:uiPriority w:val="22"/>
    <w:qFormat/>
    <w:rsid w:val="00F461D5"/>
    <w:rPr>
      <w:b/>
      <w:bCs/>
    </w:rPr>
  </w:style>
  <w:style w:type="character" w:customStyle="1" w:styleId="Nevyeenzmnka6">
    <w:name w:val="Nevyřešená zmínka6"/>
    <w:basedOn w:val="Standardnpsmoodstavce"/>
    <w:uiPriority w:val="99"/>
    <w:semiHidden/>
    <w:unhideWhenUsed/>
    <w:rsid w:val="00B64D7B"/>
    <w:rPr>
      <w:color w:val="605E5C"/>
      <w:shd w:val="clear" w:color="auto" w:fill="E1DFDD"/>
    </w:rPr>
  </w:style>
  <w:style w:type="character" w:customStyle="1" w:styleId="Nevyeenzmnka7">
    <w:name w:val="Nevyřešená zmínka7"/>
    <w:basedOn w:val="Standardnpsmoodstavce"/>
    <w:uiPriority w:val="99"/>
    <w:semiHidden/>
    <w:unhideWhenUsed/>
    <w:rsid w:val="00834C33"/>
    <w:rPr>
      <w:color w:val="605E5C"/>
      <w:shd w:val="clear" w:color="auto" w:fill="E1DFDD"/>
    </w:rPr>
  </w:style>
  <w:style w:type="character" w:customStyle="1" w:styleId="il">
    <w:name w:val="il"/>
    <w:basedOn w:val="Standardnpsmoodstavce"/>
    <w:rsid w:val="00623792"/>
  </w:style>
  <w:style w:type="character" w:styleId="Nevyeenzmnka">
    <w:name w:val="Unresolved Mention"/>
    <w:basedOn w:val="Standardnpsmoodstavce"/>
    <w:uiPriority w:val="99"/>
    <w:semiHidden/>
    <w:unhideWhenUsed/>
    <w:rsid w:val="009B24AE"/>
    <w:rPr>
      <w:color w:val="605E5C"/>
      <w:shd w:val="clear" w:color="auto" w:fill="E1DFDD"/>
    </w:rPr>
  </w:style>
  <w:style w:type="paragraph" w:styleId="Textvysvtlivek">
    <w:name w:val="endnote text"/>
    <w:basedOn w:val="Normln"/>
    <w:link w:val="TextvysvtlivekChar"/>
    <w:uiPriority w:val="99"/>
    <w:semiHidden/>
    <w:unhideWhenUsed/>
    <w:rsid w:val="00FD0ACD"/>
    <w:rPr>
      <w:sz w:val="20"/>
      <w:szCs w:val="20"/>
    </w:rPr>
  </w:style>
  <w:style w:type="character" w:customStyle="1" w:styleId="TextvysvtlivekChar">
    <w:name w:val="Text vysvětlivek Char"/>
    <w:basedOn w:val="Standardnpsmoodstavce"/>
    <w:link w:val="Textvysvtlivek"/>
    <w:uiPriority w:val="99"/>
    <w:semiHidden/>
    <w:rsid w:val="00FD0ACD"/>
    <w:rPr>
      <w:rFonts w:ascii="Times New Roman" w:eastAsia="Times New Roman" w:hAnsi="Times New Roman" w:cs="Times New Roman"/>
      <w:sz w:val="20"/>
      <w:szCs w:val="20"/>
      <w:lang w:eastAsia="cs-CZ"/>
    </w:rPr>
  </w:style>
  <w:style w:type="character" w:styleId="Odkaznavysvtlivky">
    <w:name w:val="endnote reference"/>
    <w:basedOn w:val="Standardnpsmoodstavce"/>
    <w:uiPriority w:val="99"/>
    <w:semiHidden/>
    <w:unhideWhenUsed/>
    <w:rsid w:val="00FD0AC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825902251">
      <w:bodyDiv w:val="1"/>
      <w:marLeft w:val="0"/>
      <w:marRight w:val="0"/>
      <w:marTop w:val="0"/>
      <w:marBottom w:val="0"/>
      <w:divBdr>
        <w:top w:val="none" w:sz="0" w:space="0" w:color="auto"/>
        <w:left w:val="none" w:sz="0" w:space="0" w:color="auto"/>
        <w:bottom w:val="none" w:sz="0" w:space="0" w:color="auto"/>
        <w:right w:val="none" w:sz="0" w:space="0" w:color="auto"/>
      </w:divBdr>
    </w:div>
    <w:div w:id="1165632613">
      <w:bodyDiv w:val="1"/>
      <w:marLeft w:val="0"/>
      <w:marRight w:val="0"/>
      <w:marTop w:val="0"/>
      <w:marBottom w:val="0"/>
      <w:divBdr>
        <w:top w:val="none" w:sz="0" w:space="0" w:color="auto"/>
        <w:left w:val="none" w:sz="0" w:space="0" w:color="auto"/>
        <w:bottom w:val="none" w:sz="0" w:space="0" w:color="auto"/>
        <w:right w:val="none" w:sz="0" w:space="0" w:color="auto"/>
      </w:divBdr>
    </w:div>
    <w:div w:id="1456438970">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 w:id="1839538332">
      <w:bodyDiv w:val="1"/>
      <w:marLeft w:val="0"/>
      <w:marRight w:val="0"/>
      <w:marTop w:val="0"/>
      <w:marBottom w:val="0"/>
      <w:divBdr>
        <w:top w:val="none" w:sz="0" w:space="0" w:color="auto"/>
        <w:left w:val="none" w:sz="0" w:space="0" w:color="auto"/>
        <w:bottom w:val="none" w:sz="0" w:space="0" w:color="auto"/>
        <w:right w:val="none" w:sz="0" w:space="0" w:color="auto"/>
      </w:divBdr>
    </w:div>
    <w:div w:id="197525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cz"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eona.dankova@taktiq.com" TargetMode="External"/><Relationship Id="rId4" Type="http://schemas.openxmlformats.org/officeDocument/2006/relationships/settings" Target="settings.xml"/><Relationship Id="rId9" Type="http://schemas.openxmlformats.org/officeDocument/2006/relationships/hyperlink" Target="mailto:p.backova@samsung.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60135-66D7-4FBF-85E9-B7F61BF7D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1215</Words>
  <Characters>6928</Characters>
  <Application>Microsoft Office Word</Application>
  <DocSecurity>0</DocSecurity>
  <Lines>57</Lines>
  <Paragraphs>16</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2020-04-07T10:50:00Z</dcterms:created>
  <dcterms:modified xsi:type="dcterms:W3CDTF">2023-08-21T14:29:00Z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C:\mySingle\TEMP\TZ_Samsung nabízí v dubnu řadu Galaxy S20 a hodinky Galaxy Watch výhodněji.docx</vt:lpwstr>
  </property>
</Properties>
</file>