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46CCB" w14:textId="77777777" w:rsidR="007D1890" w:rsidRDefault="007D1890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C76FBBD" w14:textId="77777777" w:rsidR="007D1890" w:rsidRDefault="007D1890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D0055CA" w14:textId="54366CA2" w:rsidR="00C82D0C" w:rsidRPr="007D1890" w:rsidRDefault="00911429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  <w:r w:rsidRPr="00911429">
        <w:rPr>
          <w:rFonts w:ascii="Arial" w:eastAsia="Times New Roman" w:hAnsi="Arial"/>
          <w:b/>
          <w:noProof/>
          <w:sz w:val="28"/>
          <w:szCs w:val="32"/>
        </w:rPr>
        <w:t>Samsung Electronics představuje na veletrhu ISE 2023 novou éru udržitelných digitálních zobrazovacích zařízení</w:t>
      </w:r>
    </w:p>
    <w:p w14:paraId="50390F96" w14:textId="77777777" w:rsidR="007D1890" w:rsidRPr="007D1890" w:rsidRDefault="007D1890" w:rsidP="006D45D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</w:rPr>
      </w:pPr>
    </w:p>
    <w:p w14:paraId="41A48696" w14:textId="14E986D5" w:rsidR="006D45D8" w:rsidRPr="007D1890" w:rsidRDefault="00911429" w:rsidP="00707C9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</w:rPr>
      </w:pPr>
      <w:r w:rsidRPr="00911429">
        <w:rPr>
          <w:rFonts w:ascii="Arial" w:eastAsia="Times New Roman" w:hAnsi="Arial"/>
          <w:i/>
          <w:noProof/>
        </w:rPr>
        <w:t xml:space="preserve">Nejnovější technologie společnosti Samsung, které dokládají její úsilí o udržitelnější budoucnost, si </w:t>
      </w:r>
      <w:r w:rsidR="00314E84">
        <w:rPr>
          <w:rFonts w:ascii="Arial" w:eastAsia="Times New Roman" w:hAnsi="Arial"/>
          <w:i/>
          <w:noProof/>
        </w:rPr>
        <w:t>můžou</w:t>
      </w:r>
      <w:r w:rsidR="00314E84" w:rsidRPr="00911429">
        <w:rPr>
          <w:rFonts w:ascii="Arial" w:eastAsia="Times New Roman" w:hAnsi="Arial"/>
          <w:i/>
          <w:noProof/>
        </w:rPr>
        <w:t xml:space="preserve"> </w:t>
      </w:r>
      <w:r w:rsidRPr="00911429">
        <w:rPr>
          <w:rFonts w:ascii="Arial" w:eastAsia="Times New Roman" w:hAnsi="Arial"/>
          <w:i/>
          <w:noProof/>
        </w:rPr>
        <w:t>prohlédnout návštěvníci přední světové výstavy audiovizuální techniky a systémové integrace v Barceloně</w:t>
      </w:r>
    </w:p>
    <w:p w14:paraId="73C9CAF5" w14:textId="77777777" w:rsidR="00E21298" w:rsidRPr="007D1890" w:rsidRDefault="00E21298" w:rsidP="006D45D8">
      <w:pPr>
        <w:spacing w:line="300" w:lineRule="auto"/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p w14:paraId="644FF341" w14:textId="46D8021D" w:rsidR="00911429" w:rsidRPr="00911429" w:rsidRDefault="00911429" w:rsidP="00911429">
      <w:pPr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  <w:r w:rsidRPr="00911429">
        <w:rPr>
          <w:rFonts w:ascii="Arial" w:hAnsi="Arial" w:cs="Arial"/>
          <w:b/>
          <w:bCs/>
          <w:noProof/>
          <w:sz w:val="20"/>
          <w:szCs w:val="20"/>
        </w:rPr>
        <w:t>Praha</w:t>
      </w:r>
      <w:r w:rsidR="00045325">
        <w:rPr>
          <w:rFonts w:ascii="Arial" w:hAnsi="Arial" w:cs="Arial"/>
          <w:b/>
          <w:bCs/>
          <w:noProof/>
          <w:sz w:val="20"/>
          <w:szCs w:val="20"/>
        </w:rPr>
        <w:t xml:space="preserve"> </w:t>
      </w:r>
      <w:r w:rsidRPr="00911429">
        <w:rPr>
          <w:rFonts w:ascii="Arial" w:hAnsi="Arial" w:cs="Arial"/>
          <w:b/>
          <w:bCs/>
          <w:noProof/>
          <w:sz w:val="20"/>
          <w:szCs w:val="20"/>
        </w:rPr>
        <w:t xml:space="preserve">1. </w:t>
      </w:r>
      <w:r w:rsidR="0049018C">
        <w:rPr>
          <w:rFonts w:ascii="Arial" w:hAnsi="Arial" w:cs="Arial"/>
          <w:b/>
          <w:bCs/>
          <w:noProof/>
          <w:sz w:val="20"/>
          <w:szCs w:val="20"/>
        </w:rPr>
        <w:t>února</w:t>
      </w:r>
      <w:r w:rsidRPr="00911429">
        <w:rPr>
          <w:rFonts w:ascii="Arial" w:hAnsi="Arial" w:cs="Arial"/>
          <w:b/>
          <w:bCs/>
          <w:noProof/>
          <w:sz w:val="20"/>
          <w:szCs w:val="20"/>
        </w:rPr>
        <w:t xml:space="preserve"> 2023 – Společnost Samsung Electronics představuje na veletrhu Integrated Systems Europe (ISE 2023) v Barceloně budoucnost udržitelných produktů z kategorie „digital signage“ – digitálního značení, informačních panelů, reklamních poutačů, elektronických tabulí a podobných zobrazovacích zařízení –, které vznikly spojením nových technologií a snahy o vytváření ekologicky šetrných produktů podle nové strategie společnosti v oblasti životního prostředí.</w:t>
      </w:r>
    </w:p>
    <w:p w14:paraId="6A33F77A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2426F16E" w14:textId="59207E04" w:rsidR="006D45D8" w:rsidRPr="00F803AE" w:rsidRDefault="00911429" w:rsidP="00911429">
      <w:pPr>
        <w:spacing w:line="300" w:lineRule="auto"/>
        <w:jc w:val="both"/>
        <w:rPr>
          <w:rFonts w:ascii="Arial" w:hAnsi="Arial" w:cs="Arial"/>
          <w:i/>
          <w:iCs/>
          <w:noProof/>
          <w:sz w:val="20"/>
          <w:szCs w:val="20"/>
        </w:rPr>
      </w:pPr>
      <w:r w:rsidRPr="00F803AE">
        <w:rPr>
          <w:rFonts w:ascii="Arial" w:hAnsi="Arial" w:cs="Arial"/>
          <w:i/>
          <w:iCs/>
          <w:noProof/>
          <w:sz w:val="20"/>
          <w:szCs w:val="20"/>
        </w:rPr>
        <w:t>„Jsme odhodláni zajistit každodenní udržitelnost v celém našem portfoliu zobrazovacích zařízení a hledat smysluplné způsoby, jak minimalizovat dopad na životní prostředí v rámci naší cesty k cirkulární ekonomice</w:t>
      </w:r>
      <w:r w:rsidRPr="00F803AE">
        <w:rPr>
          <w:rFonts w:ascii="Arial" w:hAnsi="Arial" w:cs="Arial"/>
          <w:noProof/>
          <w:sz w:val="20"/>
          <w:szCs w:val="20"/>
        </w:rPr>
        <w:t xml:space="preserve">,“ </w:t>
      </w:r>
      <w:r w:rsidR="00314E84" w:rsidRPr="00F803AE">
        <w:rPr>
          <w:rFonts w:ascii="Arial" w:hAnsi="Arial" w:cs="Arial"/>
          <w:noProof/>
          <w:sz w:val="20"/>
          <w:szCs w:val="20"/>
        </w:rPr>
        <w:t xml:space="preserve">říká </w:t>
      </w:r>
      <w:r w:rsidRPr="00F803AE">
        <w:rPr>
          <w:rFonts w:ascii="Arial" w:hAnsi="Arial" w:cs="Arial"/>
          <w:b/>
          <w:bCs/>
          <w:noProof/>
          <w:sz w:val="20"/>
          <w:szCs w:val="20"/>
        </w:rPr>
        <w:t>Hoon Chung</w:t>
      </w:r>
      <w:r w:rsidRPr="00F803AE">
        <w:rPr>
          <w:rFonts w:ascii="Arial" w:hAnsi="Arial" w:cs="Arial"/>
          <w:noProof/>
          <w:sz w:val="20"/>
          <w:szCs w:val="20"/>
        </w:rPr>
        <w:t>, výkonný viceprezident divize Visual Display Business společnosti Samsung Electronics.</w:t>
      </w:r>
      <w:r w:rsidRPr="00F803AE">
        <w:rPr>
          <w:rFonts w:ascii="Arial" w:hAnsi="Arial" w:cs="Arial"/>
          <w:i/>
          <w:iCs/>
          <w:noProof/>
          <w:sz w:val="20"/>
          <w:szCs w:val="20"/>
        </w:rPr>
        <w:t xml:space="preserve"> „Jsme rádi, že můžeme na veletrhu ISE představit </w:t>
      </w:r>
      <w:r w:rsidR="00314E84" w:rsidRPr="00F803AE">
        <w:rPr>
          <w:rFonts w:ascii="Arial" w:hAnsi="Arial" w:cs="Arial"/>
          <w:i/>
          <w:iCs/>
          <w:noProof/>
          <w:sz w:val="20"/>
          <w:szCs w:val="20"/>
        </w:rPr>
        <w:t xml:space="preserve">svou </w:t>
      </w:r>
      <w:r w:rsidRPr="00F803AE">
        <w:rPr>
          <w:rFonts w:ascii="Arial" w:hAnsi="Arial" w:cs="Arial"/>
          <w:i/>
          <w:iCs/>
          <w:noProof/>
          <w:sz w:val="20"/>
          <w:szCs w:val="20"/>
        </w:rPr>
        <w:t>vizi, jak chytré zobrazovače pomáhají podporovat každodenní udržitelnost a zároveň zpřístupnit úžasné nové příležitosti podnikání.“</w:t>
      </w:r>
    </w:p>
    <w:p w14:paraId="4667947B" w14:textId="20340170" w:rsidR="006D45D8" w:rsidRDefault="006D45D8" w:rsidP="006D45D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4EBBC93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1429">
        <w:rPr>
          <w:rFonts w:ascii="Arial" w:hAnsi="Arial" w:cs="Arial"/>
          <w:b/>
          <w:sz w:val="20"/>
          <w:szCs w:val="20"/>
          <w:u w:val="single"/>
        </w:rPr>
        <w:t>Základní technologie pro ekologicky ohleduplné digitální zobrazovací zařízení</w:t>
      </w:r>
    </w:p>
    <w:p w14:paraId="72AE2871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527D79" w14:textId="7AD0931E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Na letošním veletrhu ISE bude společnost Samsung zdůrazňovat svoje iniciativy v oblasti udržitelnosti, které vycházejí z její </w:t>
      </w:r>
      <w:hyperlink r:id="rId8" w:history="1">
        <w:r w:rsidRPr="00911429">
          <w:rPr>
            <w:rStyle w:val="Hypertextovodkaz"/>
            <w:rFonts w:ascii="Arial" w:eastAsiaTheme="minorEastAsia" w:hAnsi="Arial" w:cs="Arial"/>
            <w:sz w:val="20"/>
            <w:szCs w:val="20"/>
          </w:rPr>
          <w:t>nové environmentální strategie</w:t>
        </w:r>
      </w:hyperlink>
      <w:r w:rsidRPr="00911429">
        <w:rPr>
          <w:rFonts w:ascii="Arial" w:hAnsi="Arial" w:cs="Arial"/>
          <w:sz w:val="20"/>
          <w:szCs w:val="20"/>
        </w:rPr>
        <w:t xml:space="preserve"> oznámené v září 2022. Předem zaregistrovaní návštěvníci budou moc</w:t>
      </w:r>
      <w:r w:rsidR="00314E84">
        <w:rPr>
          <w:rFonts w:ascii="Arial" w:hAnsi="Arial" w:cs="Arial"/>
          <w:sz w:val="20"/>
          <w:szCs w:val="20"/>
        </w:rPr>
        <w:t>t</w:t>
      </w:r>
      <w:r w:rsidRPr="00911429">
        <w:rPr>
          <w:rFonts w:ascii="Arial" w:hAnsi="Arial" w:cs="Arial"/>
          <w:sz w:val="20"/>
          <w:szCs w:val="20"/>
        </w:rPr>
        <w:t xml:space="preserve"> vidět, jak se společnosti Samsung daří uskutečňovat její ekologickou vizi. V</w:t>
      </w:r>
      <w:r w:rsidR="00314E84">
        <w:rPr>
          <w:rFonts w:ascii="Arial" w:hAnsi="Arial" w:cs="Arial"/>
          <w:sz w:val="20"/>
          <w:szCs w:val="20"/>
        </w:rPr>
        <w:t> </w:t>
      </w:r>
      <w:r w:rsidRPr="00911429">
        <w:rPr>
          <w:rFonts w:ascii="Arial" w:hAnsi="Arial" w:cs="Arial"/>
          <w:sz w:val="20"/>
          <w:szCs w:val="20"/>
        </w:rPr>
        <w:t xml:space="preserve">zóně udržitelnosti </w:t>
      </w:r>
      <w:r w:rsidR="00314E84">
        <w:rPr>
          <w:rFonts w:ascii="Arial" w:hAnsi="Arial" w:cs="Arial"/>
          <w:sz w:val="20"/>
          <w:szCs w:val="20"/>
        </w:rPr>
        <w:t>u</w:t>
      </w:r>
      <w:r w:rsidR="00314E84" w:rsidRPr="00911429">
        <w:rPr>
          <w:rFonts w:ascii="Arial" w:hAnsi="Arial" w:cs="Arial"/>
          <w:sz w:val="20"/>
          <w:szCs w:val="20"/>
        </w:rPr>
        <w:t xml:space="preserve"> své</w:t>
      </w:r>
      <w:r w:rsidR="00314E84">
        <w:rPr>
          <w:rFonts w:ascii="Arial" w:hAnsi="Arial" w:cs="Arial"/>
          <w:sz w:val="20"/>
          <w:szCs w:val="20"/>
        </w:rPr>
        <w:t>ho</w:t>
      </w:r>
      <w:r w:rsidR="00314E84" w:rsidRPr="00911429">
        <w:rPr>
          <w:rFonts w:ascii="Arial" w:hAnsi="Arial" w:cs="Arial"/>
          <w:sz w:val="20"/>
          <w:szCs w:val="20"/>
        </w:rPr>
        <w:t xml:space="preserve"> výstavní</w:t>
      </w:r>
      <w:r w:rsidR="00314E84">
        <w:rPr>
          <w:rFonts w:ascii="Arial" w:hAnsi="Arial" w:cs="Arial"/>
          <w:sz w:val="20"/>
          <w:szCs w:val="20"/>
        </w:rPr>
        <w:t>ho</w:t>
      </w:r>
      <w:r w:rsidR="00314E84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 xml:space="preserve">stánku představí ekologicky uvědomělé postupy aplikované na produkty z oblasti </w:t>
      </w:r>
      <w:proofErr w:type="spellStart"/>
      <w:r w:rsidRPr="00911429">
        <w:rPr>
          <w:rFonts w:ascii="Arial" w:hAnsi="Arial" w:cs="Arial"/>
          <w:sz w:val="20"/>
          <w:szCs w:val="20"/>
        </w:rPr>
        <w:t>digital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429">
        <w:rPr>
          <w:rFonts w:ascii="Arial" w:hAnsi="Arial" w:cs="Arial"/>
          <w:sz w:val="20"/>
          <w:szCs w:val="20"/>
        </w:rPr>
        <w:t>signage</w:t>
      </w:r>
      <w:proofErr w:type="spellEnd"/>
      <w:r w:rsidRPr="00911429">
        <w:rPr>
          <w:rFonts w:ascii="Arial" w:hAnsi="Arial" w:cs="Arial"/>
          <w:sz w:val="20"/>
          <w:szCs w:val="20"/>
        </w:rPr>
        <w:t>. Tyto postupy vycházejí z pěti fází životního cyklu výrobku – získávání zdrojů, výroba, distribuce, používání a recyklace.</w:t>
      </w:r>
    </w:p>
    <w:p w14:paraId="5DA45FB3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05F84094" w14:textId="132462B0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Chytré digitální zobrazovače Samsung (QHC, QMC, QBC) </w:t>
      </w:r>
      <w:r w:rsidR="0067114D">
        <w:rPr>
          <w:rFonts w:ascii="Arial" w:hAnsi="Arial" w:cs="Arial"/>
          <w:sz w:val="20"/>
          <w:szCs w:val="20"/>
        </w:rPr>
        <w:t>na</w:t>
      </w:r>
      <w:r w:rsidR="0067114D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 xml:space="preserve">rok 2023 mají tloušťku 28,5 mm a jsou asi o 40 % tenčí než předchozí modely. Díky tomu lze snížit počet přepravních kontejnerů potřebných </w:t>
      </w:r>
      <w:r w:rsidR="0067114D">
        <w:rPr>
          <w:rFonts w:ascii="Arial" w:hAnsi="Arial" w:cs="Arial"/>
          <w:sz w:val="20"/>
          <w:szCs w:val="20"/>
        </w:rPr>
        <w:lastRenderedPageBreak/>
        <w:t>k</w:t>
      </w:r>
      <w:r w:rsidR="0067114D" w:rsidRPr="00911429">
        <w:rPr>
          <w:rFonts w:ascii="Arial" w:hAnsi="Arial" w:cs="Arial"/>
          <w:sz w:val="20"/>
          <w:szCs w:val="20"/>
        </w:rPr>
        <w:t xml:space="preserve"> logistick</w:t>
      </w:r>
      <w:r w:rsidR="0067114D">
        <w:rPr>
          <w:rFonts w:ascii="Arial" w:hAnsi="Arial" w:cs="Arial"/>
          <w:sz w:val="20"/>
          <w:szCs w:val="20"/>
        </w:rPr>
        <w:t>ým</w:t>
      </w:r>
      <w:r w:rsidR="0067114D" w:rsidRPr="00911429">
        <w:rPr>
          <w:rFonts w:ascii="Arial" w:hAnsi="Arial" w:cs="Arial"/>
          <w:sz w:val="20"/>
          <w:szCs w:val="20"/>
        </w:rPr>
        <w:t xml:space="preserve"> operac</w:t>
      </w:r>
      <w:r w:rsidR="0067114D">
        <w:rPr>
          <w:rFonts w:ascii="Arial" w:hAnsi="Arial" w:cs="Arial"/>
          <w:sz w:val="20"/>
          <w:szCs w:val="20"/>
        </w:rPr>
        <w:t>ím</w:t>
      </w:r>
      <w:r w:rsidR="0067114D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 xml:space="preserve">po výrobě víc než </w:t>
      </w:r>
      <w:r w:rsidR="0067114D" w:rsidRPr="00911429">
        <w:rPr>
          <w:rFonts w:ascii="Arial" w:hAnsi="Arial" w:cs="Arial"/>
          <w:sz w:val="20"/>
          <w:szCs w:val="20"/>
        </w:rPr>
        <w:t xml:space="preserve">o </w:t>
      </w:r>
      <w:r w:rsidRPr="00911429">
        <w:rPr>
          <w:rFonts w:ascii="Arial" w:hAnsi="Arial" w:cs="Arial"/>
          <w:sz w:val="20"/>
          <w:szCs w:val="20"/>
        </w:rPr>
        <w:t>20 %</w:t>
      </w:r>
      <w:r w:rsidRPr="00911429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911429">
        <w:rPr>
          <w:rFonts w:ascii="Arial" w:hAnsi="Arial" w:cs="Arial"/>
          <w:sz w:val="20"/>
          <w:szCs w:val="20"/>
        </w:rPr>
        <w:t xml:space="preserve">. Tyto informační panely podporují také automatické nastavení jasu obrazovky </w:t>
      </w:r>
      <w:r w:rsidR="00D40433">
        <w:rPr>
          <w:rFonts w:ascii="Arial" w:hAnsi="Arial" w:cs="Arial"/>
          <w:sz w:val="20"/>
          <w:szCs w:val="20"/>
        </w:rPr>
        <w:t>pomocí</w:t>
      </w:r>
      <w:r w:rsidRPr="00911429">
        <w:rPr>
          <w:rFonts w:ascii="Arial" w:hAnsi="Arial" w:cs="Arial"/>
          <w:sz w:val="20"/>
          <w:szCs w:val="20"/>
        </w:rPr>
        <w:t xml:space="preserve"> senzoru osvětlení, který reaguje na okolní světelné podmínky a automaticky regul</w:t>
      </w:r>
      <w:r w:rsidR="00A83112">
        <w:rPr>
          <w:rFonts w:ascii="Arial" w:hAnsi="Arial" w:cs="Arial"/>
          <w:sz w:val="20"/>
          <w:szCs w:val="20"/>
        </w:rPr>
        <w:t>uje</w:t>
      </w:r>
      <w:r w:rsidRPr="00911429">
        <w:rPr>
          <w:rFonts w:ascii="Arial" w:hAnsi="Arial" w:cs="Arial"/>
          <w:sz w:val="20"/>
          <w:szCs w:val="20"/>
        </w:rPr>
        <w:t xml:space="preserve"> spotřebu energie. Dalším příspěvkem k udržitelnosti je plast použitý </w:t>
      </w:r>
      <w:r w:rsidR="0067114D">
        <w:rPr>
          <w:rFonts w:ascii="Arial" w:hAnsi="Arial" w:cs="Arial"/>
          <w:sz w:val="20"/>
          <w:szCs w:val="20"/>
        </w:rPr>
        <w:t>na</w:t>
      </w:r>
      <w:r w:rsidR="0067114D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>zadní kryty zobrazovačů, který obsahuje 10 % recyklovaných materiálů (PCM).</w:t>
      </w:r>
    </w:p>
    <w:p w14:paraId="1FD22C7C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D0145CC" w14:textId="75EAA2EC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Cloudové řešení Samsung </w:t>
      </w:r>
      <w:proofErr w:type="spellStart"/>
      <w:r w:rsidRPr="00911429">
        <w:rPr>
          <w:rFonts w:ascii="Arial" w:hAnsi="Arial" w:cs="Arial"/>
          <w:sz w:val="20"/>
          <w:szCs w:val="20"/>
        </w:rPr>
        <w:t>MagicINFO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zlepšuje vzdálenou správu a pomáhá efektivně ovládat víc informačních displejů a různý zobrazovaný obsah. Funkce </w:t>
      </w:r>
      <w:proofErr w:type="spellStart"/>
      <w:r w:rsidRPr="00911429">
        <w:rPr>
          <w:rFonts w:ascii="Arial" w:hAnsi="Arial" w:cs="Arial"/>
          <w:sz w:val="20"/>
          <w:szCs w:val="20"/>
        </w:rPr>
        <w:t>Remote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Management umožní firmám jednoduše sledovat počet připojených zařízení, jejich typy a poruchy, snadno spravovat různá zařízení a na dálku ovládat jejich nastavení, například jas obrazovky. Toto řešení nabídne i další funkce</w:t>
      </w:r>
      <w:r w:rsidR="00AD0BCE">
        <w:rPr>
          <w:rFonts w:ascii="Arial" w:hAnsi="Arial" w:cs="Arial"/>
          <w:sz w:val="20"/>
          <w:szCs w:val="20"/>
        </w:rPr>
        <w:t>,</w:t>
      </w:r>
      <w:r w:rsidRPr="00911429">
        <w:rPr>
          <w:rFonts w:ascii="Arial" w:hAnsi="Arial" w:cs="Arial"/>
          <w:sz w:val="20"/>
          <w:szCs w:val="20"/>
        </w:rPr>
        <w:t xml:space="preserve"> včetně diagnostiky stavu zařízení, která bude uživatele informovat o problémech souvisejících s připojením kabelů, interní teplotou nebo narušením sítě.</w:t>
      </w:r>
    </w:p>
    <w:p w14:paraId="14DF7828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C11503A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Na veletrhu ISE 2023 bude společnost Samsung pořádat také semináře o svých řešeních, kde návštěvníky seznámí se svými novými a mimořádnými technologiemi. Připravovaná platforma Cloud </w:t>
      </w:r>
      <w:proofErr w:type="spellStart"/>
      <w:r w:rsidRPr="00911429">
        <w:rPr>
          <w:rFonts w:ascii="Arial" w:hAnsi="Arial" w:cs="Arial"/>
          <w:sz w:val="20"/>
          <w:szCs w:val="20"/>
        </w:rPr>
        <w:t>Signage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nabídne širokou škálu energeticky úsporných funkcí, které umožní spravovat a snižovat spotřebu energie. Nová řešení zahrnují sledování spotřeby energie v reálném čase, načasování úrovně jasu, vzdálené nastavení jasu a automatickou správu zařízení. Tato komplexní platforma bude integrovat a propojovat LCD zobrazovače, LED zobrazovače a B2B televizory a zajišťovat jejich bezproblémový provoz.</w:t>
      </w:r>
    </w:p>
    <w:p w14:paraId="1F3F95AB" w14:textId="77777777" w:rsidR="00911429" w:rsidRPr="00911429" w:rsidRDefault="00911429" w:rsidP="00911429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55D775E" w14:textId="45791F49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1429">
        <w:rPr>
          <w:rFonts w:ascii="Arial" w:hAnsi="Arial" w:cs="Arial"/>
          <w:b/>
          <w:sz w:val="20"/>
          <w:szCs w:val="20"/>
          <w:u w:val="single"/>
        </w:rPr>
        <w:t>Představujeme nové venkovní zobrazovače</w:t>
      </w:r>
      <w:r w:rsidR="00B47CC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D0BCE">
        <w:rPr>
          <w:rFonts w:ascii="Arial" w:hAnsi="Arial" w:cs="Arial"/>
          <w:b/>
          <w:sz w:val="20"/>
          <w:szCs w:val="20"/>
          <w:u w:val="single"/>
        </w:rPr>
        <w:t xml:space="preserve">na </w:t>
      </w:r>
      <w:r w:rsidR="00B47CC4">
        <w:rPr>
          <w:rFonts w:ascii="Arial" w:hAnsi="Arial" w:cs="Arial"/>
          <w:b/>
          <w:sz w:val="20"/>
          <w:szCs w:val="20"/>
          <w:u w:val="single"/>
        </w:rPr>
        <w:t>rok</w:t>
      </w:r>
      <w:r w:rsidRPr="00911429">
        <w:rPr>
          <w:rFonts w:ascii="Arial" w:hAnsi="Arial" w:cs="Arial"/>
          <w:b/>
          <w:sz w:val="20"/>
          <w:szCs w:val="20"/>
          <w:u w:val="single"/>
        </w:rPr>
        <w:t xml:space="preserve"> 2023 – velké LED obrazovky i malé displeje</w:t>
      </w:r>
    </w:p>
    <w:p w14:paraId="4DB93E78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569E5BF5" w14:textId="15B061A5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>Společnost Samsung na veletrhu ISE 2023 představuje nové produkty</w:t>
      </w:r>
      <w:r w:rsidR="007B2770">
        <w:rPr>
          <w:rFonts w:ascii="Arial" w:hAnsi="Arial" w:cs="Arial"/>
          <w:sz w:val="20"/>
          <w:szCs w:val="20"/>
        </w:rPr>
        <w:t xml:space="preserve"> z kategorie </w:t>
      </w:r>
      <w:proofErr w:type="spellStart"/>
      <w:r w:rsidR="007B2770">
        <w:rPr>
          <w:rFonts w:ascii="Arial" w:hAnsi="Arial" w:cs="Arial"/>
          <w:sz w:val="20"/>
          <w:szCs w:val="20"/>
        </w:rPr>
        <w:t>digital</w:t>
      </w:r>
      <w:proofErr w:type="spellEnd"/>
      <w:r w:rsidR="007B277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B2770">
        <w:rPr>
          <w:rFonts w:ascii="Arial" w:hAnsi="Arial" w:cs="Arial"/>
          <w:sz w:val="20"/>
          <w:szCs w:val="20"/>
        </w:rPr>
        <w:t>signage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pro venkovní použití. Nejprve uvede na trh venkovní LED zobrazovací panely </w:t>
      </w:r>
      <w:r w:rsidR="00AD0BCE">
        <w:rPr>
          <w:rFonts w:ascii="Arial" w:hAnsi="Arial" w:cs="Arial"/>
          <w:sz w:val="20"/>
          <w:szCs w:val="20"/>
        </w:rPr>
        <w:t>na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>rok 2023 (model XHB), které jsou určeny sportovní</w:t>
      </w:r>
      <w:r w:rsidR="00AD0BCE">
        <w:rPr>
          <w:rFonts w:ascii="Arial" w:hAnsi="Arial" w:cs="Arial"/>
          <w:sz w:val="20"/>
          <w:szCs w:val="20"/>
        </w:rPr>
        <w:t>mu</w:t>
      </w:r>
      <w:r w:rsidRPr="00911429">
        <w:rPr>
          <w:rFonts w:ascii="Arial" w:hAnsi="Arial" w:cs="Arial"/>
          <w:sz w:val="20"/>
          <w:szCs w:val="20"/>
        </w:rPr>
        <w:t xml:space="preserve"> odvětví a atraktivní</w:t>
      </w:r>
      <w:r w:rsidR="00AD0BCE">
        <w:rPr>
          <w:rFonts w:ascii="Arial" w:hAnsi="Arial" w:cs="Arial"/>
          <w:sz w:val="20"/>
          <w:szCs w:val="20"/>
        </w:rPr>
        <w:t>m</w:t>
      </w:r>
      <w:r w:rsidRPr="00911429">
        <w:rPr>
          <w:rFonts w:ascii="Arial" w:hAnsi="Arial" w:cs="Arial"/>
          <w:sz w:val="20"/>
          <w:szCs w:val="20"/>
        </w:rPr>
        <w:t xml:space="preserve"> </w:t>
      </w:r>
      <w:r w:rsidR="00AD0BCE" w:rsidRPr="00911429">
        <w:rPr>
          <w:rFonts w:ascii="Arial" w:hAnsi="Arial" w:cs="Arial"/>
          <w:sz w:val="20"/>
          <w:szCs w:val="20"/>
        </w:rPr>
        <w:t>turistick</w:t>
      </w:r>
      <w:r w:rsidR="00AD0BCE">
        <w:rPr>
          <w:rFonts w:ascii="Arial" w:hAnsi="Arial" w:cs="Arial"/>
          <w:sz w:val="20"/>
          <w:szCs w:val="20"/>
        </w:rPr>
        <w:t>ým</w:t>
      </w:r>
      <w:r w:rsidR="00AD0BCE" w:rsidRPr="00911429">
        <w:rPr>
          <w:rFonts w:ascii="Arial" w:hAnsi="Arial" w:cs="Arial"/>
          <w:sz w:val="20"/>
          <w:szCs w:val="20"/>
        </w:rPr>
        <w:t xml:space="preserve"> lokalit</w:t>
      </w:r>
      <w:r w:rsidR="00AD0BCE">
        <w:rPr>
          <w:rFonts w:ascii="Arial" w:hAnsi="Arial" w:cs="Arial"/>
          <w:sz w:val="20"/>
          <w:szCs w:val="20"/>
        </w:rPr>
        <w:t>ám</w:t>
      </w:r>
      <w:r w:rsidRPr="00911429">
        <w:rPr>
          <w:rFonts w:ascii="Arial" w:hAnsi="Arial" w:cs="Arial"/>
          <w:sz w:val="20"/>
          <w:szCs w:val="20"/>
        </w:rPr>
        <w:t>.</w:t>
      </w:r>
    </w:p>
    <w:p w14:paraId="20887554" w14:textId="77777777" w:rsidR="00770F9D" w:rsidRPr="00911429" w:rsidRDefault="00770F9D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28692F43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Řada XHB zahrnuje čtyři varianty: P6 (rozteč pixelů 6 mm), P8, P10 a P16. Všechny mají ohromující špičkový jas 8 000 </w:t>
      </w:r>
      <w:proofErr w:type="spellStart"/>
      <w:r w:rsidRPr="00911429">
        <w:rPr>
          <w:rFonts w:ascii="Arial" w:hAnsi="Arial" w:cs="Arial"/>
          <w:sz w:val="20"/>
          <w:szCs w:val="20"/>
        </w:rPr>
        <w:t>nitů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a výjimečně kvalitní obraz i na přímém slunečním světle. Standardizovaná konstrukce modulů XHB podporuje flexibilní design a instalaci, včetně typu </w:t>
      </w:r>
      <w:proofErr w:type="spellStart"/>
      <w:r w:rsidRPr="00911429">
        <w:rPr>
          <w:rFonts w:ascii="Arial" w:hAnsi="Arial" w:cs="Arial"/>
          <w:sz w:val="20"/>
          <w:szCs w:val="20"/>
        </w:rPr>
        <w:t>Concave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(konkávní s maximálním zakřivením 2500R), </w:t>
      </w:r>
      <w:proofErr w:type="spellStart"/>
      <w:r w:rsidRPr="00911429">
        <w:rPr>
          <w:rFonts w:ascii="Arial" w:hAnsi="Arial" w:cs="Arial"/>
          <w:sz w:val="20"/>
          <w:szCs w:val="20"/>
        </w:rPr>
        <w:t>Convex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(konvexní), </w:t>
      </w:r>
      <w:proofErr w:type="gramStart"/>
      <w:r w:rsidRPr="00911429">
        <w:rPr>
          <w:rFonts w:ascii="Arial" w:hAnsi="Arial" w:cs="Arial"/>
          <w:sz w:val="20"/>
          <w:szCs w:val="20"/>
        </w:rPr>
        <w:t>S</w:t>
      </w:r>
      <w:proofErr w:type="gramEnd"/>
      <w:r w:rsidRPr="009114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429">
        <w:rPr>
          <w:rFonts w:ascii="Arial" w:hAnsi="Arial" w:cs="Arial"/>
          <w:sz w:val="20"/>
          <w:szCs w:val="20"/>
        </w:rPr>
        <w:t>shape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(ve tvaru S), </w:t>
      </w:r>
      <w:proofErr w:type="spellStart"/>
      <w:r w:rsidRPr="00911429">
        <w:rPr>
          <w:rFonts w:ascii="Arial" w:hAnsi="Arial" w:cs="Arial"/>
          <w:sz w:val="20"/>
          <w:szCs w:val="20"/>
        </w:rPr>
        <w:t>Fascia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(pásový) a 90 °L. </w:t>
      </w:r>
    </w:p>
    <w:p w14:paraId="6646EE2F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4A2C80E7" w14:textId="5C2918B3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Dvakrát tenčí </w:t>
      </w:r>
      <w:proofErr w:type="gramStart"/>
      <w:r w:rsidRPr="00911429">
        <w:rPr>
          <w:rFonts w:ascii="Arial" w:hAnsi="Arial" w:cs="Arial"/>
          <w:sz w:val="20"/>
          <w:szCs w:val="20"/>
        </w:rPr>
        <w:t>konstrukce</w:t>
      </w:r>
      <w:proofErr w:type="gramEnd"/>
      <w:r w:rsidRPr="00911429">
        <w:rPr>
          <w:rFonts w:ascii="Arial" w:hAnsi="Arial" w:cs="Arial"/>
          <w:sz w:val="20"/>
          <w:szCs w:val="20"/>
        </w:rPr>
        <w:t xml:space="preserve"> než u předchozího modelu umožňuje pohodlnou instalaci zařízení řady XHB </w:t>
      </w:r>
      <w:r w:rsidR="00AD0BCE">
        <w:rPr>
          <w:rFonts w:ascii="Arial" w:hAnsi="Arial" w:cs="Arial"/>
          <w:sz w:val="20"/>
          <w:szCs w:val="20"/>
        </w:rPr>
        <w:t>míň</w:t>
      </w:r>
      <w:r w:rsidR="00AD0BCE" w:rsidRPr="00911429">
        <w:rPr>
          <w:rFonts w:ascii="Arial" w:hAnsi="Arial" w:cs="Arial"/>
          <w:sz w:val="20"/>
          <w:szCs w:val="20"/>
        </w:rPr>
        <w:t xml:space="preserve"> než </w:t>
      </w:r>
      <w:r w:rsidRPr="00911429">
        <w:rPr>
          <w:rFonts w:ascii="Arial" w:hAnsi="Arial" w:cs="Arial"/>
          <w:sz w:val="20"/>
          <w:szCs w:val="20"/>
        </w:rPr>
        <w:t xml:space="preserve">za poloviční dobu. Díky lepší energetické účinnosti má tento model ve srovnání se svým </w:t>
      </w:r>
      <w:r w:rsidRPr="00911429">
        <w:rPr>
          <w:rFonts w:ascii="Arial" w:hAnsi="Arial" w:cs="Arial"/>
          <w:sz w:val="20"/>
          <w:szCs w:val="20"/>
        </w:rPr>
        <w:lastRenderedPageBreak/>
        <w:t xml:space="preserve">předchůdcem víc než </w:t>
      </w:r>
      <w:r w:rsidR="00AD0BCE" w:rsidRPr="00911429">
        <w:rPr>
          <w:rFonts w:ascii="Arial" w:hAnsi="Arial" w:cs="Arial"/>
          <w:sz w:val="20"/>
          <w:szCs w:val="20"/>
        </w:rPr>
        <w:t xml:space="preserve">o </w:t>
      </w:r>
      <w:r w:rsidRPr="00911429">
        <w:rPr>
          <w:rFonts w:ascii="Arial" w:hAnsi="Arial" w:cs="Arial"/>
          <w:sz w:val="20"/>
          <w:szCs w:val="20"/>
        </w:rPr>
        <w:t>15 % nižší spotřebu energie a dokáže snížit emise CO</w:t>
      </w:r>
      <w:r w:rsidRPr="00F803AE">
        <w:rPr>
          <w:rFonts w:ascii="Arial" w:hAnsi="Arial" w:cs="Arial"/>
          <w:sz w:val="20"/>
          <w:szCs w:val="20"/>
          <w:vertAlign w:val="subscript"/>
        </w:rPr>
        <w:t>2</w:t>
      </w:r>
      <w:r w:rsidRPr="00911429">
        <w:rPr>
          <w:rFonts w:ascii="Arial" w:hAnsi="Arial" w:cs="Arial"/>
          <w:sz w:val="20"/>
          <w:szCs w:val="20"/>
        </w:rPr>
        <w:t xml:space="preserve"> přibližně o 2 492 tun ročně, což odpovídá množství CO</w:t>
      </w:r>
      <w:r w:rsidRPr="00F803AE">
        <w:rPr>
          <w:rFonts w:ascii="Arial" w:hAnsi="Arial" w:cs="Arial"/>
          <w:sz w:val="20"/>
          <w:szCs w:val="20"/>
          <w:vertAlign w:val="subscript"/>
        </w:rPr>
        <w:t>2</w:t>
      </w:r>
      <w:r w:rsidRPr="00911429">
        <w:rPr>
          <w:rFonts w:ascii="Arial" w:hAnsi="Arial" w:cs="Arial"/>
          <w:sz w:val="20"/>
          <w:szCs w:val="20"/>
        </w:rPr>
        <w:t>, které za jeden rok pohltí přibližně 290 000 třicetiletých borovic</w:t>
      </w:r>
      <w:r w:rsidRPr="00911429">
        <w:rPr>
          <w:rStyle w:val="Znakapoznpodarou"/>
          <w:rFonts w:ascii="Arial" w:hAnsi="Arial" w:cs="Arial"/>
          <w:bCs/>
          <w:sz w:val="20"/>
          <w:szCs w:val="20"/>
        </w:rPr>
        <w:footnoteReference w:id="2"/>
      </w:r>
      <w:r w:rsidRPr="00911429">
        <w:rPr>
          <w:rFonts w:ascii="Arial" w:hAnsi="Arial" w:cs="Arial"/>
          <w:sz w:val="20"/>
          <w:szCs w:val="20"/>
        </w:rPr>
        <w:t xml:space="preserve">. </w:t>
      </w:r>
    </w:p>
    <w:p w14:paraId="2859F31D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1DD0672B" w14:textId="767A2D36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Řadu XHB bude možné objednávat od zahájení veletrhu ISE 2023, přičemž některé z prvních modelů již byly nainstalovány před sezónou 2023 jako elektronické tabule na domácích stadionech celosvětově známých amerických baseballových týmů New York </w:t>
      </w:r>
      <w:proofErr w:type="spellStart"/>
      <w:r w:rsidRPr="00911429">
        <w:rPr>
          <w:rFonts w:ascii="Arial" w:hAnsi="Arial" w:cs="Arial"/>
          <w:sz w:val="20"/>
          <w:szCs w:val="20"/>
        </w:rPr>
        <w:t>Mets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a Houston </w:t>
      </w:r>
      <w:proofErr w:type="spellStart"/>
      <w:r w:rsidRPr="00911429">
        <w:rPr>
          <w:rFonts w:ascii="Arial" w:hAnsi="Arial" w:cs="Arial"/>
          <w:sz w:val="20"/>
          <w:szCs w:val="20"/>
        </w:rPr>
        <w:t>Astros</w:t>
      </w:r>
      <w:proofErr w:type="spellEnd"/>
      <w:r w:rsidRPr="00911429">
        <w:rPr>
          <w:rFonts w:ascii="Arial" w:hAnsi="Arial" w:cs="Arial"/>
          <w:sz w:val="20"/>
          <w:szCs w:val="20"/>
        </w:rPr>
        <w:t>.</w:t>
      </w:r>
    </w:p>
    <w:p w14:paraId="5F12A8F9" w14:textId="27041A55" w:rsid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6372F456" w14:textId="21AB10E0" w:rsidR="00770F9D" w:rsidRDefault="00770F9D" w:rsidP="00770F9D">
      <w:pPr>
        <w:tabs>
          <w:tab w:val="left" w:pos="0"/>
        </w:tabs>
        <w:spacing w:line="30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drawing>
          <wp:inline distT="0" distB="0" distL="0" distR="0" wp14:anchorId="3AB31813" wp14:editId="03AF5B4F">
            <wp:extent cx="3657600" cy="27889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BA08D" w14:textId="77777777" w:rsidR="00770F9D" w:rsidRPr="00911429" w:rsidRDefault="00770F9D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69E935D1" w14:textId="06DF384D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>Neposlední představovanou novinkou společnosti Samsung je malý 24palcový venkovní displej (model OH24B), který je určen pro trh s nabíječkami pro elektromobily (EV). Vzhledem k tomu, že poptávka po elektromobilech stále roste, je důležité poskytovat řešení, která umožňují propojenější a příjemnější nabíjení a zároveň dáv</w:t>
      </w:r>
      <w:r w:rsidR="00C06B65">
        <w:rPr>
          <w:rFonts w:ascii="Arial" w:hAnsi="Arial" w:cs="Arial"/>
          <w:sz w:val="20"/>
          <w:szCs w:val="20"/>
        </w:rPr>
        <w:t>ají</w:t>
      </w:r>
      <w:r w:rsidRPr="00911429">
        <w:rPr>
          <w:rFonts w:ascii="Arial" w:hAnsi="Arial" w:cs="Arial"/>
          <w:sz w:val="20"/>
          <w:szCs w:val="20"/>
        </w:rPr>
        <w:t xml:space="preserve"> výrobcům a prodejcům příležitosti k inzerování dalších produktů.</w:t>
      </w:r>
    </w:p>
    <w:p w14:paraId="32C27934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69B09768" w14:textId="2AD974AB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Tento venkovní zobrazovač vyniká odolností i dobrou viditelností ve venkovním prostředí za nejrůznějších podmínek. Vysokou odolnost a všestranné využití zajišťuje štíhlá kovová konstrukce, odolnost vůči vodě, prachu a kapalinám (stupeň krytí IP66), ochranné sklo s nejvyšší odolností proti nárazu (IK-10) a také tuhý LCD panel odolný vůči vysokým teplotám a se špičkový jasem 1 500 </w:t>
      </w:r>
      <w:proofErr w:type="spellStart"/>
      <w:r w:rsidRPr="00911429">
        <w:rPr>
          <w:rFonts w:ascii="Arial" w:hAnsi="Arial" w:cs="Arial"/>
          <w:sz w:val="20"/>
          <w:szCs w:val="20"/>
        </w:rPr>
        <w:t>nitů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, </w:t>
      </w:r>
      <w:r w:rsidRPr="00911429">
        <w:rPr>
          <w:rFonts w:ascii="Arial" w:hAnsi="Arial" w:cs="Arial"/>
          <w:sz w:val="20"/>
          <w:szCs w:val="20"/>
        </w:rPr>
        <w:lastRenderedPageBreak/>
        <w:t xml:space="preserve">což umožňuje provoz i při silném slunečním záření. Nabízí také odnímatelné Wi-Fi/Bluetooth příslušenství </w:t>
      </w:r>
      <w:r w:rsidR="00AD0BCE">
        <w:rPr>
          <w:rFonts w:ascii="Arial" w:hAnsi="Arial" w:cs="Arial"/>
          <w:sz w:val="20"/>
          <w:szCs w:val="20"/>
        </w:rPr>
        <w:t>k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>optimalizaci rychlosti komunikace podle podmínek instalace. Může se navíc pochlubit bezkonkurenční energetickou účinností s nejnižší spotřebou energie</w:t>
      </w:r>
      <w:r w:rsidRPr="00911429">
        <w:rPr>
          <w:rStyle w:val="Znakapoznpodarou"/>
          <w:rFonts w:ascii="Arial" w:hAnsi="Arial" w:cs="Arial"/>
          <w:bCs/>
          <w:sz w:val="20"/>
          <w:szCs w:val="20"/>
        </w:rPr>
        <w:footnoteReference w:id="3"/>
      </w:r>
      <w:r w:rsidRPr="00911429">
        <w:rPr>
          <w:rFonts w:ascii="Arial" w:hAnsi="Arial" w:cs="Arial"/>
          <w:sz w:val="20"/>
          <w:szCs w:val="20"/>
        </w:rPr>
        <w:t xml:space="preserve"> (maximálně 90 W) v kategorii těchto typů zařízení větších než 20 palců</w:t>
      </w:r>
      <w:r w:rsidR="005A4FB1">
        <w:rPr>
          <w:rFonts w:ascii="Arial" w:hAnsi="Arial" w:cs="Arial"/>
          <w:sz w:val="20"/>
          <w:szCs w:val="20"/>
        </w:rPr>
        <w:t>. To je</w:t>
      </w:r>
      <w:r w:rsidRPr="00911429">
        <w:rPr>
          <w:rFonts w:ascii="Arial" w:hAnsi="Arial" w:cs="Arial"/>
          <w:sz w:val="20"/>
          <w:szCs w:val="20"/>
        </w:rPr>
        <w:t xml:space="preserve"> ideální právě </w:t>
      </w:r>
      <w:r w:rsidR="00AD0BCE">
        <w:rPr>
          <w:rFonts w:ascii="Arial" w:hAnsi="Arial" w:cs="Arial"/>
          <w:sz w:val="20"/>
          <w:szCs w:val="20"/>
        </w:rPr>
        <w:t>u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 xml:space="preserve">nabíjecí </w:t>
      </w:r>
      <w:r w:rsidR="00AD0BCE" w:rsidRPr="00911429">
        <w:rPr>
          <w:rFonts w:ascii="Arial" w:hAnsi="Arial" w:cs="Arial"/>
          <w:sz w:val="20"/>
          <w:szCs w:val="20"/>
        </w:rPr>
        <w:t>stanic</w:t>
      </w:r>
      <w:r w:rsidR="00AD0BCE">
        <w:rPr>
          <w:rFonts w:ascii="Arial" w:hAnsi="Arial" w:cs="Arial"/>
          <w:sz w:val="20"/>
          <w:szCs w:val="20"/>
        </w:rPr>
        <w:t>e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>elektromobil</w:t>
      </w:r>
      <w:r w:rsidR="00AD0BCE">
        <w:rPr>
          <w:rFonts w:ascii="Arial" w:hAnsi="Arial" w:cs="Arial"/>
          <w:sz w:val="20"/>
          <w:szCs w:val="20"/>
        </w:rPr>
        <w:t>ů</w:t>
      </w:r>
      <w:r w:rsidRPr="00911429">
        <w:rPr>
          <w:rFonts w:ascii="Arial" w:hAnsi="Arial" w:cs="Arial"/>
          <w:sz w:val="20"/>
          <w:szCs w:val="20"/>
        </w:rPr>
        <w:t xml:space="preserve">, kde </w:t>
      </w:r>
      <w:r w:rsidR="005A4FB1">
        <w:rPr>
          <w:rFonts w:ascii="Arial" w:hAnsi="Arial" w:cs="Arial"/>
          <w:sz w:val="20"/>
          <w:szCs w:val="20"/>
        </w:rPr>
        <w:t>se</w:t>
      </w:r>
      <w:r w:rsidRPr="00911429">
        <w:rPr>
          <w:rFonts w:ascii="Arial" w:hAnsi="Arial" w:cs="Arial"/>
          <w:sz w:val="20"/>
          <w:szCs w:val="20"/>
        </w:rPr>
        <w:t xml:space="preserve"> vyžad</w:t>
      </w:r>
      <w:r w:rsidR="005A4FB1">
        <w:rPr>
          <w:rFonts w:ascii="Arial" w:hAnsi="Arial" w:cs="Arial"/>
          <w:sz w:val="20"/>
          <w:szCs w:val="20"/>
        </w:rPr>
        <w:t>uj</w:t>
      </w:r>
      <w:r w:rsidR="00AD0BCE">
        <w:rPr>
          <w:rFonts w:ascii="Arial" w:hAnsi="Arial" w:cs="Arial"/>
          <w:sz w:val="20"/>
          <w:szCs w:val="20"/>
        </w:rPr>
        <w:t>í</w:t>
      </w:r>
      <w:r w:rsidRPr="00911429">
        <w:rPr>
          <w:rFonts w:ascii="Arial" w:hAnsi="Arial" w:cs="Arial"/>
          <w:sz w:val="20"/>
          <w:szCs w:val="20"/>
        </w:rPr>
        <w:t xml:space="preserve"> nepřetržitý provoz a poskytování informací.</w:t>
      </w:r>
    </w:p>
    <w:p w14:paraId="36AD509E" w14:textId="7ED0221D" w:rsid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1B9A148" w14:textId="3C2DE16E" w:rsidR="0020125F" w:rsidRDefault="0020125F" w:rsidP="0020125F">
      <w:pPr>
        <w:tabs>
          <w:tab w:val="left" w:pos="0"/>
        </w:tabs>
        <w:spacing w:line="30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472E0384" wp14:editId="64B94722">
            <wp:extent cx="3048000" cy="18135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9CB7D" w14:textId="77777777" w:rsidR="0020125F" w:rsidRPr="00911429" w:rsidRDefault="0020125F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FA7D17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1429">
        <w:rPr>
          <w:rFonts w:ascii="Arial" w:hAnsi="Arial" w:cs="Arial"/>
          <w:b/>
          <w:sz w:val="20"/>
          <w:szCs w:val="20"/>
          <w:u w:val="single"/>
        </w:rPr>
        <w:t>Nový kiosek a exkluzivní řešení Flip Pro přinášejí lepší kompatibilitu zařízení</w:t>
      </w:r>
    </w:p>
    <w:p w14:paraId="719D9DF7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46C1F8ED" w14:textId="009F81F6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Společnost Samsung ohlásí nejnovější model zařízení Samsung Kiosk ve verzi pro Windows (model KMC-W), který je kompatibilní s operačním systémem Windows 10 </w:t>
      </w:r>
      <w:proofErr w:type="spellStart"/>
      <w:r w:rsidRPr="00911429">
        <w:rPr>
          <w:rFonts w:ascii="Arial" w:hAnsi="Arial" w:cs="Arial"/>
          <w:sz w:val="20"/>
          <w:szCs w:val="20"/>
        </w:rPr>
        <w:t>IoT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429">
        <w:rPr>
          <w:rFonts w:ascii="Arial" w:hAnsi="Arial" w:cs="Arial"/>
          <w:sz w:val="20"/>
          <w:szCs w:val="20"/>
        </w:rPr>
        <w:t>Enterprise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a doplňuje stávající model s operačním systémem </w:t>
      </w:r>
      <w:proofErr w:type="spellStart"/>
      <w:r w:rsidRPr="00911429">
        <w:rPr>
          <w:rFonts w:ascii="Arial" w:hAnsi="Arial" w:cs="Arial"/>
          <w:sz w:val="20"/>
          <w:szCs w:val="20"/>
        </w:rPr>
        <w:t>Tizen</w:t>
      </w:r>
      <w:proofErr w:type="spellEnd"/>
      <w:r w:rsidRPr="00911429">
        <w:rPr>
          <w:rFonts w:ascii="Arial" w:hAnsi="Arial" w:cs="Arial"/>
          <w:sz w:val="20"/>
          <w:szCs w:val="20"/>
        </w:rPr>
        <w:t>, aby měli zákazníci víc možností volby.</w:t>
      </w:r>
    </w:p>
    <w:p w14:paraId="1A778107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759DB6B7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Nový kiosek využívá procesory Intel </w:t>
      </w:r>
      <w:proofErr w:type="spellStart"/>
      <w:r w:rsidRPr="00911429">
        <w:rPr>
          <w:rFonts w:ascii="Arial" w:hAnsi="Arial" w:cs="Arial"/>
          <w:sz w:val="20"/>
          <w:szCs w:val="20"/>
        </w:rPr>
        <w:t>Core</w:t>
      </w:r>
      <w:proofErr w:type="spellEnd"/>
      <w:r w:rsidRPr="00911429">
        <w:rPr>
          <w:rFonts w:ascii="Arial" w:hAnsi="Arial" w:cs="Arial"/>
          <w:sz w:val="20"/>
          <w:szCs w:val="20"/>
        </w:rPr>
        <w:t xml:space="preserve"> 11. generace. Je vybaven 8 GB DRAM a </w:t>
      </w:r>
      <w:proofErr w:type="gramStart"/>
      <w:r w:rsidRPr="00911429">
        <w:rPr>
          <w:rFonts w:ascii="Arial" w:hAnsi="Arial" w:cs="Arial"/>
          <w:sz w:val="20"/>
          <w:szCs w:val="20"/>
        </w:rPr>
        <w:t>256GB</w:t>
      </w:r>
      <w:proofErr w:type="gramEnd"/>
      <w:r w:rsidRPr="00911429">
        <w:rPr>
          <w:rFonts w:ascii="Arial" w:hAnsi="Arial" w:cs="Arial"/>
          <w:sz w:val="20"/>
          <w:szCs w:val="20"/>
        </w:rPr>
        <w:t xml:space="preserve"> SSD, což zajišťuje rychlé zpracování a dostatek úložného prostoru, aby vyhověl rychle se vyvíjejícím požadavkům dalších odvětví nad rámec zdravotnictví, pohostinství a maloobchodu.</w:t>
      </w:r>
    </w:p>
    <w:p w14:paraId="3E778E21" w14:textId="3BAA97E0" w:rsid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1A914EE9" w14:textId="60AC445F" w:rsidR="0020125F" w:rsidRDefault="0020125F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lastRenderedPageBreak/>
        <w:drawing>
          <wp:inline distT="0" distB="0" distL="0" distR="0" wp14:anchorId="4BC7EA32" wp14:editId="4A2043FF">
            <wp:extent cx="5729605" cy="3819525"/>
            <wp:effectExtent l="0" t="0" r="444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683C8" w14:textId="77777777" w:rsidR="0020125F" w:rsidRPr="00911429" w:rsidRDefault="0020125F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0B946760" w14:textId="79969FDC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Společnost představí </w:t>
      </w:r>
      <w:r w:rsidR="005A4FB1">
        <w:rPr>
          <w:rFonts w:ascii="Arial" w:hAnsi="Arial" w:cs="Arial"/>
          <w:sz w:val="20"/>
          <w:szCs w:val="20"/>
        </w:rPr>
        <w:t xml:space="preserve">i </w:t>
      </w:r>
      <w:r w:rsidRPr="00911429">
        <w:rPr>
          <w:rFonts w:ascii="Arial" w:hAnsi="Arial" w:cs="Arial"/>
          <w:sz w:val="20"/>
          <w:szCs w:val="20"/>
        </w:rPr>
        <w:t xml:space="preserve">nové řešení exkluzivně pro velkoformátový interaktivní displej Samsung Flip, které splňuje požadavky pedagogů </w:t>
      </w:r>
      <w:r w:rsidR="008E5650">
        <w:rPr>
          <w:rFonts w:ascii="Arial" w:hAnsi="Arial" w:cs="Arial"/>
          <w:sz w:val="20"/>
          <w:szCs w:val="20"/>
        </w:rPr>
        <w:t>a</w:t>
      </w:r>
      <w:r w:rsidRPr="00911429">
        <w:rPr>
          <w:rFonts w:ascii="Arial" w:hAnsi="Arial" w:cs="Arial"/>
          <w:sz w:val="20"/>
          <w:szCs w:val="20"/>
        </w:rPr>
        <w:t xml:space="preserve"> firem na souběžné připojení k různým zařízením. Umožňuje propojit počítač s displejem Flip a přenášet obsah nebo používat aplikace. Uživatelé </w:t>
      </w:r>
      <w:r w:rsidR="00AD0BCE">
        <w:rPr>
          <w:rFonts w:ascii="Arial" w:hAnsi="Arial" w:cs="Arial"/>
          <w:sz w:val="20"/>
          <w:szCs w:val="20"/>
        </w:rPr>
        <w:t>můžou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 xml:space="preserve">například psát nad obsah přenesený z počítače na displej Flip a sdílet jej v reálném čase. Nové řešení zlepšuje použitelnost </w:t>
      </w:r>
      <w:r w:rsidR="00AD0BCE">
        <w:rPr>
          <w:rFonts w:ascii="Arial" w:hAnsi="Arial" w:cs="Arial"/>
          <w:sz w:val="20"/>
          <w:szCs w:val="20"/>
        </w:rPr>
        <w:t>při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>práci na dálku a vytváří bezproblémové pracovní prostředí tím, že umožňuje optimalizovat využív</w:t>
      </w:r>
      <w:r w:rsidR="009C7254">
        <w:rPr>
          <w:rFonts w:ascii="Arial" w:hAnsi="Arial" w:cs="Arial"/>
          <w:sz w:val="20"/>
          <w:szCs w:val="20"/>
        </w:rPr>
        <w:t>ání</w:t>
      </w:r>
      <w:r w:rsidRPr="00911429">
        <w:rPr>
          <w:rFonts w:ascii="Arial" w:hAnsi="Arial" w:cs="Arial"/>
          <w:sz w:val="20"/>
          <w:szCs w:val="20"/>
        </w:rPr>
        <w:t xml:space="preserve"> displej</w:t>
      </w:r>
      <w:r w:rsidR="009C7254">
        <w:rPr>
          <w:rFonts w:ascii="Arial" w:hAnsi="Arial" w:cs="Arial"/>
          <w:sz w:val="20"/>
          <w:szCs w:val="20"/>
        </w:rPr>
        <w:t>e</w:t>
      </w:r>
      <w:r w:rsidRPr="00911429">
        <w:rPr>
          <w:rFonts w:ascii="Arial" w:hAnsi="Arial" w:cs="Arial"/>
          <w:sz w:val="20"/>
          <w:szCs w:val="20"/>
        </w:rPr>
        <w:t xml:space="preserve"> </w:t>
      </w:r>
      <w:r w:rsidR="00AD0BCE">
        <w:rPr>
          <w:rFonts w:ascii="Arial" w:hAnsi="Arial" w:cs="Arial"/>
          <w:sz w:val="20"/>
          <w:szCs w:val="20"/>
        </w:rPr>
        <w:t>při</w:t>
      </w:r>
      <w:r w:rsidR="00AD0BCE" w:rsidRPr="00911429">
        <w:rPr>
          <w:rFonts w:ascii="Arial" w:hAnsi="Arial" w:cs="Arial"/>
          <w:sz w:val="20"/>
          <w:szCs w:val="20"/>
        </w:rPr>
        <w:t xml:space="preserve"> </w:t>
      </w:r>
      <w:r w:rsidRPr="00911429">
        <w:rPr>
          <w:rFonts w:ascii="Arial" w:hAnsi="Arial" w:cs="Arial"/>
          <w:sz w:val="20"/>
          <w:szCs w:val="20"/>
        </w:rPr>
        <w:t>připojení k obrazovkám jiných zařízení.</w:t>
      </w:r>
    </w:p>
    <w:p w14:paraId="574E8A1E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7B157C3C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Další informace o působivých chytrých zobrazovacích produktech a řešeních společnosti Samsung najdete na </w:t>
      </w:r>
      <w:hyperlink r:id="rId12" w:history="1">
        <w:r w:rsidRPr="00911429">
          <w:rPr>
            <w:rStyle w:val="Hypertextovodkaz"/>
            <w:rFonts w:ascii="Arial" w:eastAsiaTheme="minorEastAsia" w:hAnsi="Arial" w:cs="Arial"/>
            <w:sz w:val="20"/>
            <w:szCs w:val="20"/>
          </w:rPr>
          <w:t>https://displaysolutions.samsung.com/ise2023</w:t>
        </w:r>
      </w:hyperlink>
      <w:r w:rsidRPr="00911429">
        <w:rPr>
          <w:rFonts w:ascii="Arial" w:hAnsi="Arial" w:cs="Arial"/>
          <w:sz w:val="20"/>
          <w:szCs w:val="20"/>
        </w:rPr>
        <w:t>.</w:t>
      </w:r>
    </w:p>
    <w:p w14:paraId="024BF3C0" w14:textId="77777777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6D2BA3B" w14:textId="227FBA61" w:rsidR="00911429" w:rsidRPr="00911429" w:rsidRDefault="00911429" w:rsidP="0091142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911429">
        <w:rPr>
          <w:rFonts w:ascii="Arial" w:hAnsi="Arial" w:cs="Arial"/>
          <w:sz w:val="20"/>
          <w:szCs w:val="20"/>
        </w:rPr>
        <w:t xml:space="preserve">Stánek společnosti Samsung </w:t>
      </w:r>
      <w:r w:rsidR="00AD0BCE">
        <w:rPr>
          <w:rFonts w:ascii="Arial" w:hAnsi="Arial" w:cs="Arial"/>
          <w:sz w:val="20"/>
          <w:szCs w:val="20"/>
        </w:rPr>
        <w:t>se nachází</w:t>
      </w:r>
      <w:r w:rsidRPr="00911429">
        <w:rPr>
          <w:rFonts w:ascii="Arial" w:hAnsi="Arial" w:cs="Arial"/>
          <w:sz w:val="20"/>
          <w:szCs w:val="20"/>
        </w:rPr>
        <w:t xml:space="preserve"> na Gran Via, hala 3, 3F600, v Barceloně od 31. ledna do 3. února 2023.</w:t>
      </w:r>
    </w:p>
    <w:p w14:paraId="0627D798" w14:textId="114DFD35" w:rsidR="00911429" w:rsidRDefault="00911429" w:rsidP="006D45D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77F7A6D4" w14:textId="72C80547" w:rsidR="00BF5D4D" w:rsidRDefault="00BF5D4D" w:rsidP="006D45D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7E7F7524" w14:textId="7ABDEC1F" w:rsidR="00BF5D4D" w:rsidRDefault="00BF5D4D" w:rsidP="006D45D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3185FD0" w14:textId="77777777" w:rsidR="00BF5D4D" w:rsidRDefault="00BF5D4D" w:rsidP="006D45D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92F91D5" w14:textId="77777777" w:rsidR="00BF5D4D" w:rsidRDefault="00BF5D4D" w:rsidP="00BF5D4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0FA95BB" w14:textId="77777777" w:rsidR="00BF5D4D" w:rsidRPr="00F917DA" w:rsidRDefault="00BF5D4D" w:rsidP="00BF5D4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084F22B8" w14:textId="77777777" w:rsidR="00BF5D4D" w:rsidRPr="00F917DA" w:rsidRDefault="00BF5D4D" w:rsidP="00BF5D4D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3" w:history="1">
        <w:r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www.samsungnews.cz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063DDAFB" w14:textId="77777777" w:rsidR="006534A5" w:rsidRPr="007D1890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7D1890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D1890">
        <w:rPr>
          <w:rFonts w:ascii="Arial" w:hAnsi="Arial" w:cs="Arial"/>
          <w:b/>
          <w:noProof/>
          <w:sz w:val="20"/>
          <w:szCs w:val="20"/>
        </w:rPr>
        <w:t>Kontaktní osoby</w:t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77777777" w:rsidR="006534A5" w:rsidRPr="007D1890" w:rsidRDefault="006534A5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David Sahula, PR Manager, Samsung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7777777" w:rsidR="006534A5" w:rsidRPr="007D1890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Tel.: +420 725 779 934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1456B532" w:rsidR="006534A5" w:rsidRPr="007D1890" w:rsidRDefault="006534A5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4" w:tgtFrame="_blank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5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7D1890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2241108C" w:rsidR="006534A5" w:rsidRPr="007D1890" w:rsidRDefault="006534A5" w:rsidP="00EA1572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sectPr w:rsidR="006534A5" w:rsidRPr="007D1890" w:rsidSect="008C037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BEBC5" w14:textId="77777777" w:rsidR="00AB01F0" w:rsidRDefault="00AB01F0">
      <w:r>
        <w:separator/>
      </w:r>
    </w:p>
  </w:endnote>
  <w:endnote w:type="continuationSeparator" w:id="0">
    <w:p w14:paraId="5BE7C064" w14:textId="77777777" w:rsidR="00AB01F0" w:rsidRDefault="00AB0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2AE35" w14:textId="77777777" w:rsidR="00AB01F0" w:rsidRDefault="00AB01F0">
      <w:r>
        <w:separator/>
      </w:r>
    </w:p>
  </w:footnote>
  <w:footnote w:type="continuationSeparator" w:id="0">
    <w:p w14:paraId="14C66C7A" w14:textId="77777777" w:rsidR="00AB01F0" w:rsidRDefault="00AB01F0">
      <w:r>
        <w:continuationSeparator/>
      </w:r>
    </w:p>
  </w:footnote>
  <w:footnote w:id="1">
    <w:p w14:paraId="4D3F4D17" w14:textId="191DDC0E" w:rsidR="00911429" w:rsidRPr="00BD33AE" w:rsidRDefault="00911429" w:rsidP="00911429">
      <w:pPr>
        <w:pStyle w:val="Textpoznpodarou"/>
        <w:rPr>
          <w:rFonts w:ascii="Arial" w:hAnsi="Arial" w:cs="Arial"/>
          <w:sz w:val="16"/>
          <w:szCs w:val="16"/>
        </w:rPr>
      </w:pPr>
      <w:r w:rsidRPr="00BD33AE">
        <w:rPr>
          <w:rStyle w:val="Znakapoznpodarou"/>
          <w:rFonts w:ascii="Arial" w:hAnsi="Arial" w:cs="Arial"/>
          <w:sz w:val="16"/>
          <w:szCs w:val="16"/>
        </w:rPr>
        <w:footnoteRef/>
      </w:r>
      <w:r w:rsidRPr="00BD33A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Určeno na </w:t>
      </w:r>
      <w:r w:rsidRPr="00BD33AE">
        <w:rPr>
          <w:rFonts w:ascii="Arial" w:hAnsi="Arial" w:cs="Arial"/>
          <w:sz w:val="16"/>
          <w:szCs w:val="16"/>
        </w:rPr>
        <w:t>základě počtu zařízení v</w:t>
      </w:r>
      <w:r>
        <w:rPr>
          <w:rFonts w:ascii="Arial" w:hAnsi="Arial" w:cs="Arial"/>
          <w:sz w:val="16"/>
          <w:szCs w:val="16"/>
        </w:rPr>
        <w:t> </w:t>
      </w:r>
      <w:r w:rsidRPr="00BD33AE">
        <w:rPr>
          <w:rFonts w:ascii="Arial" w:hAnsi="Arial" w:cs="Arial"/>
          <w:sz w:val="16"/>
          <w:szCs w:val="16"/>
        </w:rPr>
        <w:t>krabicích</w:t>
      </w:r>
      <w:r>
        <w:rPr>
          <w:rFonts w:ascii="Arial" w:hAnsi="Arial" w:cs="Arial"/>
          <w:sz w:val="16"/>
          <w:szCs w:val="16"/>
        </w:rPr>
        <w:t xml:space="preserve">, které se vejdou do 12 m </w:t>
      </w:r>
      <w:r w:rsidRPr="00BD33AE">
        <w:rPr>
          <w:rFonts w:ascii="Arial" w:hAnsi="Arial" w:cs="Arial"/>
          <w:sz w:val="16"/>
          <w:szCs w:val="16"/>
        </w:rPr>
        <w:t>dlouh</w:t>
      </w:r>
      <w:r>
        <w:rPr>
          <w:rFonts w:ascii="Arial" w:hAnsi="Arial" w:cs="Arial"/>
          <w:sz w:val="16"/>
          <w:szCs w:val="16"/>
        </w:rPr>
        <w:t>ého</w:t>
      </w:r>
      <w:r w:rsidRPr="00BD33AE">
        <w:rPr>
          <w:rFonts w:ascii="Arial" w:hAnsi="Arial" w:cs="Arial"/>
          <w:sz w:val="16"/>
          <w:szCs w:val="16"/>
        </w:rPr>
        <w:t xml:space="preserve"> kontejner</w:t>
      </w:r>
      <w:r>
        <w:rPr>
          <w:rFonts w:ascii="Arial" w:hAnsi="Arial" w:cs="Arial"/>
          <w:sz w:val="16"/>
          <w:szCs w:val="16"/>
        </w:rPr>
        <w:t>u, a</w:t>
      </w:r>
      <w:r w:rsidRPr="00BD33AE">
        <w:rPr>
          <w:rFonts w:ascii="Arial" w:hAnsi="Arial" w:cs="Arial"/>
          <w:sz w:val="16"/>
          <w:szCs w:val="16"/>
        </w:rPr>
        <w:t xml:space="preserve"> ročního objemu prodeje </w:t>
      </w:r>
      <w:r w:rsidR="00AD0BCE" w:rsidRPr="00BD33AE">
        <w:rPr>
          <w:rFonts w:ascii="Arial" w:hAnsi="Arial" w:cs="Arial"/>
          <w:sz w:val="16"/>
          <w:szCs w:val="16"/>
        </w:rPr>
        <w:t xml:space="preserve">chytrých </w:t>
      </w:r>
      <w:r>
        <w:rPr>
          <w:rFonts w:ascii="Arial" w:hAnsi="Arial" w:cs="Arial"/>
          <w:sz w:val="16"/>
          <w:szCs w:val="16"/>
        </w:rPr>
        <w:t>interiérových</w:t>
      </w:r>
      <w:r w:rsidRPr="00BD33A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informačních panelů</w:t>
      </w:r>
      <w:r w:rsidRPr="00BD33AE">
        <w:rPr>
          <w:rFonts w:ascii="Arial" w:hAnsi="Arial" w:cs="Arial"/>
          <w:sz w:val="16"/>
          <w:szCs w:val="16"/>
        </w:rPr>
        <w:t xml:space="preserve"> v roce 2022.</w:t>
      </w:r>
    </w:p>
  </w:footnote>
  <w:footnote w:id="2">
    <w:p w14:paraId="107D4C2B" w14:textId="77777777" w:rsidR="00911429" w:rsidRPr="00BD33AE" w:rsidRDefault="00911429" w:rsidP="00E46C49">
      <w:pPr>
        <w:pStyle w:val="Textpoznpodarou"/>
        <w:spacing w:after="0"/>
        <w:rPr>
          <w:rFonts w:ascii="Arial" w:hAnsi="Arial" w:cs="Arial"/>
          <w:bCs/>
          <w:sz w:val="16"/>
          <w:szCs w:val="16"/>
        </w:rPr>
      </w:pPr>
      <w:r w:rsidRPr="00BD33AE">
        <w:rPr>
          <w:rStyle w:val="Znakapoznpodarou"/>
          <w:rFonts w:ascii="Arial" w:hAnsi="Arial" w:cs="Arial"/>
          <w:sz w:val="16"/>
          <w:szCs w:val="16"/>
        </w:rPr>
        <w:footnoteRef/>
      </w:r>
      <w:r w:rsidRPr="00BD33AE">
        <w:rPr>
          <w:rFonts w:ascii="Arial" w:hAnsi="Arial" w:cs="Arial"/>
          <w:sz w:val="16"/>
          <w:szCs w:val="16"/>
        </w:rPr>
        <w:t xml:space="preserve"> Množství emisí uhlíku u modelu XHB bylo porovnáno s množstvím emisí uhlíku u jeho předchůdce (XPR) na základě prodeje v roce 2022. </w:t>
      </w:r>
    </w:p>
    <w:p w14:paraId="31DFB4CF" w14:textId="77777777" w:rsidR="00911429" w:rsidRPr="00BD33AE" w:rsidRDefault="00911429" w:rsidP="00E46C49">
      <w:pPr>
        <w:pStyle w:val="Textpoznpodarou"/>
        <w:spacing w:after="0"/>
        <w:rPr>
          <w:rFonts w:ascii="Arial" w:hAnsi="Arial" w:cs="Arial"/>
          <w:bCs/>
          <w:sz w:val="16"/>
          <w:szCs w:val="16"/>
        </w:rPr>
      </w:pPr>
      <w:r w:rsidRPr="00BD33AE">
        <w:rPr>
          <w:rFonts w:ascii="Arial" w:hAnsi="Arial" w:cs="Arial"/>
          <w:sz w:val="16"/>
          <w:szCs w:val="16"/>
        </w:rPr>
        <w:t xml:space="preserve">Roční emise uhlíku zobrazovače XHB byly vypočteny prostřednictvím nástroje </w:t>
      </w:r>
      <w:proofErr w:type="spellStart"/>
      <w:r w:rsidRPr="00BD33AE">
        <w:rPr>
          <w:rFonts w:ascii="Arial" w:hAnsi="Arial" w:cs="Arial"/>
          <w:sz w:val="16"/>
          <w:szCs w:val="16"/>
        </w:rPr>
        <w:t>Carbon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Footprint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Calculator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(https://www.kcen.kr/</w:t>
      </w:r>
      <w:proofErr w:type="spellStart"/>
      <w:r w:rsidRPr="00BD33AE">
        <w:rPr>
          <w:rFonts w:ascii="Arial" w:hAnsi="Arial" w:cs="Arial"/>
          <w:sz w:val="16"/>
          <w:szCs w:val="16"/>
        </w:rPr>
        <w:t>tanso</w:t>
      </w:r>
      <w:proofErr w:type="spellEnd"/>
      <w:r w:rsidRPr="00BD33AE">
        <w:rPr>
          <w:rFonts w:ascii="Arial" w:hAnsi="Arial" w:cs="Arial"/>
          <w:sz w:val="16"/>
          <w:szCs w:val="16"/>
        </w:rPr>
        <w:t>/</w:t>
      </w:r>
      <w:proofErr w:type="spellStart"/>
      <w:r w:rsidRPr="00BD33AE">
        <w:rPr>
          <w:rFonts w:ascii="Arial" w:hAnsi="Arial" w:cs="Arial"/>
          <w:sz w:val="16"/>
          <w:szCs w:val="16"/>
        </w:rPr>
        <w:t>intro.green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) 16. ledna 2023. (vysoké napětí, léto). </w:t>
      </w:r>
    </w:p>
    <w:p w14:paraId="6E2842F6" w14:textId="77777777" w:rsidR="00911429" w:rsidRPr="00BD33AE" w:rsidRDefault="00911429" w:rsidP="00911429">
      <w:pPr>
        <w:pStyle w:val="Textpoznpodarou"/>
        <w:rPr>
          <w:rFonts w:ascii="Arial" w:hAnsi="Arial" w:cs="Arial"/>
          <w:sz w:val="16"/>
          <w:szCs w:val="16"/>
        </w:rPr>
      </w:pPr>
      <w:r w:rsidRPr="00BD33AE">
        <w:rPr>
          <w:rFonts w:ascii="Arial" w:hAnsi="Arial" w:cs="Arial"/>
          <w:sz w:val="16"/>
          <w:szCs w:val="16"/>
        </w:rPr>
        <w:t xml:space="preserve">Efekt snížení emisí uhlíku u XHB odpovídající výsadbě stromů byl vypočten na základě </w:t>
      </w:r>
      <w:proofErr w:type="spellStart"/>
      <w:r w:rsidRPr="00BD33AE">
        <w:rPr>
          <w:rFonts w:ascii="Arial" w:hAnsi="Arial" w:cs="Arial"/>
          <w:sz w:val="16"/>
          <w:szCs w:val="16"/>
        </w:rPr>
        <w:t>The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Average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Amount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of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Carbon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Absorbed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by </w:t>
      </w:r>
      <w:proofErr w:type="spellStart"/>
      <w:r w:rsidRPr="00BD33AE">
        <w:rPr>
          <w:rFonts w:ascii="Arial" w:hAnsi="Arial" w:cs="Arial"/>
          <w:sz w:val="16"/>
          <w:szCs w:val="16"/>
        </w:rPr>
        <w:t>Forest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Trees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Devised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by </w:t>
      </w:r>
      <w:proofErr w:type="spellStart"/>
      <w:r w:rsidRPr="00BD33AE">
        <w:rPr>
          <w:rFonts w:ascii="Arial" w:hAnsi="Arial" w:cs="Arial"/>
          <w:sz w:val="16"/>
          <w:szCs w:val="16"/>
        </w:rPr>
        <w:t>National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Institute </w:t>
      </w:r>
      <w:proofErr w:type="spellStart"/>
      <w:r w:rsidRPr="00BD33AE">
        <w:rPr>
          <w:rFonts w:ascii="Arial" w:hAnsi="Arial" w:cs="Arial"/>
          <w:sz w:val="16"/>
          <w:szCs w:val="16"/>
        </w:rPr>
        <w:t>of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D33AE">
        <w:rPr>
          <w:rFonts w:ascii="Arial" w:hAnsi="Arial" w:cs="Arial"/>
          <w:sz w:val="16"/>
          <w:szCs w:val="16"/>
        </w:rPr>
        <w:t>Forest</w:t>
      </w:r>
      <w:proofErr w:type="spellEnd"/>
      <w:r w:rsidRPr="00BD33AE">
        <w:rPr>
          <w:rFonts w:ascii="Arial" w:hAnsi="Arial" w:cs="Arial"/>
          <w:sz w:val="16"/>
          <w:szCs w:val="16"/>
        </w:rPr>
        <w:t xml:space="preserve"> Science, Korea (ver. 1.2) k červenci 2019.</w:t>
      </w:r>
    </w:p>
  </w:footnote>
  <w:footnote w:id="3">
    <w:p w14:paraId="199DC870" w14:textId="77777777" w:rsidR="00911429" w:rsidRPr="00BD33AE" w:rsidRDefault="00911429" w:rsidP="00911429">
      <w:pPr>
        <w:pStyle w:val="Textpoznpodarou"/>
        <w:rPr>
          <w:rFonts w:ascii="Arial" w:hAnsi="Arial" w:cs="Arial"/>
          <w:sz w:val="16"/>
          <w:szCs w:val="16"/>
        </w:rPr>
      </w:pPr>
      <w:r w:rsidRPr="00BD33AE"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Podle i</w:t>
      </w:r>
      <w:r w:rsidRPr="00BD33AE">
        <w:rPr>
          <w:rFonts w:ascii="Arial" w:hAnsi="Arial" w:cs="Arial"/>
          <w:sz w:val="16"/>
          <w:szCs w:val="16"/>
        </w:rPr>
        <w:t>nterní analýz</w:t>
      </w:r>
      <w:r>
        <w:rPr>
          <w:rFonts w:ascii="Arial" w:hAnsi="Arial" w:cs="Arial"/>
          <w:sz w:val="16"/>
          <w:szCs w:val="16"/>
        </w:rPr>
        <w:t>y</w:t>
      </w:r>
      <w:r w:rsidRPr="00BD33AE">
        <w:rPr>
          <w:rFonts w:ascii="Arial" w:hAnsi="Arial" w:cs="Arial"/>
          <w:sz w:val="16"/>
          <w:szCs w:val="16"/>
        </w:rPr>
        <w:t xml:space="preserve"> trhu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65E4"/>
    <w:multiLevelType w:val="hybridMultilevel"/>
    <w:tmpl w:val="896A0A9C"/>
    <w:lvl w:ilvl="0" w:tplc="EF6EDF2E">
      <w:start w:val="3"/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1000618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AxNDUzNDIyMjCxNDBS0lEKTi0uzszPAykwqgUAlQsJuiwAAAA="/>
  </w:docVars>
  <w:rsids>
    <w:rsidRoot w:val="00C373BB"/>
    <w:rsid w:val="000074A6"/>
    <w:rsid w:val="0001496B"/>
    <w:rsid w:val="00032C21"/>
    <w:rsid w:val="000410FD"/>
    <w:rsid w:val="00045325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A6C48"/>
    <w:rsid w:val="001B107F"/>
    <w:rsid w:val="001C11A7"/>
    <w:rsid w:val="001C45C0"/>
    <w:rsid w:val="001C7480"/>
    <w:rsid w:val="002004CD"/>
    <w:rsid w:val="0020125F"/>
    <w:rsid w:val="00205A35"/>
    <w:rsid w:val="0021067B"/>
    <w:rsid w:val="00220C70"/>
    <w:rsid w:val="00275382"/>
    <w:rsid w:val="00277D0F"/>
    <w:rsid w:val="00282E16"/>
    <w:rsid w:val="0028364B"/>
    <w:rsid w:val="00284C03"/>
    <w:rsid w:val="002867EF"/>
    <w:rsid w:val="002958BC"/>
    <w:rsid w:val="002972E7"/>
    <w:rsid w:val="002A6533"/>
    <w:rsid w:val="002B6AA5"/>
    <w:rsid w:val="002C09CA"/>
    <w:rsid w:val="002C6F3F"/>
    <w:rsid w:val="002D307D"/>
    <w:rsid w:val="002D660E"/>
    <w:rsid w:val="002E6B1A"/>
    <w:rsid w:val="002F3109"/>
    <w:rsid w:val="002F50C6"/>
    <w:rsid w:val="002F63B5"/>
    <w:rsid w:val="00313687"/>
    <w:rsid w:val="00314E84"/>
    <w:rsid w:val="0031557D"/>
    <w:rsid w:val="00325FB5"/>
    <w:rsid w:val="00331923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E09DC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9018C"/>
    <w:rsid w:val="004B0973"/>
    <w:rsid w:val="004B4A8B"/>
    <w:rsid w:val="004B5B27"/>
    <w:rsid w:val="004D042B"/>
    <w:rsid w:val="004D512E"/>
    <w:rsid w:val="004D7A2F"/>
    <w:rsid w:val="004E37CE"/>
    <w:rsid w:val="00512974"/>
    <w:rsid w:val="00526A91"/>
    <w:rsid w:val="005420DB"/>
    <w:rsid w:val="00555864"/>
    <w:rsid w:val="00585DFD"/>
    <w:rsid w:val="0058656C"/>
    <w:rsid w:val="005A4FB1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114D"/>
    <w:rsid w:val="00694B8F"/>
    <w:rsid w:val="00695405"/>
    <w:rsid w:val="006B37DA"/>
    <w:rsid w:val="006B53EF"/>
    <w:rsid w:val="006B5CB9"/>
    <w:rsid w:val="006B753B"/>
    <w:rsid w:val="006C15E0"/>
    <w:rsid w:val="006D45D8"/>
    <w:rsid w:val="006D474A"/>
    <w:rsid w:val="006E1EC7"/>
    <w:rsid w:val="006E536D"/>
    <w:rsid w:val="006F2816"/>
    <w:rsid w:val="006F4114"/>
    <w:rsid w:val="006F78D0"/>
    <w:rsid w:val="00707C9E"/>
    <w:rsid w:val="00726BD9"/>
    <w:rsid w:val="00730905"/>
    <w:rsid w:val="007521ED"/>
    <w:rsid w:val="007527C5"/>
    <w:rsid w:val="00770F9D"/>
    <w:rsid w:val="00774A1F"/>
    <w:rsid w:val="007810EE"/>
    <w:rsid w:val="007B2770"/>
    <w:rsid w:val="007B686C"/>
    <w:rsid w:val="007C3D1B"/>
    <w:rsid w:val="007C6EB5"/>
    <w:rsid w:val="007D1771"/>
    <w:rsid w:val="007D1890"/>
    <w:rsid w:val="007E0978"/>
    <w:rsid w:val="008023AF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650"/>
    <w:rsid w:val="008E59AF"/>
    <w:rsid w:val="008E704D"/>
    <w:rsid w:val="008E7805"/>
    <w:rsid w:val="00911429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115D"/>
    <w:rsid w:val="009C4E1B"/>
    <w:rsid w:val="009C7254"/>
    <w:rsid w:val="009E20B4"/>
    <w:rsid w:val="009E24DD"/>
    <w:rsid w:val="009F06CA"/>
    <w:rsid w:val="009F4A52"/>
    <w:rsid w:val="00A001CB"/>
    <w:rsid w:val="00A015E4"/>
    <w:rsid w:val="00A06BED"/>
    <w:rsid w:val="00A13F83"/>
    <w:rsid w:val="00A17172"/>
    <w:rsid w:val="00A41919"/>
    <w:rsid w:val="00A43301"/>
    <w:rsid w:val="00A5139B"/>
    <w:rsid w:val="00A53F22"/>
    <w:rsid w:val="00A66F8B"/>
    <w:rsid w:val="00A83112"/>
    <w:rsid w:val="00A87CA2"/>
    <w:rsid w:val="00A97C5F"/>
    <w:rsid w:val="00AA2FD8"/>
    <w:rsid w:val="00AB01F0"/>
    <w:rsid w:val="00AB1C94"/>
    <w:rsid w:val="00AB5A98"/>
    <w:rsid w:val="00AC1F2F"/>
    <w:rsid w:val="00AC3AB1"/>
    <w:rsid w:val="00AD0BCE"/>
    <w:rsid w:val="00AE7F4A"/>
    <w:rsid w:val="00AF23B1"/>
    <w:rsid w:val="00B03E3F"/>
    <w:rsid w:val="00B06AB0"/>
    <w:rsid w:val="00B12AB1"/>
    <w:rsid w:val="00B32F94"/>
    <w:rsid w:val="00B47CC4"/>
    <w:rsid w:val="00B5614C"/>
    <w:rsid w:val="00B63CD8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BF5D4D"/>
    <w:rsid w:val="00C06B65"/>
    <w:rsid w:val="00C12C70"/>
    <w:rsid w:val="00C33614"/>
    <w:rsid w:val="00C34159"/>
    <w:rsid w:val="00C373BB"/>
    <w:rsid w:val="00C54025"/>
    <w:rsid w:val="00C55B4F"/>
    <w:rsid w:val="00C6239C"/>
    <w:rsid w:val="00C82D0C"/>
    <w:rsid w:val="00CA71AA"/>
    <w:rsid w:val="00CC3CF4"/>
    <w:rsid w:val="00CC417A"/>
    <w:rsid w:val="00CD4A7E"/>
    <w:rsid w:val="00CE18CF"/>
    <w:rsid w:val="00CE3351"/>
    <w:rsid w:val="00D00E3E"/>
    <w:rsid w:val="00D05CB9"/>
    <w:rsid w:val="00D068DD"/>
    <w:rsid w:val="00D072AD"/>
    <w:rsid w:val="00D15F19"/>
    <w:rsid w:val="00D34C37"/>
    <w:rsid w:val="00D35380"/>
    <w:rsid w:val="00D40433"/>
    <w:rsid w:val="00D42F76"/>
    <w:rsid w:val="00D53E05"/>
    <w:rsid w:val="00D62238"/>
    <w:rsid w:val="00D62966"/>
    <w:rsid w:val="00D63500"/>
    <w:rsid w:val="00D7034E"/>
    <w:rsid w:val="00D97D55"/>
    <w:rsid w:val="00DA4BC4"/>
    <w:rsid w:val="00DA7081"/>
    <w:rsid w:val="00DA7B85"/>
    <w:rsid w:val="00DB63A2"/>
    <w:rsid w:val="00DC1AC5"/>
    <w:rsid w:val="00DE6F40"/>
    <w:rsid w:val="00DF2624"/>
    <w:rsid w:val="00DF7A42"/>
    <w:rsid w:val="00E01914"/>
    <w:rsid w:val="00E043B6"/>
    <w:rsid w:val="00E21298"/>
    <w:rsid w:val="00E2218F"/>
    <w:rsid w:val="00E31368"/>
    <w:rsid w:val="00E32595"/>
    <w:rsid w:val="00E46C49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803AE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14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electronics-announces-new-environmental-strategy" TargetMode="External"/><Relationship Id="rId13" Type="http://schemas.openxmlformats.org/officeDocument/2006/relationships/hyperlink" Target="http://news.samsung.com/cz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displaysolutions.samsung.com/ise2023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mailto:d.sahula@samsung.com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1249</Words>
  <Characters>7373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Jan Potůček</cp:lastModifiedBy>
  <cp:revision>2</cp:revision>
  <cp:lastPrinted>2017-10-31T19:52:00Z</cp:lastPrinted>
  <dcterms:created xsi:type="dcterms:W3CDTF">2023-02-01T08:45:00Z</dcterms:created>
  <dcterms:modified xsi:type="dcterms:W3CDTF">2023-02-01T08:45:00Z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