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7AD2F" w14:textId="59E82231" w:rsidR="00AC1FF0" w:rsidRPr="00EB0FFB" w:rsidRDefault="00AC1FF0" w:rsidP="004C7C7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EB0FFB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4C7C73" w:rsidRPr="00EB0FFB">
        <w:rPr>
          <w:rFonts w:ascii="Arial" w:eastAsia="Times New Roman" w:hAnsi="Arial"/>
          <w:b/>
          <w:sz w:val="28"/>
          <w:szCs w:val="32"/>
        </w:rPr>
        <w:t xml:space="preserve">uvádí na trh </w:t>
      </w:r>
      <w:proofErr w:type="spellStart"/>
      <w:r w:rsidRPr="00EB0FFB">
        <w:rPr>
          <w:rFonts w:ascii="Arial" w:eastAsia="Times New Roman" w:hAnsi="Arial"/>
          <w:b/>
          <w:sz w:val="28"/>
          <w:szCs w:val="32"/>
        </w:rPr>
        <w:t>Bespoke</w:t>
      </w:r>
      <w:proofErr w:type="spellEnd"/>
      <w:r w:rsidRPr="00EB0FFB">
        <w:rPr>
          <w:rFonts w:ascii="Arial" w:eastAsia="Times New Roman" w:hAnsi="Arial"/>
          <w:b/>
          <w:sz w:val="28"/>
          <w:szCs w:val="32"/>
        </w:rPr>
        <w:t xml:space="preserve"> AI Jet Ultra, </w:t>
      </w:r>
      <w:r w:rsidR="004C7C73" w:rsidRPr="00EB0FFB">
        <w:rPr>
          <w:rFonts w:ascii="Arial" w:eastAsia="Times New Roman" w:hAnsi="Arial"/>
          <w:b/>
          <w:sz w:val="28"/>
          <w:szCs w:val="32"/>
        </w:rPr>
        <w:t>nejvýkonnější bezdrátový tyčový vysavač na světě</w:t>
      </w:r>
    </w:p>
    <w:p w14:paraId="61E1830C" w14:textId="022F983A" w:rsidR="00AC1FF0" w:rsidRPr="00EB0FFB" w:rsidRDefault="004C7C73" w:rsidP="004C7C7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EB0FFB">
        <w:rPr>
          <w:rFonts w:ascii="Arial" w:eastAsia="Times New Roman" w:hAnsi="Arial"/>
          <w:i/>
          <w:sz w:val="28"/>
          <w:szCs w:val="32"/>
        </w:rPr>
        <w:t>Převratný nový vysavač, představený na nedávné každoroční akci Samsungu, bude k dispozici na trzích po celém světě</w:t>
      </w:r>
    </w:p>
    <w:p w14:paraId="73C9CAF5" w14:textId="77777777" w:rsidR="00E21298" w:rsidRPr="00EB0FFB" w:rsidRDefault="00E21298" w:rsidP="00AC1FF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CEA58DD" w14:textId="7F12361B" w:rsidR="00AC1FF0" w:rsidRPr="00EB0FFB" w:rsidRDefault="00AC1FF0" w:rsidP="004C7C7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B0FFB">
        <w:rPr>
          <w:rFonts w:ascii="Arial" w:hAnsi="Arial" w:cs="Arial"/>
          <w:b/>
          <w:bCs/>
          <w:sz w:val="22"/>
          <w:szCs w:val="22"/>
        </w:rPr>
        <w:t xml:space="preserve">SOUL, Korea – </w:t>
      </w:r>
      <w:r w:rsidR="004C7C73" w:rsidRPr="00EB0FFB">
        <w:rPr>
          <w:rFonts w:ascii="Arial" w:hAnsi="Arial" w:cs="Arial"/>
          <w:b/>
          <w:bCs/>
          <w:sz w:val="22"/>
          <w:szCs w:val="22"/>
        </w:rPr>
        <w:t xml:space="preserve">31. března </w:t>
      </w:r>
      <w:r w:rsidRPr="00EB0FFB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4C7C73" w:rsidRPr="00EB0FFB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EB0FFB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F55701" w:rsidRPr="00EB0FFB">
        <w:rPr>
          <w:rFonts w:ascii="Arial" w:hAnsi="Arial" w:cs="Arial"/>
          <w:b/>
          <w:bCs/>
          <w:sz w:val="22"/>
          <w:szCs w:val="22"/>
        </w:rPr>
        <w:t xml:space="preserve">uvede </w:t>
      </w:r>
      <w:r w:rsidR="004C7C73" w:rsidRPr="00EB0FFB">
        <w:rPr>
          <w:rFonts w:ascii="Arial" w:hAnsi="Arial" w:cs="Arial"/>
          <w:b/>
          <w:bCs/>
          <w:sz w:val="22"/>
          <w:szCs w:val="22"/>
        </w:rPr>
        <w:t xml:space="preserve">na globální trh model </w:t>
      </w:r>
      <w:proofErr w:type="spellStart"/>
      <w:r w:rsidR="004C7C73" w:rsidRPr="00EB0FFB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="004C7C73" w:rsidRPr="00EB0FFB">
        <w:rPr>
          <w:rFonts w:ascii="Arial" w:hAnsi="Arial" w:cs="Arial"/>
          <w:b/>
          <w:bCs/>
          <w:sz w:val="22"/>
          <w:szCs w:val="22"/>
        </w:rPr>
        <w:t xml:space="preserve"> AI Jet Ultra, tedy nejvýkonnější bezdrátový tyčový vysavač na světě</w:t>
      </w:r>
      <w:r w:rsidRPr="00EB0FFB">
        <w:rPr>
          <w:b/>
          <w:sz w:val="22"/>
          <w:szCs w:val="22"/>
          <w:vertAlign w:val="superscript"/>
        </w:rPr>
        <w:footnoteReference w:id="1"/>
      </w:r>
      <w:r w:rsidR="004C7C73" w:rsidRPr="00EB0FFB">
        <w:rPr>
          <w:rFonts w:ascii="Arial" w:hAnsi="Arial" w:cs="Arial"/>
          <w:b/>
          <w:bCs/>
          <w:sz w:val="22"/>
          <w:szCs w:val="22"/>
        </w:rPr>
        <w:t xml:space="preserve">. Poprvé ho firma veřejnosti představila tento měsíc na akci </w:t>
      </w:r>
      <w:proofErr w:type="spellStart"/>
      <w:r w:rsidRPr="00EB0FFB">
        <w:rPr>
          <w:rFonts w:ascii="Arial" w:hAnsi="Arial" w:cs="Arial"/>
          <w:b/>
          <w:bCs/>
          <w:sz w:val="22"/>
          <w:szCs w:val="22"/>
        </w:rPr>
        <w:t>Welcome</w:t>
      </w:r>
      <w:proofErr w:type="spellEnd"/>
      <w:r w:rsidRPr="00EB0FFB">
        <w:rPr>
          <w:rFonts w:ascii="Arial" w:hAnsi="Arial" w:cs="Arial"/>
          <w:b/>
          <w:bCs/>
          <w:sz w:val="22"/>
          <w:szCs w:val="22"/>
        </w:rPr>
        <w:t xml:space="preserve"> to </w:t>
      </w:r>
      <w:proofErr w:type="spellStart"/>
      <w:r w:rsidRPr="00EB0FFB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Pr="00EB0FFB">
        <w:rPr>
          <w:rFonts w:ascii="Arial" w:hAnsi="Arial" w:cs="Arial"/>
          <w:b/>
          <w:bCs/>
          <w:sz w:val="22"/>
          <w:szCs w:val="22"/>
        </w:rPr>
        <w:t xml:space="preserve"> AI. </w:t>
      </w:r>
      <w:r w:rsidR="004C7C73" w:rsidRPr="00EB0FFB">
        <w:rPr>
          <w:rFonts w:ascii="Arial" w:hAnsi="Arial" w:cs="Arial"/>
          <w:b/>
          <w:bCs/>
          <w:sz w:val="22"/>
          <w:szCs w:val="22"/>
        </w:rPr>
        <w:t xml:space="preserve">Mezi hlavní přednosti nového vysavače patří vylepšený režim </w:t>
      </w:r>
      <w:r w:rsidRPr="00EB0FFB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Pr="00EB0FFB">
        <w:rPr>
          <w:rFonts w:ascii="Arial" w:hAnsi="Arial" w:cs="Arial"/>
          <w:b/>
          <w:bCs/>
          <w:sz w:val="22"/>
          <w:szCs w:val="22"/>
        </w:rPr>
        <w:t>Cleaning</w:t>
      </w:r>
      <w:proofErr w:type="spellEnd"/>
      <w:r w:rsidRPr="00EB0FFB">
        <w:rPr>
          <w:rFonts w:ascii="Arial" w:hAnsi="Arial" w:cs="Arial"/>
          <w:b/>
          <w:bCs/>
          <w:sz w:val="22"/>
          <w:szCs w:val="22"/>
        </w:rPr>
        <w:t xml:space="preserve"> Mode 2.0 </w:t>
      </w:r>
      <w:r w:rsidR="004C7C73" w:rsidRPr="00EB0FFB">
        <w:rPr>
          <w:rFonts w:ascii="Arial" w:hAnsi="Arial" w:cs="Arial"/>
          <w:b/>
          <w:bCs/>
          <w:sz w:val="22"/>
          <w:szCs w:val="22"/>
        </w:rPr>
        <w:t xml:space="preserve">a pokročilý filtrační systém </w:t>
      </w:r>
      <w:r w:rsidRPr="00EB0FFB">
        <w:rPr>
          <w:rFonts w:ascii="Arial" w:hAnsi="Arial" w:cs="Arial"/>
          <w:b/>
          <w:bCs/>
          <w:sz w:val="22"/>
          <w:szCs w:val="22"/>
        </w:rPr>
        <w:t>HEPA</w:t>
      </w:r>
      <w:r w:rsidR="004C7C73" w:rsidRPr="00EB0FFB">
        <w:rPr>
          <w:rFonts w:ascii="Arial" w:hAnsi="Arial" w:cs="Arial"/>
          <w:b/>
          <w:bCs/>
          <w:sz w:val="22"/>
          <w:szCs w:val="22"/>
        </w:rPr>
        <w:t xml:space="preserve">. Samsung tak upevňuje své vedoucí postavení v oblasti spotřebičů pro chytrou domácnost. </w:t>
      </w:r>
      <w:r w:rsidR="00333B27">
        <w:rPr>
          <w:rFonts w:ascii="Arial" w:hAnsi="Arial" w:cs="Arial"/>
          <w:b/>
          <w:bCs/>
          <w:sz w:val="22"/>
          <w:szCs w:val="22"/>
        </w:rPr>
        <w:t xml:space="preserve">Vysavač </w:t>
      </w:r>
      <w:proofErr w:type="spellStart"/>
      <w:r w:rsidR="00333B27" w:rsidRPr="00EB0FFB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="00333B27" w:rsidRPr="00EB0FFB">
        <w:rPr>
          <w:rFonts w:ascii="Arial" w:hAnsi="Arial" w:cs="Arial"/>
          <w:b/>
          <w:bCs/>
          <w:sz w:val="22"/>
          <w:szCs w:val="22"/>
        </w:rPr>
        <w:t xml:space="preserve"> AI Jet Ultra</w:t>
      </w:r>
      <w:r w:rsidR="00333B27">
        <w:rPr>
          <w:rFonts w:ascii="Arial" w:hAnsi="Arial" w:cs="Arial"/>
          <w:b/>
          <w:bCs/>
          <w:sz w:val="22"/>
          <w:szCs w:val="22"/>
        </w:rPr>
        <w:t xml:space="preserve"> bude dostupný v České republice od</w:t>
      </w:r>
      <w:r w:rsidR="002F5761">
        <w:rPr>
          <w:rFonts w:ascii="Arial" w:hAnsi="Arial" w:cs="Arial"/>
          <w:b/>
          <w:bCs/>
          <w:sz w:val="22"/>
          <w:szCs w:val="22"/>
        </w:rPr>
        <w:t xml:space="preserve"> začátku května</w:t>
      </w:r>
      <w:r w:rsidR="00333B27">
        <w:rPr>
          <w:rFonts w:ascii="Arial" w:hAnsi="Arial" w:cs="Arial"/>
          <w:b/>
          <w:bCs/>
          <w:sz w:val="22"/>
          <w:szCs w:val="22"/>
        </w:rPr>
        <w:t xml:space="preserve"> za doporučenou maloobchodní cenu </w:t>
      </w:r>
      <w:r w:rsidR="002F5761">
        <w:rPr>
          <w:rFonts w:ascii="Arial" w:hAnsi="Arial" w:cs="Arial"/>
          <w:b/>
          <w:bCs/>
          <w:sz w:val="22"/>
          <w:szCs w:val="22"/>
        </w:rPr>
        <w:t>32</w:t>
      </w:r>
      <w:r w:rsidR="00F55701">
        <w:rPr>
          <w:rFonts w:ascii="Arial" w:hAnsi="Arial" w:cs="Arial"/>
          <w:b/>
          <w:bCs/>
          <w:sz w:val="22"/>
          <w:szCs w:val="22"/>
        </w:rPr>
        <w:t> </w:t>
      </w:r>
      <w:r w:rsidR="002F5761">
        <w:rPr>
          <w:rFonts w:ascii="Arial" w:hAnsi="Arial" w:cs="Arial"/>
          <w:b/>
          <w:bCs/>
          <w:sz w:val="22"/>
          <w:szCs w:val="22"/>
        </w:rPr>
        <w:t>990</w:t>
      </w:r>
      <w:r w:rsidR="00333B27">
        <w:rPr>
          <w:rFonts w:ascii="Arial" w:hAnsi="Arial" w:cs="Arial"/>
          <w:b/>
          <w:bCs/>
          <w:sz w:val="22"/>
          <w:szCs w:val="22"/>
        </w:rPr>
        <w:t xml:space="preserve"> Kč.</w:t>
      </w:r>
    </w:p>
    <w:p w14:paraId="25A834E1" w14:textId="77777777" w:rsidR="00AC1FF0" w:rsidRPr="00EB0FFB" w:rsidRDefault="00AC1FF0" w:rsidP="00AC1FF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033FB1" w14:textId="33DC9DA3" w:rsidR="00AC1FF0" w:rsidRPr="00EB0FFB" w:rsidRDefault="00EB0FFB" w:rsidP="00775E53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 w:rsidRPr="00333B27">
        <w:rPr>
          <w:rFonts w:ascii="Arial" w:eastAsia="Malgun Gothic" w:hAnsi="Arial" w:cs="Arial"/>
          <w:bCs/>
          <w:i/>
          <w:iCs/>
          <w:sz w:val="22"/>
          <w:szCs w:val="22"/>
          <w:lang w:val="cs-CZ"/>
        </w:rPr>
        <w:t>„Samsung dal jasně najevo, že to s inovacemi v oboru bezdrátových tyčových vysavačů myslí opravdu vážně, a představuje nejvýkonnější model na světě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,“ </w:t>
      </w:r>
      <w:r w:rsidR="00F55701">
        <w:rPr>
          <w:rFonts w:ascii="Arial" w:eastAsia="Malgun Gothic" w:hAnsi="Arial" w:cs="Arial"/>
          <w:bCs/>
          <w:sz w:val="22"/>
          <w:szCs w:val="22"/>
          <w:lang w:val="cs-CZ"/>
        </w:rPr>
        <w:t>říká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proofErr w:type="spellStart"/>
      <w:r w:rsidR="00AC1FF0" w:rsidRPr="00333B27">
        <w:rPr>
          <w:rFonts w:ascii="Arial" w:eastAsia="Malgun Gothic" w:hAnsi="Arial" w:cs="Arial"/>
          <w:b/>
          <w:sz w:val="22"/>
          <w:szCs w:val="22"/>
          <w:lang w:val="cs-CZ"/>
        </w:rPr>
        <w:t>Jeong</w:t>
      </w:r>
      <w:proofErr w:type="spellEnd"/>
      <w:r w:rsidR="00AC1FF0" w:rsidRPr="00333B27">
        <w:rPr>
          <w:rFonts w:ascii="Arial" w:eastAsia="Malgun Gothic" w:hAnsi="Arial" w:cs="Arial"/>
          <w:b/>
          <w:sz w:val="22"/>
          <w:szCs w:val="22"/>
          <w:lang w:val="cs-CZ"/>
        </w:rPr>
        <w:t xml:space="preserve"> </w:t>
      </w:r>
      <w:proofErr w:type="spellStart"/>
      <w:r w:rsidR="00AC1FF0" w:rsidRPr="00333B27">
        <w:rPr>
          <w:rFonts w:ascii="Arial" w:eastAsia="Malgun Gothic" w:hAnsi="Arial" w:cs="Arial"/>
          <w:b/>
          <w:sz w:val="22"/>
          <w:szCs w:val="22"/>
          <w:lang w:val="cs-CZ"/>
        </w:rPr>
        <w:t>Seung</w:t>
      </w:r>
      <w:proofErr w:type="spellEnd"/>
      <w:r w:rsidR="00AC1FF0" w:rsidRPr="00333B27">
        <w:rPr>
          <w:rFonts w:ascii="Arial" w:eastAsia="Malgun Gothic" w:hAnsi="Arial" w:cs="Arial"/>
          <w:b/>
          <w:sz w:val="22"/>
          <w:szCs w:val="22"/>
          <w:lang w:val="cs-CZ"/>
        </w:rPr>
        <w:t xml:space="preserve"> </w:t>
      </w:r>
      <w:proofErr w:type="spellStart"/>
      <w:r w:rsidR="00AC1FF0" w:rsidRPr="00333B27">
        <w:rPr>
          <w:rFonts w:ascii="Arial" w:eastAsia="Malgun Gothic" w:hAnsi="Arial" w:cs="Arial"/>
          <w:b/>
          <w:sz w:val="22"/>
          <w:szCs w:val="22"/>
          <w:lang w:val="cs-CZ"/>
        </w:rPr>
        <w:t>Moon</w:t>
      </w:r>
      <w:proofErr w:type="spellEnd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výkonný viceprezident a ředitel výzkumu a vývoje v divizi digitálních spotřebičů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Samsung Electronics. </w:t>
      </w:r>
      <w:r w:rsidR="00775E53">
        <w:rPr>
          <w:rFonts w:ascii="Arial" w:eastAsia="Malgun Gothic" w:hAnsi="Arial" w:cs="Arial"/>
          <w:bCs/>
          <w:sz w:val="22"/>
          <w:szCs w:val="22"/>
          <w:lang w:val="cs-CZ"/>
        </w:rPr>
        <w:t>„</w:t>
      </w:r>
      <w:r w:rsidR="00775E53" w:rsidRPr="00333B27">
        <w:rPr>
          <w:rFonts w:ascii="Arial" w:eastAsia="Malgun Gothic" w:hAnsi="Arial" w:cs="Arial"/>
          <w:bCs/>
          <w:i/>
          <w:iCs/>
          <w:sz w:val="22"/>
          <w:szCs w:val="22"/>
          <w:lang w:val="cs-CZ"/>
        </w:rPr>
        <w:t xml:space="preserve">Navázali jsme na předchozí úspěch s modelem </w:t>
      </w:r>
      <w:proofErr w:type="spellStart"/>
      <w:r w:rsidR="00AC1FF0" w:rsidRPr="00333B27">
        <w:rPr>
          <w:rFonts w:ascii="Arial" w:eastAsia="Malgun Gothic" w:hAnsi="Arial" w:cs="Arial"/>
          <w:bCs/>
          <w:i/>
          <w:iCs/>
          <w:sz w:val="22"/>
          <w:szCs w:val="22"/>
          <w:lang w:val="cs-CZ"/>
        </w:rPr>
        <w:t>Bespoke</w:t>
      </w:r>
      <w:proofErr w:type="spellEnd"/>
      <w:r w:rsidR="00AC1FF0" w:rsidRPr="00333B27">
        <w:rPr>
          <w:rFonts w:ascii="Arial" w:eastAsia="Malgun Gothic" w:hAnsi="Arial" w:cs="Arial"/>
          <w:bCs/>
          <w:i/>
          <w:iCs/>
          <w:sz w:val="22"/>
          <w:szCs w:val="22"/>
          <w:lang w:val="cs-CZ"/>
        </w:rPr>
        <w:t xml:space="preserve"> Jet AI, </w:t>
      </w:r>
      <w:r w:rsidR="00775E53" w:rsidRPr="00333B27">
        <w:rPr>
          <w:rFonts w:ascii="Arial" w:eastAsia="Malgun Gothic" w:hAnsi="Arial" w:cs="Arial"/>
          <w:bCs/>
          <w:i/>
          <w:iCs/>
          <w:sz w:val="22"/>
          <w:szCs w:val="22"/>
          <w:lang w:val="cs-CZ"/>
        </w:rPr>
        <w:t xml:space="preserve">což byl první bezdrátový tyčový vysavač s umělou inteligencí a certifikátem </w:t>
      </w:r>
      <w:r w:rsidR="00AC1FF0" w:rsidRPr="00333B27">
        <w:rPr>
          <w:rFonts w:ascii="Arial" w:eastAsia="Malgun Gothic" w:hAnsi="Arial" w:cs="Arial"/>
          <w:bCs/>
          <w:i/>
          <w:iCs/>
          <w:sz w:val="22"/>
          <w:szCs w:val="22"/>
          <w:lang w:val="cs-CZ"/>
        </w:rPr>
        <w:t>UL,</w:t>
      </w:r>
      <w:r w:rsidR="00AC1FF0" w:rsidRPr="00333B27">
        <w:rPr>
          <w:rStyle w:val="FootnoteReference"/>
          <w:rFonts w:ascii="Arial" w:eastAsia="Malgun Gothic" w:hAnsi="Arial" w:cs="Arial"/>
          <w:bCs/>
          <w:i/>
          <w:iCs/>
          <w:sz w:val="22"/>
          <w:szCs w:val="22"/>
          <w:lang w:val="cs-CZ"/>
        </w:rPr>
        <w:footnoteReference w:id="2"/>
      </w:r>
      <w:r w:rsidR="00AC1FF0" w:rsidRPr="00333B27">
        <w:rPr>
          <w:rFonts w:ascii="Arial" w:eastAsia="Malgun Gothic" w:hAnsi="Arial" w:cs="Arial"/>
          <w:bCs/>
          <w:i/>
          <w:iCs/>
          <w:sz w:val="22"/>
          <w:szCs w:val="22"/>
          <w:lang w:val="cs-CZ"/>
        </w:rPr>
        <w:t xml:space="preserve"> </w:t>
      </w:r>
      <w:r w:rsidR="00775E53" w:rsidRPr="00333B27">
        <w:rPr>
          <w:rFonts w:ascii="Arial" w:eastAsia="Malgun Gothic" w:hAnsi="Arial" w:cs="Arial"/>
          <w:bCs/>
          <w:i/>
          <w:iCs/>
          <w:sz w:val="22"/>
          <w:szCs w:val="22"/>
          <w:lang w:val="cs-CZ"/>
        </w:rPr>
        <w:t xml:space="preserve">a jsme přesvědčeni, že nový model </w:t>
      </w:r>
      <w:proofErr w:type="spellStart"/>
      <w:r w:rsidR="00775E53" w:rsidRPr="00333B27">
        <w:rPr>
          <w:rFonts w:ascii="Arial" w:hAnsi="Arial" w:cs="Arial"/>
          <w:i/>
          <w:iCs/>
          <w:sz w:val="22"/>
          <w:szCs w:val="22"/>
          <w:lang w:val="cs-CZ"/>
        </w:rPr>
        <w:t>Bespoke</w:t>
      </w:r>
      <w:proofErr w:type="spellEnd"/>
      <w:r w:rsidR="00775E53" w:rsidRPr="00333B27">
        <w:rPr>
          <w:rFonts w:ascii="Arial" w:hAnsi="Arial" w:cs="Arial"/>
          <w:i/>
          <w:iCs/>
          <w:sz w:val="22"/>
          <w:szCs w:val="22"/>
          <w:lang w:val="cs-CZ"/>
        </w:rPr>
        <w:t xml:space="preserve"> AI Jet Ultra přinese na globální trh zásadní změny</w:t>
      </w:r>
      <w:r w:rsidR="00775E53">
        <w:rPr>
          <w:rFonts w:ascii="Arial" w:hAnsi="Arial" w:cs="Arial"/>
          <w:sz w:val="22"/>
          <w:szCs w:val="22"/>
          <w:lang w:val="cs-CZ"/>
        </w:rPr>
        <w:t xml:space="preserve">.“ </w:t>
      </w:r>
    </w:p>
    <w:p w14:paraId="72AF2F0E" w14:textId="77777777" w:rsidR="00AC1FF0" w:rsidRPr="00EB0FFB" w:rsidRDefault="00AC1FF0" w:rsidP="00AC1FF0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45AD3069" w14:textId="0AF4CC40" w:rsidR="00AC1FF0" w:rsidRPr="00333B27" w:rsidRDefault="00775E53" w:rsidP="00775E53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/>
          <w:sz w:val="22"/>
          <w:szCs w:val="22"/>
          <w:lang w:val="cs-CZ"/>
        </w:rPr>
      </w:pPr>
      <w:r w:rsidRPr="00333B27">
        <w:rPr>
          <w:rFonts w:ascii="Arial" w:eastAsia="Malgun Gothic" w:hAnsi="Arial" w:cs="Arial"/>
          <w:b/>
          <w:sz w:val="22"/>
          <w:szCs w:val="22"/>
          <w:lang w:val="cs-CZ"/>
        </w:rPr>
        <w:t>Důkladný úklid s nejvyšším sacím výkonem na světě</w:t>
      </w:r>
    </w:p>
    <w:p w14:paraId="12DB74B5" w14:textId="16DF1594" w:rsidR="00AC1FF0" w:rsidRPr="00EB0FFB" w:rsidRDefault="00775E53" w:rsidP="00775E53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Vysavač </w:t>
      </w:r>
      <w:proofErr w:type="spellStart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Bespoke</w:t>
      </w:r>
      <w:proofErr w:type="spellEnd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 AI Jet Ultra </w:t>
      </w:r>
      <w:r w:rsidR="001E789C">
        <w:rPr>
          <w:rFonts w:ascii="Arial" w:eastAsia="Malgun Gothic" w:hAnsi="Arial" w:cs="Arial"/>
          <w:bCs/>
          <w:sz w:val="22"/>
          <w:szCs w:val="22"/>
          <w:lang w:val="cs-CZ"/>
        </w:rPr>
        <w:t xml:space="preserve">disponuje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sací</w:t>
      </w:r>
      <w:r w:rsidR="001E789C">
        <w:rPr>
          <w:rFonts w:ascii="Arial" w:eastAsia="Malgun Gothic" w:hAnsi="Arial" w:cs="Arial"/>
          <w:bCs/>
          <w:sz w:val="22"/>
          <w:szCs w:val="22"/>
          <w:lang w:val="cs-CZ"/>
        </w:rPr>
        <w:t>m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výkon</w:t>
      </w:r>
      <w:r w:rsidR="001E789C">
        <w:rPr>
          <w:rFonts w:ascii="Arial" w:eastAsia="Malgun Gothic" w:hAnsi="Arial" w:cs="Arial"/>
          <w:bCs/>
          <w:sz w:val="22"/>
          <w:szCs w:val="22"/>
          <w:lang w:val="cs-CZ"/>
        </w:rPr>
        <w:t>em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až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400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W</w:t>
      </w:r>
      <w:r w:rsidR="00AC1FF0" w:rsidRPr="00EB0FFB">
        <w:rPr>
          <w:rStyle w:val="FootnoteReference"/>
          <w:rFonts w:ascii="Arial" w:eastAsia="Malgun Gothic" w:hAnsi="Arial" w:cs="Arial"/>
          <w:bCs/>
          <w:sz w:val="22"/>
          <w:szCs w:val="22"/>
          <w:lang w:val="cs-CZ"/>
        </w:rPr>
        <w:footnoteReference w:id="3"/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, což bohatě stačí i na mimořádně náročné úkoly. Největší zásluhu na tomto úctyhodném výkonu </w:t>
      </w:r>
      <w:r w:rsidR="00F55701">
        <w:rPr>
          <w:rFonts w:ascii="Arial" w:eastAsia="Malgun Gothic" w:hAnsi="Arial" w:cs="Arial"/>
          <w:bCs/>
          <w:sz w:val="22"/>
          <w:szCs w:val="22"/>
          <w:lang w:val="cs-CZ"/>
        </w:rPr>
        <w:t xml:space="preserve">nese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motor </w:t>
      </w:r>
      <w:proofErr w:type="spellStart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lastRenderedPageBreak/>
        <w:t>HexaJet</w:t>
      </w:r>
      <w:proofErr w:type="spellEnd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Jeho stator má jedinečnou šestiúhelníkovou stavbu </w:t>
      </w:r>
      <w:r w:rsidRPr="00775E53">
        <w:rPr>
          <w:rFonts w:ascii="Arial" w:eastAsia="Malgun Gothic" w:hAnsi="Arial" w:cs="Arial"/>
          <w:bCs/>
          <w:sz w:val="22"/>
          <w:szCs w:val="22"/>
          <w:lang w:val="cs-CZ"/>
        </w:rPr>
        <w:t xml:space="preserve">s druhým stupněm difuzoru a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společně s </w:t>
      </w:r>
      <w:r w:rsidRPr="00775E53">
        <w:rPr>
          <w:rFonts w:ascii="Arial" w:eastAsia="Malgun Gothic" w:hAnsi="Arial" w:cs="Arial"/>
          <w:bCs/>
          <w:sz w:val="22"/>
          <w:szCs w:val="22"/>
          <w:lang w:val="cs-CZ"/>
        </w:rPr>
        <w:t>rotorem se sníženou tloušťkou zlepšuj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e</w:t>
      </w:r>
      <w:r w:rsidRPr="00775E53">
        <w:rPr>
          <w:rFonts w:ascii="Arial" w:eastAsia="Malgun Gothic" w:hAnsi="Arial" w:cs="Arial"/>
          <w:bCs/>
          <w:sz w:val="22"/>
          <w:szCs w:val="22"/>
          <w:lang w:val="cs-CZ"/>
        </w:rPr>
        <w:t xml:space="preserve"> proudění vzduchu a zvyšuj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e</w:t>
      </w:r>
      <w:r w:rsidRPr="00775E53">
        <w:rPr>
          <w:rFonts w:ascii="Arial" w:eastAsia="Malgun Gothic" w:hAnsi="Arial" w:cs="Arial"/>
          <w:bCs/>
          <w:sz w:val="22"/>
          <w:szCs w:val="22"/>
          <w:lang w:val="cs-CZ"/>
        </w:rPr>
        <w:t xml:space="preserve"> účinnost motoru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takže motor skutečně dosahuje zmíněných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400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W.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Navíc </w:t>
      </w:r>
      <w:r w:rsidR="001C4A8D">
        <w:rPr>
          <w:rFonts w:ascii="Arial" w:eastAsia="Malgun Gothic" w:hAnsi="Arial" w:cs="Arial"/>
          <w:bCs/>
          <w:sz w:val="22"/>
          <w:szCs w:val="22"/>
          <w:lang w:val="cs-CZ"/>
        </w:rPr>
        <w:t xml:space="preserve">má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motor v režimu Min </w:t>
      </w:r>
      <w:r w:rsidR="001C4A8D">
        <w:rPr>
          <w:rFonts w:ascii="Arial" w:eastAsia="Malgun Gothic" w:hAnsi="Arial" w:cs="Arial"/>
          <w:bCs/>
          <w:sz w:val="22"/>
          <w:szCs w:val="22"/>
          <w:lang w:val="cs-CZ"/>
        </w:rPr>
        <w:t xml:space="preserve">výdrž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až 100 minut</w:t>
      </w:r>
      <w:r w:rsidR="00AC1FF0" w:rsidRPr="00EB0FFB">
        <w:rPr>
          <w:rStyle w:val="FootnoteReference"/>
          <w:rFonts w:ascii="Arial" w:eastAsia="Malgun Gothic" w:hAnsi="Arial" w:cs="Arial"/>
          <w:bCs/>
          <w:sz w:val="22"/>
          <w:szCs w:val="22"/>
          <w:lang w:val="cs-CZ"/>
        </w:rPr>
        <w:footnoteReference w:id="4"/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, takže se celý dům dá uklidit na jed</w:t>
      </w:r>
      <w:r w:rsidR="001C4A8D">
        <w:rPr>
          <w:rFonts w:ascii="Arial" w:eastAsia="Malgun Gothic" w:hAnsi="Arial" w:cs="Arial"/>
          <w:bCs/>
          <w:sz w:val="22"/>
          <w:szCs w:val="22"/>
          <w:lang w:val="cs-CZ"/>
        </w:rPr>
        <w:t>iné dobití baterie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. </w:t>
      </w:r>
    </w:p>
    <w:p w14:paraId="0818F7FC" w14:textId="77777777" w:rsidR="00AC1FF0" w:rsidRPr="00EB0FFB" w:rsidRDefault="00AC1FF0" w:rsidP="00AC1FF0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40EE22D0" w14:textId="675EB2DD" w:rsidR="00AC1FF0" w:rsidRPr="00333B27" w:rsidRDefault="001C4A8D" w:rsidP="001C4A8D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 w:rsidRPr="00333B27">
        <w:rPr>
          <w:rFonts w:ascii="Arial" w:eastAsia="Malgun Gothic" w:hAnsi="Arial" w:cs="Arial"/>
          <w:b/>
          <w:sz w:val="22"/>
          <w:szCs w:val="22"/>
          <w:lang w:val="cs-CZ"/>
        </w:rPr>
        <w:t xml:space="preserve">Inteligentní úklid díky režimu </w:t>
      </w:r>
      <w:r w:rsidR="00AC1FF0" w:rsidRPr="00333B27">
        <w:rPr>
          <w:rFonts w:ascii="Arial" w:eastAsia="Malgun Gothic" w:hAnsi="Arial" w:cs="Arial"/>
          <w:b/>
          <w:sz w:val="22"/>
          <w:szCs w:val="22"/>
          <w:lang w:val="cs-CZ"/>
        </w:rPr>
        <w:t xml:space="preserve">AI </w:t>
      </w:r>
      <w:proofErr w:type="spellStart"/>
      <w:r w:rsidR="00AC1FF0" w:rsidRPr="00333B27">
        <w:rPr>
          <w:rFonts w:ascii="Arial" w:eastAsia="Malgun Gothic" w:hAnsi="Arial" w:cs="Arial"/>
          <w:b/>
          <w:sz w:val="22"/>
          <w:szCs w:val="22"/>
          <w:lang w:val="cs-CZ"/>
        </w:rPr>
        <w:t>Cleaning</w:t>
      </w:r>
      <w:proofErr w:type="spellEnd"/>
      <w:r w:rsidR="00AC1FF0" w:rsidRPr="00333B27">
        <w:rPr>
          <w:rFonts w:ascii="Arial" w:eastAsia="Malgun Gothic" w:hAnsi="Arial" w:cs="Arial"/>
          <w:b/>
          <w:sz w:val="22"/>
          <w:szCs w:val="22"/>
          <w:lang w:val="cs-CZ"/>
        </w:rPr>
        <w:t xml:space="preserve"> Mode 2.0</w:t>
      </w:r>
    </w:p>
    <w:p w14:paraId="2A6C49C8" w14:textId="55DAC746" w:rsidR="00AC1FF0" w:rsidRPr="00EB0FFB" w:rsidRDefault="001C4A8D" w:rsidP="001C4A8D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Tyčový vysavač </w:t>
      </w:r>
      <w:proofErr w:type="spellStart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Bespoke</w:t>
      </w:r>
      <w:proofErr w:type="spellEnd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 AI Jet Ultra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je navíc vybaven vylepšeným režimem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AI </w:t>
      </w:r>
      <w:proofErr w:type="spellStart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Cleaning</w:t>
      </w:r>
      <w:proofErr w:type="spellEnd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 Mode 2.0.</w:t>
      </w:r>
      <w:r w:rsidR="00AC1FF0" w:rsidRPr="00EB0FFB">
        <w:rPr>
          <w:rStyle w:val="FootnoteReference"/>
          <w:rFonts w:ascii="Arial" w:eastAsia="Malgun Gothic" w:hAnsi="Arial" w:cs="Arial"/>
          <w:bCs/>
          <w:sz w:val="22"/>
          <w:szCs w:val="22"/>
          <w:lang w:val="cs-CZ"/>
        </w:rPr>
        <w:footnoteReference w:id="5"/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V tomto režimu vysavač detekuje zátěž pro kartáče i tlak vzduchu při vysávání, za pomoci technologie </w:t>
      </w:r>
      <w:r w:rsidRPr="00EB0FFB">
        <w:rPr>
          <w:rFonts w:ascii="Arial" w:eastAsia="Malgun Gothic" w:hAnsi="Arial" w:cs="Arial"/>
          <w:bCs/>
          <w:sz w:val="22"/>
          <w:szCs w:val="22"/>
          <w:lang w:val="cs-CZ"/>
        </w:rPr>
        <w:t>AI Optimum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tak rozpozná při úklidu celkem šest odlišných prostředí</w:t>
      </w:r>
      <w:r w:rsidR="00AC1FF0" w:rsidRPr="00EB0FFB">
        <w:rPr>
          <w:rStyle w:val="FootnoteReference"/>
          <w:rFonts w:ascii="Arial" w:eastAsia="Malgun Gothic" w:hAnsi="Arial" w:cs="Arial"/>
          <w:bCs/>
          <w:sz w:val="22"/>
          <w:szCs w:val="22"/>
          <w:lang w:val="cs-CZ"/>
        </w:rPr>
        <w:footnoteReference w:id="6"/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a podle toho automaticky nastaví výkon. Při použití tzv. aktivního duálního kartáče dokáže rozpoznat, zda má koberec běžný či prodloužený vlas. S kartáčem </w:t>
      </w:r>
      <w:proofErr w:type="spellStart"/>
      <w:r w:rsidRPr="00EB0FFB">
        <w:rPr>
          <w:rFonts w:ascii="Arial" w:eastAsia="Malgun Gothic" w:hAnsi="Arial" w:cs="Arial"/>
          <w:bCs/>
          <w:sz w:val="22"/>
          <w:szCs w:val="22"/>
          <w:lang w:val="cs-CZ"/>
        </w:rPr>
        <w:t>Slim</w:t>
      </w:r>
      <w:proofErr w:type="spellEnd"/>
      <w:r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 LED </w:t>
      </w:r>
      <w:proofErr w:type="spellStart"/>
      <w:r w:rsidRPr="00EB0FFB">
        <w:rPr>
          <w:rFonts w:ascii="Arial" w:eastAsia="Malgun Gothic" w:hAnsi="Arial" w:cs="Arial"/>
          <w:bCs/>
          <w:sz w:val="22"/>
          <w:szCs w:val="22"/>
          <w:lang w:val="cs-CZ"/>
        </w:rPr>
        <w:t>Brush</w:t>
      </w:r>
      <w:proofErr w:type="spellEnd"/>
      <w:r w:rsidRPr="00EB0FFB">
        <w:rPr>
          <w:rFonts w:ascii="Arial" w:eastAsia="Malgun Gothic" w:hAnsi="Arial" w:cs="Arial"/>
          <w:bCs/>
          <w:sz w:val="22"/>
          <w:szCs w:val="22"/>
          <w:lang w:val="cs-CZ"/>
        </w:rPr>
        <w:t>+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také rozezná rohy místnosti</w:t>
      </w:r>
      <w:r w:rsidR="00AC1FF0" w:rsidRPr="00EB0FFB">
        <w:rPr>
          <w:rStyle w:val="FootnoteReference"/>
          <w:rFonts w:ascii="Arial" w:eastAsia="Malgun Gothic" w:hAnsi="Arial" w:cs="Arial"/>
          <w:bCs/>
          <w:sz w:val="22"/>
          <w:szCs w:val="22"/>
          <w:lang w:val="cs-CZ"/>
        </w:rPr>
        <w:footnoteReference w:id="7"/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.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V různém prostředí automaticky nastavuje odlišný sací výkon i rychlost otáčení kartáčů</w:t>
      </w:r>
      <w:r w:rsidR="00AC1FF0" w:rsidRPr="00EB0FFB">
        <w:rPr>
          <w:rStyle w:val="FootnoteReference"/>
          <w:rFonts w:ascii="Arial" w:eastAsia="Malgun Gothic" w:hAnsi="Arial" w:cs="Arial"/>
          <w:bCs/>
          <w:sz w:val="22"/>
          <w:szCs w:val="22"/>
          <w:lang w:val="cs-CZ"/>
        </w:rPr>
        <w:footnoteReference w:id="8"/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což znamená účinnější a hospodárnější vysávání – spotřeba energie z baterie se snižuje o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21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%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a schopnost manévrování roste o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8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%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, přičemž se výkon blíží režimu </w:t>
      </w:r>
      <w:proofErr w:type="spellStart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Mid</w:t>
      </w:r>
      <w:proofErr w:type="spellEnd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.</w:t>
      </w:r>
      <w:r w:rsidR="00AC1FF0" w:rsidRPr="00EB0FFB">
        <w:rPr>
          <w:rStyle w:val="FootnoteReference"/>
          <w:rFonts w:ascii="Arial" w:eastAsia="Malgun Gothic" w:hAnsi="Arial" w:cs="Arial"/>
          <w:bCs/>
          <w:sz w:val="22"/>
          <w:szCs w:val="22"/>
          <w:lang w:val="cs-CZ"/>
        </w:rPr>
        <w:footnoteReference w:id="9"/>
      </w:r>
    </w:p>
    <w:p w14:paraId="17574C8F" w14:textId="77777777" w:rsidR="00AC1FF0" w:rsidRPr="00EB0FFB" w:rsidRDefault="00AC1FF0" w:rsidP="00AC1FF0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0DF3411C" w14:textId="77777777" w:rsidR="00AC16D4" w:rsidRDefault="00AC16D4" w:rsidP="00BA7EA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/>
          <w:sz w:val="22"/>
          <w:szCs w:val="22"/>
          <w:lang w:val="cs-CZ"/>
        </w:rPr>
      </w:pPr>
    </w:p>
    <w:p w14:paraId="618AFF21" w14:textId="3B65B6D9" w:rsidR="00AC16D4" w:rsidRDefault="00BA7EA6" w:rsidP="00BA7EA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/>
          <w:sz w:val="22"/>
          <w:szCs w:val="22"/>
          <w:lang w:val="cs-CZ"/>
        </w:rPr>
      </w:pPr>
      <w:r w:rsidRPr="00333B27">
        <w:rPr>
          <w:rFonts w:ascii="Arial" w:eastAsia="Malgun Gothic" w:hAnsi="Arial" w:cs="Arial"/>
          <w:b/>
          <w:sz w:val="22"/>
          <w:szCs w:val="22"/>
          <w:lang w:val="cs-CZ"/>
        </w:rPr>
        <w:t xml:space="preserve">Vyspělý filtrační systém </w:t>
      </w:r>
      <w:r w:rsidR="00AC16D4" w:rsidRPr="00333B27">
        <w:rPr>
          <w:rFonts w:ascii="Arial" w:eastAsia="Malgun Gothic" w:hAnsi="Arial" w:cs="Arial"/>
          <w:b/>
          <w:sz w:val="22"/>
          <w:szCs w:val="22"/>
          <w:lang w:val="cs-CZ"/>
        </w:rPr>
        <w:t xml:space="preserve">HEPA </w:t>
      </w:r>
    </w:p>
    <w:p w14:paraId="37646B7A" w14:textId="140B9921" w:rsidR="00AC1FF0" w:rsidRPr="00EB0FFB" w:rsidRDefault="00BA7EA6" w:rsidP="00BA7EA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>
        <w:rPr>
          <w:rFonts w:ascii="Arial" w:eastAsia="Malgun Gothic" w:hAnsi="Arial" w:cs="Arial"/>
          <w:bCs/>
          <w:sz w:val="22"/>
          <w:szCs w:val="22"/>
          <w:lang w:val="cs-CZ"/>
        </w:rPr>
        <w:lastRenderedPageBreak/>
        <w:t xml:space="preserve">K inteligentnímu a výkonnému vysavači patří i vylepšený filtrační systém, který při vypouštění vzduchu z vysavače spolehlivě zachytává prachové částice. Vysavač </w:t>
      </w:r>
      <w:proofErr w:type="spellStart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Bespoke</w:t>
      </w:r>
      <w:proofErr w:type="spellEnd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 AI Jet Ultra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je vybaven vícevrstvou filtrací, která i jemný prach zachytí bez jakýchkoli problémů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.</w:t>
      </w:r>
      <w:r w:rsidR="00AC1FF0" w:rsidRPr="00EB0FFB">
        <w:rPr>
          <w:rStyle w:val="FootnoteReference"/>
          <w:rFonts w:ascii="Arial" w:eastAsia="Malgun Gothic" w:hAnsi="Arial" w:cs="Arial"/>
          <w:bCs/>
          <w:sz w:val="22"/>
          <w:szCs w:val="22"/>
          <w:lang w:val="cs-CZ"/>
        </w:rPr>
        <w:footnoteReference w:id="10"/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Další prach se zachytává při nasávání, starají se o to vnitřní součásti vysavače</w:t>
      </w:r>
      <w:r w:rsidR="00AC16D4">
        <w:rPr>
          <w:rFonts w:ascii="Arial" w:eastAsia="Malgun Gothic" w:hAnsi="Arial" w:cs="Arial"/>
          <w:bCs/>
          <w:sz w:val="22"/>
          <w:szCs w:val="22"/>
          <w:lang w:val="cs-CZ"/>
        </w:rPr>
        <w:t>,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jako cyklóna nebo kovový mřížkový filtr. Výsledkem je mimořádně vysoká filtrační účinnost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99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,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999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%.</w:t>
      </w:r>
      <w:r w:rsidR="00AC1FF0" w:rsidRPr="00EB0FFB">
        <w:rPr>
          <w:rStyle w:val="FootnoteReference"/>
          <w:rFonts w:ascii="Arial" w:eastAsia="Malgun Gothic" w:hAnsi="Arial" w:cs="Arial"/>
          <w:bCs/>
          <w:sz w:val="22"/>
          <w:szCs w:val="22"/>
          <w:lang w:val="cs-CZ"/>
        </w:rPr>
        <w:footnoteReference w:id="11"/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</w:p>
    <w:p w14:paraId="227C0283" w14:textId="77777777" w:rsidR="00AC1FF0" w:rsidRPr="00EB0FFB" w:rsidRDefault="00AC1FF0" w:rsidP="00AC1FF0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</w:p>
    <w:p w14:paraId="0A79113E" w14:textId="4B852809" w:rsidR="00AC1FF0" w:rsidRPr="00EB0FFB" w:rsidRDefault="00BA7EA6" w:rsidP="00BA7EA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="Malgun Gothic" w:hAnsi="Arial" w:cs="Arial"/>
          <w:bCs/>
          <w:sz w:val="22"/>
          <w:szCs w:val="22"/>
          <w:lang w:val="cs-CZ"/>
        </w:rPr>
      </w:pP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Další velkou výhodou je skutečnost, že Samsung do zmíněného vícevrstvého filtračního systému zapojil i speciální </w:t>
      </w:r>
      <w:r w:rsidR="00AC16D4">
        <w:rPr>
          <w:rFonts w:ascii="Arial" w:eastAsia="Malgun Gothic" w:hAnsi="Arial" w:cs="Arial"/>
          <w:bCs/>
          <w:sz w:val="22"/>
          <w:szCs w:val="22"/>
          <w:lang w:val="cs-CZ"/>
        </w:rPr>
        <w:t>filtr</w:t>
      </w:r>
      <w:r w:rsidR="00AC16D4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HEPA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. Díky tomuto systému dokáže vysavač </w:t>
      </w:r>
      <w:proofErr w:type="spellStart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Bespoke</w:t>
      </w:r>
      <w:proofErr w:type="spellEnd"/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 AI Jet Ultra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zachytit prachové částečky </w:t>
      </w:r>
      <w:r w:rsidR="00AC16D4">
        <w:rPr>
          <w:rFonts w:ascii="Arial" w:eastAsia="Malgun Gothic" w:hAnsi="Arial" w:cs="Arial"/>
          <w:bCs/>
          <w:sz w:val="22"/>
          <w:szCs w:val="22"/>
          <w:lang w:val="cs-CZ"/>
        </w:rPr>
        <w:t xml:space="preserve">už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od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0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,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3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 </w:t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 xml:space="preserve">µm,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 xml:space="preserve">takže do okolního ovzduší </w:t>
      </w:r>
      <w:r w:rsidR="00AC16D4">
        <w:rPr>
          <w:rFonts w:ascii="Arial" w:eastAsia="Malgun Gothic" w:hAnsi="Arial" w:cs="Arial"/>
          <w:bCs/>
          <w:sz w:val="22"/>
          <w:szCs w:val="22"/>
          <w:lang w:val="cs-CZ"/>
        </w:rPr>
        <w:t xml:space="preserve">neuniká </w:t>
      </w:r>
      <w:r>
        <w:rPr>
          <w:rFonts w:ascii="Arial" w:eastAsia="Malgun Gothic" w:hAnsi="Arial" w:cs="Arial"/>
          <w:bCs/>
          <w:sz w:val="22"/>
          <w:szCs w:val="22"/>
          <w:lang w:val="cs-CZ"/>
        </w:rPr>
        <w:t>prakticky žádný prach</w:t>
      </w:r>
      <w:r w:rsidR="00AC1FF0" w:rsidRPr="00EB0FFB">
        <w:rPr>
          <w:rStyle w:val="FootnoteReference"/>
          <w:rFonts w:ascii="Arial" w:eastAsia="Malgun Gothic" w:hAnsi="Arial" w:cs="Arial"/>
          <w:bCs/>
          <w:sz w:val="22"/>
          <w:szCs w:val="22"/>
          <w:lang w:val="cs-CZ"/>
        </w:rPr>
        <w:footnoteReference w:id="12"/>
      </w:r>
      <w:r w:rsidR="00AC1FF0" w:rsidRPr="00EB0FFB">
        <w:rPr>
          <w:rFonts w:ascii="Arial" w:eastAsia="Malgun Gothic" w:hAnsi="Arial" w:cs="Arial"/>
          <w:bCs/>
          <w:sz w:val="22"/>
          <w:szCs w:val="22"/>
          <w:lang w:val="cs-CZ"/>
        </w:rPr>
        <w:t>.</w:t>
      </w:r>
    </w:p>
    <w:p w14:paraId="7C69EC96" w14:textId="77777777" w:rsidR="00AC1FF0" w:rsidRPr="00EB0FFB" w:rsidRDefault="00AC1FF0" w:rsidP="00AC1FF0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2"/>
          <w:szCs w:val="22"/>
          <w:u w:val="single"/>
        </w:rPr>
      </w:pPr>
      <w:bookmarkStart w:id="0" w:name="_Hlk155370898"/>
    </w:p>
    <w:p w14:paraId="2F8D736F" w14:textId="77777777" w:rsidR="00AC1FF0" w:rsidRPr="00EB0FFB" w:rsidRDefault="00AC1FF0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496F07E" w14:textId="47B4C156" w:rsidR="00D57459" w:rsidRPr="00EB0FFB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B0FFB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EB0FFB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EB0FFB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EB0FFB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EB0FFB"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 w:rsidRPr="00EB0FFB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EB0FFB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EB0FFB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EB0FFB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EB0FFB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EB0FFB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EB0FFB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EB0FFB">
        <w:rPr>
          <w:rFonts w:ascii="Arial" w:hAnsi="Arial" w:cs="Arial"/>
          <w:b/>
          <w:noProof/>
          <w:sz w:val="20"/>
          <w:szCs w:val="20"/>
        </w:rPr>
        <w:t>Kontaktní osoby</w:t>
      </w:r>
      <w:r w:rsidRPr="00EB0FFB">
        <w:rPr>
          <w:rFonts w:ascii="Arial" w:hAnsi="Arial" w:cs="Arial"/>
          <w:b/>
          <w:noProof/>
          <w:sz w:val="20"/>
          <w:szCs w:val="20"/>
        </w:rPr>
        <w:tab/>
      </w:r>
      <w:r w:rsidRPr="00EB0FFB">
        <w:rPr>
          <w:rFonts w:ascii="Arial" w:hAnsi="Arial" w:cs="Arial"/>
          <w:b/>
          <w:noProof/>
          <w:sz w:val="20"/>
          <w:szCs w:val="20"/>
        </w:rPr>
        <w:tab/>
      </w:r>
      <w:r w:rsidRPr="00EB0FFB">
        <w:rPr>
          <w:rFonts w:ascii="Arial" w:hAnsi="Arial" w:cs="Arial"/>
          <w:b/>
          <w:noProof/>
          <w:sz w:val="20"/>
          <w:szCs w:val="20"/>
        </w:rPr>
        <w:tab/>
      </w:r>
      <w:r w:rsidRPr="00EB0FFB">
        <w:rPr>
          <w:rFonts w:ascii="Arial" w:hAnsi="Arial" w:cs="Arial"/>
          <w:b/>
          <w:noProof/>
          <w:sz w:val="20"/>
          <w:szCs w:val="20"/>
        </w:rPr>
        <w:tab/>
      </w:r>
      <w:r w:rsidRPr="00EB0FFB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EB0FFB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EB0FFB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EB0FFB">
        <w:rPr>
          <w:rFonts w:ascii="Arial" w:hAnsi="Arial" w:cs="Arial"/>
          <w:sz w:val="20"/>
          <w:szCs w:val="20"/>
        </w:rPr>
        <w:t>Schieblová</w:t>
      </w:r>
      <w:proofErr w:type="spellEnd"/>
      <w:r w:rsidRPr="00EB0FFB">
        <w:rPr>
          <w:rFonts w:ascii="Arial" w:hAnsi="Arial" w:cs="Arial"/>
          <w:sz w:val="20"/>
          <w:szCs w:val="20"/>
        </w:rPr>
        <w:t>, PR Manažerka</w:t>
      </w:r>
      <w:r w:rsidRPr="00EB0FFB">
        <w:rPr>
          <w:rFonts w:ascii="Arial" w:hAnsi="Arial" w:cs="Arial"/>
          <w:sz w:val="20"/>
          <w:szCs w:val="20"/>
        </w:rPr>
        <w:tab/>
      </w:r>
      <w:r w:rsidRPr="00EB0FFB">
        <w:rPr>
          <w:rFonts w:ascii="Arial" w:hAnsi="Arial" w:cs="Arial"/>
          <w:sz w:val="20"/>
          <w:szCs w:val="20"/>
        </w:rPr>
        <w:tab/>
      </w:r>
      <w:r w:rsidRPr="00EB0FFB">
        <w:rPr>
          <w:rFonts w:ascii="Arial" w:hAnsi="Arial" w:cs="Arial"/>
          <w:sz w:val="20"/>
          <w:szCs w:val="20"/>
        </w:rPr>
        <w:tab/>
        <w:t xml:space="preserve">Leona Daňková, </w:t>
      </w:r>
      <w:proofErr w:type="spellStart"/>
      <w:r w:rsidRPr="00EB0FFB">
        <w:rPr>
          <w:rFonts w:ascii="Arial" w:hAnsi="Arial" w:cs="Arial"/>
          <w:sz w:val="20"/>
          <w:szCs w:val="20"/>
        </w:rPr>
        <w:t>Taktiq</w:t>
      </w:r>
      <w:proofErr w:type="spellEnd"/>
      <w:r w:rsidRPr="00EB0FFB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Pr="00EB0FFB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EB0FFB">
        <w:rPr>
          <w:rFonts w:ascii="Arial" w:hAnsi="Arial" w:cs="Arial"/>
          <w:sz w:val="20"/>
          <w:szCs w:val="20"/>
        </w:rPr>
        <w:t>Tel.: +420 724 090 495</w:t>
      </w:r>
      <w:r w:rsidRPr="00EB0FFB">
        <w:rPr>
          <w:rFonts w:ascii="Arial" w:hAnsi="Arial" w:cs="Arial"/>
          <w:sz w:val="20"/>
          <w:szCs w:val="20"/>
        </w:rPr>
        <w:tab/>
      </w:r>
      <w:r w:rsidRPr="00EB0FFB">
        <w:rPr>
          <w:rFonts w:ascii="Arial" w:hAnsi="Arial" w:cs="Arial"/>
          <w:sz w:val="20"/>
          <w:szCs w:val="20"/>
        </w:rPr>
        <w:tab/>
      </w:r>
      <w:r w:rsidRPr="00EB0FFB">
        <w:rPr>
          <w:rFonts w:ascii="Arial" w:hAnsi="Arial" w:cs="Arial"/>
          <w:sz w:val="20"/>
          <w:szCs w:val="20"/>
        </w:rPr>
        <w:tab/>
      </w:r>
      <w:r w:rsidRPr="00EB0FFB">
        <w:rPr>
          <w:rFonts w:ascii="Arial" w:hAnsi="Arial" w:cs="Arial"/>
          <w:sz w:val="20"/>
          <w:szCs w:val="20"/>
        </w:rPr>
        <w:tab/>
      </w:r>
      <w:r w:rsidRPr="00EB0FFB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EB0FFB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EB0FFB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EB0FF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EB0FFB">
        <w:rPr>
          <w:rFonts w:ascii="Arial" w:hAnsi="Arial" w:cs="Arial"/>
          <w:sz w:val="20"/>
          <w:szCs w:val="20"/>
        </w:rPr>
        <w:t xml:space="preserve">     </w:t>
      </w:r>
      <w:r w:rsidRPr="00EB0FFB">
        <w:rPr>
          <w:rFonts w:ascii="Arial" w:hAnsi="Arial" w:cs="Arial"/>
          <w:sz w:val="20"/>
          <w:szCs w:val="20"/>
        </w:rPr>
        <w:tab/>
      </w:r>
      <w:r w:rsidRPr="00EB0FFB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EB0FF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EB0FFB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Pr="00EB0FFB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EB0FFB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EB0FFB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2952E" w14:textId="77777777" w:rsidR="000A02A6" w:rsidRDefault="000A02A6">
      <w:r>
        <w:separator/>
      </w:r>
    </w:p>
  </w:endnote>
  <w:endnote w:type="continuationSeparator" w:id="0">
    <w:p w14:paraId="13D808B5" w14:textId="77777777" w:rsidR="000A02A6" w:rsidRDefault="000A0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C714B" w14:textId="77777777" w:rsidR="000A02A6" w:rsidRDefault="000A02A6">
      <w:r>
        <w:separator/>
      </w:r>
    </w:p>
  </w:footnote>
  <w:footnote w:type="continuationSeparator" w:id="0">
    <w:p w14:paraId="1317E31C" w14:textId="77777777" w:rsidR="000A02A6" w:rsidRDefault="000A02A6">
      <w:r>
        <w:continuationSeparator/>
      </w:r>
    </w:p>
  </w:footnote>
  <w:footnote w:id="1">
    <w:p w14:paraId="2784073D" w14:textId="4B9A8A2B" w:rsidR="00AC1FF0" w:rsidRPr="00D1344A" w:rsidRDefault="00AC1FF0" w:rsidP="001E083A">
      <w:pPr>
        <w:pStyle w:val="FootnoteText"/>
        <w:rPr>
          <w:rFonts w:ascii="Arial" w:hAnsi="Arial" w:cs="Arial"/>
          <w:sz w:val="16"/>
          <w:szCs w:val="16"/>
        </w:rPr>
      </w:pPr>
      <w:r w:rsidRPr="004858B2">
        <w:rPr>
          <w:rStyle w:val="FootnoteReference"/>
          <w:rFonts w:ascii="Arial" w:hAnsi="Arial" w:cs="Arial"/>
          <w:sz w:val="16"/>
          <w:szCs w:val="16"/>
        </w:rPr>
        <w:footnoteRef/>
      </w:r>
      <w:r w:rsidRPr="004858B2">
        <w:rPr>
          <w:rFonts w:ascii="Arial" w:hAnsi="Arial" w:cs="Arial"/>
          <w:sz w:val="16"/>
          <w:szCs w:val="16"/>
        </w:rPr>
        <w:t xml:space="preserve"> </w:t>
      </w:r>
      <w:r w:rsidR="001E083A" w:rsidRPr="001E083A">
        <w:rPr>
          <w:rFonts w:ascii="Arial" w:hAnsi="Arial" w:cs="Arial"/>
          <w:sz w:val="16"/>
          <w:szCs w:val="16"/>
        </w:rPr>
        <w:t xml:space="preserve">Na základě testů provedených společností SLG </w:t>
      </w:r>
      <w:proofErr w:type="spellStart"/>
      <w:proofErr w:type="gramStart"/>
      <w:r w:rsidR="001E083A" w:rsidRPr="001E083A">
        <w:rPr>
          <w:rFonts w:ascii="Arial" w:hAnsi="Arial" w:cs="Arial"/>
          <w:sz w:val="16"/>
          <w:szCs w:val="16"/>
        </w:rPr>
        <w:t>Prüf</w:t>
      </w:r>
      <w:proofErr w:type="spellEnd"/>
      <w:r w:rsidR="001E083A" w:rsidRPr="001E083A">
        <w:rPr>
          <w:rFonts w:ascii="Arial" w:hAnsi="Arial" w:cs="Arial"/>
          <w:sz w:val="16"/>
          <w:szCs w:val="16"/>
        </w:rPr>
        <w:t xml:space="preserve">- </w:t>
      </w:r>
      <w:proofErr w:type="spellStart"/>
      <w:r w:rsidR="001E083A" w:rsidRPr="001E083A">
        <w:rPr>
          <w:rFonts w:ascii="Arial" w:hAnsi="Arial" w:cs="Arial"/>
          <w:sz w:val="16"/>
          <w:szCs w:val="16"/>
        </w:rPr>
        <w:t>und</w:t>
      </w:r>
      <w:proofErr w:type="spellEnd"/>
      <w:proofErr w:type="gramEnd"/>
      <w:r w:rsidR="001E083A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E083A" w:rsidRPr="001E083A">
        <w:rPr>
          <w:rFonts w:ascii="Arial" w:hAnsi="Arial" w:cs="Arial"/>
          <w:sz w:val="16"/>
          <w:szCs w:val="16"/>
        </w:rPr>
        <w:t>Zertifizierungs</w:t>
      </w:r>
      <w:proofErr w:type="spellEnd"/>
      <w:r w:rsidR="001E083A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E083A" w:rsidRPr="001E083A">
        <w:rPr>
          <w:rFonts w:ascii="Arial" w:hAnsi="Arial" w:cs="Arial"/>
          <w:sz w:val="16"/>
          <w:szCs w:val="16"/>
        </w:rPr>
        <w:t>GmbH</w:t>
      </w:r>
      <w:proofErr w:type="spellEnd"/>
      <w:r w:rsidR="001E083A" w:rsidRPr="001E083A">
        <w:rPr>
          <w:rFonts w:ascii="Arial" w:hAnsi="Arial" w:cs="Arial"/>
          <w:sz w:val="16"/>
          <w:szCs w:val="16"/>
        </w:rPr>
        <w:t xml:space="preserve"> podle normy IEC 62885-4 Cl.5.8 s ručním vysavačem (bez kartáče) v režimu Jet. Výsledky byly porovnány s bezdrátovými tyčovými vysavači dostupnými na trhu, jejichž udávaný sací výkon se pohyboval do 30 % skutečného sacího výkonu modelu Samsung testovaného společností SLG. Na základě údajů o prodeji v období od ledna 2024 do června 2024, které zpracoval nezávislý institut pro výzkum trhu.</w:t>
      </w:r>
    </w:p>
  </w:footnote>
  <w:footnote w:id="2">
    <w:p w14:paraId="61972D18" w14:textId="4E5DCE4A" w:rsidR="00AC1FF0" w:rsidRPr="00D1344A" w:rsidRDefault="00AC1FF0" w:rsidP="001E083A">
      <w:pPr>
        <w:pStyle w:val="FootnoteText"/>
        <w:rPr>
          <w:rFonts w:ascii="Arial" w:hAnsi="Arial" w:cs="Arial"/>
          <w:sz w:val="16"/>
          <w:szCs w:val="16"/>
        </w:rPr>
      </w:pPr>
      <w:r w:rsidRPr="00D1344A">
        <w:rPr>
          <w:rStyle w:val="FootnoteReference"/>
          <w:rFonts w:ascii="Arial" w:hAnsi="Arial" w:cs="Arial"/>
          <w:sz w:val="16"/>
          <w:szCs w:val="16"/>
        </w:rPr>
        <w:footnoteRef/>
      </w:r>
      <w:r w:rsidRPr="00D1344A">
        <w:rPr>
          <w:rFonts w:ascii="Arial" w:hAnsi="Arial" w:cs="Arial"/>
          <w:sz w:val="16"/>
          <w:szCs w:val="16"/>
        </w:rPr>
        <w:t xml:space="preserve"> </w:t>
      </w:r>
      <w:r w:rsidR="001E083A">
        <w:rPr>
          <w:rFonts w:ascii="Arial" w:hAnsi="Arial" w:cs="Arial"/>
          <w:sz w:val="16"/>
          <w:szCs w:val="16"/>
        </w:rPr>
        <w:t xml:space="preserve">V květnu </w:t>
      </w:r>
      <w:r w:rsidRPr="00D1344A">
        <w:rPr>
          <w:rFonts w:ascii="Arial" w:hAnsi="Arial" w:cs="Arial"/>
          <w:sz w:val="16"/>
          <w:szCs w:val="16"/>
        </w:rPr>
        <w:t xml:space="preserve">2023 </w:t>
      </w:r>
      <w:r w:rsidR="001E083A">
        <w:rPr>
          <w:rFonts w:ascii="Arial" w:hAnsi="Arial" w:cs="Arial"/>
          <w:sz w:val="16"/>
          <w:szCs w:val="16"/>
        </w:rPr>
        <w:t xml:space="preserve">šlo </w:t>
      </w:r>
      <w:r w:rsidR="00F55701">
        <w:rPr>
          <w:rFonts w:ascii="Arial" w:hAnsi="Arial" w:cs="Arial"/>
          <w:sz w:val="16"/>
          <w:szCs w:val="16"/>
        </w:rPr>
        <w:t xml:space="preserve">o </w:t>
      </w:r>
      <w:r w:rsidR="001E083A">
        <w:rPr>
          <w:rFonts w:ascii="Arial" w:hAnsi="Arial" w:cs="Arial"/>
          <w:sz w:val="16"/>
          <w:szCs w:val="16"/>
        </w:rPr>
        <w:t xml:space="preserve">první bezdrátový tyčový vysavač, který získal certifikát </w:t>
      </w:r>
      <w:r w:rsidRPr="00D1344A">
        <w:rPr>
          <w:rFonts w:ascii="Arial" w:hAnsi="Arial" w:cs="Arial"/>
          <w:sz w:val="16"/>
          <w:szCs w:val="16"/>
        </w:rPr>
        <w:t xml:space="preserve">AI </w:t>
      </w:r>
      <w:r w:rsidR="001E083A">
        <w:rPr>
          <w:rFonts w:ascii="Arial" w:hAnsi="Arial" w:cs="Arial"/>
          <w:sz w:val="16"/>
          <w:szCs w:val="16"/>
        </w:rPr>
        <w:t xml:space="preserve">od renomované nezávislé organizace </w:t>
      </w:r>
      <w:r w:rsidRPr="00D1344A">
        <w:rPr>
          <w:rFonts w:ascii="Arial" w:hAnsi="Arial" w:cs="Arial"/>
          <w:sz w:val="16"/>
          <w:szCs w:val="16"/>
        </w:rPr>
        <w:t xml:space="preserve">UL </w:t>
      </w:r>
      <w:proofErr w:type="spellStart"/>
      <w:r w:rsidRPr="00D1344A">
        <w:rPr>
          <w:rFonts w:ascii="Arial" w:hAnsi="Arial" w:cs="Arial"/>
          <w:sz w:val="16"/>
          <w:szCs w:val="16"/>
        </w:rPr>
        <w:t>Solutions</w:t>
      </w:r>
      <w:proofErr w:type="spellEnd"/>
      <w:r w:rsidR="001E083A">
        <w:rPr>
          <w:rFonts w:ascii="Arial" w:hAnsi="Arial" w:cs="Arial"/>
          <w:sz w:val="16"/>
          <w:szCs w:val="16"/>
        </w:rPr>
        <w:t xml:space="preserve"> zaměřené na bezpečnost</w:t>
      </w:r>
      <w:r w:rsidRPr="00D1344A">
        <w:rPr>
          <w:rFonts w:ascii="Arial" w:hAnsi="Arial" w:cs="Arial"/>
          <w:sz w:val="16"/>
          <w:szCs w:val="16"/>
        </w:rPr>
        <w:t>.</w:t>
      </w:r>
    </w:p>
  </w:footnote>
  <w:footnote w:id="3">
    <w:p w14:paraId="123A0684" w14:textId="1C96FDBB" w:rsidR="001E083A" w:rsidRPr="001E083A" w:rsidRDefault="00AC1FF0" w:rsidP="001E083A">
      <w:pPr>
        <w:pStyle w:val="FootnoteText"/>
        <w:rPr>
          <w:rFonts w:ascii="Arial" w:hAnsi="Arial" w:cs="Arial"/>
          <w:sz w:val="16"/>
          <w:szCs w:val="16"/>
        </w:rPr>
      </w:pPr>
      <w:r w:rsidRPr="00D1344A">
        <w:rPr>
          <w:rStyle w:val="FootnoteReference"/>
          <w:rFonts w:ascii="Arial" w:hAnsi="Arial" w:cs="Arial"/>
          <w:sz w:val="16"/>
          <w:szCs w:val="16"/>
        </w:rPr>
        <w:footnoteRef/>
      </w:r>
      <w:r w:rsidRPr="00D1344A">
        <w:rPr>
          <w:rFonts w:ascii="Arial" w:hAnsi="Arial" w:cs="Arial"/>
          <w:sz w:val="16"/>
          <w:szCs w:val="16"/>
        </w:rPr>
        <w:t xml:space="preserve"> </w:t>
      </w:r>
      <w:r w:rsidR="001E083A" w:rsidRPr="001E083A">
        <w:rPr>
          <w:rFonts w:ascii="Arial" w:hAnsi="Arial" w:cs="Arial"/>
          <w:sz w:val="16"/>
          <w:szCs w:val="16"/>
        </w:rPr>
        <w:t xml:space="preserve">Na základě testů provedených společností SLG </w:t>
      </w:r>
      <w:proofErr w:type="spellStart"/>
      <w:proofErr w:type="gramStart"/>
      <w:r w:rsidR="001E083A" w:rsidRPr="001E083A">
        <w:rPr>
          <w:rFonts w:ascii="Arial" w:hAnsi="Arial" w:cs="Arial"/>
          <w:sz w:val="16"/>
          <w:szCs w:val="16"/>
        </w:rPr>
        <w:t>Prüf</w:t>
      </w:r>
      <w:proofErr w:type="spellEnd"/>
      <w:r w:rsidR="001E083A" w:rsidRPr="001E083A">
        <w:rPr>
          <w:rFonts w:ascii="Arial" w:hAnsi="Arial" w:cs="Arial"/>
          <w:sz w:val="16"/>
          <w:szCs w:val="16"/>
        </w:rPr>
        <w:t xml:space="preserve">- </w:t>
      </w:r>
      <w:proofErr w:type="spellStart"/>
      <w:r w:rsidR="001E083A" w:rsidRPr="001E083A">
        <w:rPr>
          <w:rFonts w:ascii="Arial" w:hAnsi="Arial" w:cs="Arial"/>
          <w:sz w:val="16"/>
          <w:szCs w:val="16"/>
        </w:rPr>
        <w:t>und</w:t>
      </w:r>
      <w:proofErr w:type="spellEnd"/>
      <w:proofErr w:type="gramEnd"/>
      <w:r w:rsidR="001E083A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E083A" w:rsidRPr="001E083A">
        <w:rPr>
          <w:rFonts w:ascii="Arial" w:hAnsi="Arial" w:cs="Arial"/>
          <w:sz w:val="16"/>
          <w:szCs w:val="16"/>
        </w:rPr>
        <w:t>Zertifizierungs</w:t>
      </w:r>
      <w:proofErr w:type="spellEnd"/>
      <w:r w:rsidR="001E083A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E083A" w:rsidRPr="001E083A">
        <w:rPr>
          <w:rFonts w:ascii="Arial" w:hAnsi="Arial" w:cs="Arial"/>
          <w:sz w:val="16"/>
          <w:szCs w:val="16"/>
        </w:rPr>
        <w:t>GmbH</w:t>
      </w:r>
      <w:proofErr w:type="spellEnd"/>
      <w:r w:rsidR="001E083A" w:rsidRPr="001E083A">
        <w:rPr>
          <w:rFonts w:ascii="Arial" w:hAnsi="Arial" w:cs="Arial"/>
          <w:sz w:val="16"/>
          <w:szCs w:val="16"/>
        </w:rPr>
        <w:t xml:space="preserve"> </w:t>
      </w:r>
      <w:r w:rsidR="001E083A">
        <w:rPr>
          <w:rFonts w:ascii="Arial" w:hAnsi="Arial" w:cs="Arial"/>
          <w:sz w:val="16"/>
          <w:szCs w:val="16"/>
        </w:rPr>
        <w:t xml:space="preserve">podle </w:t>
      </w:r>
      <w:r w:rsidR="001E083A" w:rsidRPr="001E083A">
        <w:rPr>
          <w:rFonts w:ascii="Arial" w:hAnsi="Arial" w:cs="Arial"/>
          <w:sz w:val="16"/>
          <w:szCs w:val="16"/>
        </w:rPr>
        <w:t>norm</w:t>
      </w:r>
      <w:r w:rsidR="001E083A">
        <w:rPr>
          <w:rFonts w:ascii="Arial" w:hAnsi="Arial" w:cs="Arial"/>
          <w:sz w:val="16"/>
          <w:szCs w:val="16"/>
        </w:rPr>
        <w:t>y</w:t>
      </w:r>
      <w:r w:rsidR="001E083A" w:rsidRPr="001E083A">
        <w:rPr>
          <w:rFonts w:ascii="Arial" w:hAnsi="Arial" w:cs="Arial"/>
          <w:sz w:val="16"/>
          <w:szCs w:val="16"/>
        </w:rPr>
        <w:t xml:space="preserve"> IEC 62885-4 Cl.5.8. Měřeno na vstupu do nemotorového nástroje, když je prachový koš prázdný, při použití tryskového režimu a plně nabité velkokapacitní baterie</w:t>
      </w:r>
      <w:r w:rsidR="001E083A" w:rsidRPr="001E789C">
        <w:rPr>
          <w:rFonts w:ascii="Arial" w:hAnsi="Arial" w:cs="Arial"/>
          <w:sz w:val="16"/>
          <w:szCs w:val="16"/>
        </w:rPr>
        <w:t>. Výdrž až 1 min.</w:t>
      </w:r>
    </w:p>
    <w:p w14:paraId="7FA9ED0C" w14:textId="5718B7D0" w:rsidR="00AC1FF0" w:rsidRPr="00D1344A" w:rsidRDefault="00AC1FF0" w:rsidP="00AC1FF0">
      <w:pPr>
        <w:pStyle w:val="FootnoteText"/>
        <w:rPr>
          <w:rFonts w:ascii="Arial" w:hAnsi="Arial" w:cs="Arial"/>
          <w:sz w:val="16"/>
          <w:szCs w:val="16"/>
        </w:rPr>
      </w:pPr>
    </w:p>
  </w:footnote>
  <w:footnote w:id="4">
    <w:p w14:paraId="34F7E4D0" w14:textId="5F909848" w:rsidR="00AC1FF0" w:rsidRDefault="00AC1FF0" w:rsidP="001E083A">
      <w:pPr>
        <w:pStyle w:val="FootnoteText"/>
      </w:pPr>
      <w:r w:rsidRPr="00D1344A">
        <w:rPr>
          <w:rStyle w:val="FootnoteReference"/>
          <w:rFonts w:ascii="Arial" w:hAnsi="Arial" w:cs="Arial"/>
          <w:sz w:val="16"/>
          <w:szCs w:val="16"/>
        </w:rPr>
        <w:footnoteRef/>
      </w:r>
      <w:r w:rsidRPr="00D1344A">
        <w:rPr>
          <w:rFonts w:ascii="Arial" w:hAnsi="Arial" w:cs="Arial"/>
          <w:sz w:val="16"/>
          <w:szCs w:val="16"/>
        </w:rPr>
        <w:t xml:space="preserve"> </w:t>
      </w:r>
      <w:r w:rsidR="001E083A">
        <w:rPr>
          <w:rFonts w:ascii="Arial" w:hAnsi="Arial" w:cs="Arial"/>
          <w:sz w:val="16"/>
          <w:szCs w:val="16"/>
        </w:rPr>
        <w:t xml:space="preserve">Udávaná provozní doba platí pro velkokapacitní baterii </w:t>
      </w:r>
      <w:r w:rsidRPr="00D1344A">
        <w:rPr>
          <w:rFonts w:ascii="Arial" w:hAnsi="Arial" w:cs="Arial"/>
          <w:sz w:val="16"/>
          <w:szCs w:val="16"/>
        </w:rPr>
        <w:t xml:space="preserve">(3970mAh) </w:t>
      </w:r>
      <w:r w:rsidR="001E083A">
        <w:rPr>
          <w:rFonts w:ascii="Arial" w:hAnsi="Arial" w:cs="Arial"/>
          <w:sz w:val="16"/>
          <w:szCs w:val="16"/>
        </w:rPr>
        <w:t xml:space="preserve">a minimální výkon s připojeným nemotorizovaným nástrojem. Výsledky závisí na způsobu použití. </w:t>
      </w:r>
    </w:p>
  </w:footnote>
  <w:footnote w:id="5">
    <w:p w14:paraId="2511D85B" w14:textId="777438D5" w:rsidR="00AC1FF0" w:rsidRPr="001F38FD" w:rsidRDefault="00AC1FF0" w:rsidP="00AC1FF0">
      <w:pPr>
        <w:pStyle w:val="FootnoteText"/>
        <w:rPr>
          <w:rFonts w:ascii="Arial" w:hAnsi="Arial" w:cs="Arial"/>
          <w:sz w:val="16"/>
          <w:szCs w:val="16"/>
        </w:rPr>
      </w:pPr>
      <w:r w:rsidRPr="001F38FD">
        <w:rPr>
          <w:rStyle w:val="FootnoteReference"/>
          <w:rFonts w:ascii="Arial" w:hAnsi="Arial" w:cs="Arial"/>
          <w:sz w:val="16"/>
          <w:szCs w:val="16"/>
        </w:rPr>
        <w:footnoteRef/>
      </w:r>
      <w:r w:rsidRPr="001F38FD">
        <w:rPr>
          <w:rFonts w:ascii="Arial" w:hAnsi="Arial" w:cs="Arial"/>
          <w:sz w:val="16"/>
          <w:szCs w:val="16"/>
        </w:rPr>
        <w:t xml:space="preserve"> </w:t>
      </w:r>
      <w:r w:rsidR="003A078E" w:rsidRPr="003A078E">
        <w:rPr>
          <w:rFonts w:ascii="Arial" w:hAnsi="Arial" w:cs="Arial"/>
          <w:sz w:val="16"/>
          <w:szCs w:val="16"/>
        </w:rPr>
        <w:t xml:space="preserve">Aktualizované funkce AI 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Cleaning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 Mode 2.0 lze aktivovat po registraci tyčového vysavače v aplikaci 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SmartThings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. </w:t>
      </w:r>
      <w:r w:rsidR="003A078E">
        <w:rPr>
          <w:rFonts w:ascii="Arial" w:hAnsi="Arial" w:cs="Arial"/>
          <w:sz w:val="16"/>
          <w:szCs w:val="16"/>
        </w:rPr>
        <w:t>R</w:t>
      </w:r>
      <w:r w:rsidR="003A078E" w:rsidRPr="003A078E">
        <w:rPr>
          <w:rFonts w:ascii="Arial" w:hAnsi="Arial" w:cs="Arial"/>
          <w:sz w:val="16"/>
          <w:szCs w:val="16"/>
        </w:rPr>
        <w:t xml:space="preserve">ežim AI 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Cleaning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 Mode 2.0 </w:t>
      </w:r>
      <w:r w:rsidR="003A078E">
        <w:rPr>
          <w:rFonts w:ascii="Arial" w:hAnsi="Arial" w:cs="Arial"/>
          <w:sz w:val="16"/>
          <w:szCs w:val="16"/>
        </w:rPr>
        <w:t xml:space="preserve">nemusí fungovat </w:t>
      </w:r>
      <w:r w:rsidR="003A078E" w:rsidRPr="003A078E">
        <w:rPr>
          <w:rFonts w:ascii="Arial" w:hAnsi="Arial" w:cs="Arial"/>
          <w:sz w:val="16"/>
          <w:szCs w:val="16"/>
        </w:rPr>
        <w:t xml:space="preserve">v určitých </w:t>
      </w:r>
      <w:r w:rsidR="003A078E">
        <w:rPr>
          <w:rFonts w:ascii="Arial" w:hAnsi="Arial" w:cs="Arial"/>
          <w:sz w:val="16"/>
          <w:szCs w:val="16"/>
        </w:rPr>
        <w:t xml:space="preserve">typech </w:t>
      </w:r>
      <w:r w:rsidR="003A078E" w:rsidRPr="003A078E">
        <w:rPr>
          <w:rFonts w:ascii="Arial" w:hAnsi="Arial" w:cs="Arial"/>
          <w:sz w:val="16"/>
          <w:szCs w:val="16"/>
        </w:rPr>
        <w:t>prostředí</w:t>
      </w:r>
      <w:r w:rsidR="003A078E">
        <w:rPr>
          <w:rFonts w:ascii="Arial" w:hAnsi="Arial" w:cs="Arial"/>
          <w:sz w:val="16"/>
          <w:szCs w:val="16"/>
        </w:rPr>
        <w:t xml:space="preserve"> a v určitých situacích</w:t>
      </w:r>
      <w:r w:rsidR="003A078E" w:rsidRPr="003A078E">
        <w:rPr>
          <w:rFonts w:ascii="Arial" w:hAnsi="Arial" w:cs="Arial"/>
          <w:sz w:val="16"/>
          <w:szCs w:val="16"/>
        </w:rPr>
        <w:t xml:space="preserve">, například když je </w:t>
      </w:r>
      <w:r w:rsidR="003A078E">
        <w:rPr>
          <w:rFonts w:ascii="Arial" w:hAnsi="Arial" w:cs="Arial"/>
          <w:sz w:val="16"/>
          <w:szCs w:val="16"/>
        </w:rPr>
        <w:t xml:space="preserve">dokovací stanice </w:t>
      </w:r>
      <w:r w:rsidR="003A078E" w:rsidRPr="003A078E">
        <w:rPr>
          <w:rFonts w:ascii="Arial" w:hAnsi="Arial" w:cs="Arial"/>
          <w:sz w:val="16"/>
          <w:szCs w:val="16"/>
        </w:rPr>
        <w:t>All-in-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one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Clean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 Station odpojen</w:t>
      </w:r>
      <w:r w:rsidR="003A078E">
        <w:rPr>
          <w:rFonts w:ascii="Arial" w:hAnsi="Arial" w:cs="Arial"/>
          <w:sz w:val="16"/>
          <w:szCs w:val="16"/>
        </w:rPr>
        <w:t>á</w:t>
      </w:r>
      <w:r w:rsidR="003A078E" w:rsidRPr="003A078E">
        <w:rPr>
          <w:rFonts w:ascii="Arial" w:hAnsi="Arial" w:cs="Arial"/>
          <w:sz w:val="16"/>
          <w:szCs w:val="16"/>
        </w:rPr>
        <w:t xml:space="preserve"> od sítě</w:t>
      </w:r>
      <w:r w:rsidR="003A078E">
        <w:rPr>
          <w:rFonts w:ascii="Arial" w:hAnsi="Arial" w:cs="Arial"/>
          <w:sz w:val="16"/>
          <w:szCs w:val="16"/>
        </w:rPr>
        <w:t xml:space="preserve">, při nestabilním </w:t>
      </w:r>
      <w:r w:rsidR="003A078E" w:rsidRPr="003A078E">
        <w:rPr>
          <w:rFonts w:ascii="Arial" w:hAnsi="Arial" w:cs="Arial"/>
          <w:sz w:val="16"/>
          <w:szCs w:val="16"/>
        </w:rPr>
        <w:t xml:space="preserve">připojení 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WiFi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 nebo </w:t>
      </w:r>
      <w:r w:rsidR="003A078E">
        <w:rPr>
          <w:rFonts w:ascii="Arial" w:hAnsi="Arial" w:cs="Arial"/>
          <w:sz w:val="16"/>
          <w:szCs w:val="16"/>
        </w:rPr>
        <w:t xml:space="preserve">při nestabilním </w:t>
      </w:r>
      <w:r w:rsidR="003A078E" w:rsidRPr="003A078E">
        <w:rPr>
          <w:rFonts w:ascii="Arial" w:hAnsi="Arial" w:cs="Arial"/>
          <w:sz w:val="16"/>
          <w:szCs w:val="16"/>
        </w:rPr>
        <w:t xml:space="preserve">připojení mezi tyčovým vysavačem a </w:t>
      </w:r>
      <w:r w:rsidR="003A078E">
        <w:rPr>
          <w:rFonts w:ascii="Arial" w:hAnsi="Arial" w:cs="Arial"/>
          <w:sz w:val="16"/>
          <w:szCs w:val="16"/>
        </w:rPr>
        <w:t xml:space="preserve">stanicí </w:t>
      </w:r>
      <w:r w:rsidR="003A078E" w:rsidRPr="003A078E">
        <w:rPr>
          <w:rFonts w:ascii="Arial" w:hAnsi="Arial" w:cs="Arial"/>
          <w:sz w:val="16"/>
          <w:szCs w:val="16"/>
        </w:rPr>
        <w:t>All-in-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one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Clean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 Station </w:t>
      </w:r>
      <w:r w:rsidR="003A078E">
        <w:rPr>
          <w:rFonts w:ascii="Arial" w:hAnsi="Arial" w:cs="Arial"/>
          <w:sz w:val="16"/>
          <w:szCs w:val="16"/>
        </w:rPr>
        <w:t xml:space="preserve">přes </w:t>
      </w:r>
      <w:r w:rsidR="003A078E" w:rsidRPr="003A078E">
        <w:rPr>
          <w:rFonts w:ascii="Arial" w:hAnsi="Arial" w:cs="Arial"/>
          <w:sz w:val="16"/>
          <w:szCs w:val="16"/>
        </w:rPr>
        <w:t xml:space="preserve">Bluetooth. V takových případech </w:t>
      </w:r>
      <w:r w:rsidR="003A078E">
        <w:rPr>
          <w:rFonts w:ascii="Arial" w:hAnsi="Arial" w:cs="Arial"/>
          <w:sz w:val="16"/>
          <w:szCs w:val="16"/>
        </w:rPr>
        <w:t xml:space="preserve">přístroj </w:t>
      </w:r>
      <w:r w:rsidR="003A078E" w:rsidRPr="003A078E">
        <w:rPr>
          <w:rFonts w:ascii="Arial" w:hAnsi="Arial" w:cs="Arial"/>
          <w:sz w:val="16"/>
          <w:szCs w:val="16"/>
        </w:rPr>
        <w:t xml:space="preserve">pracuje v režimu AI 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Cleaning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 1.0. Pokud režim AI 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Cleaning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 2.0 </w:t>
      </w:r>
      <w:r w:rsidR="003A078E">
        <w:rPr>
          <w:rFonts w:ascii="Arial" w:hAnsi="Arial" w:cs="Arial"/>
          <w:sz w:val="16"/>
          <w:szCs w:val="16"/>
        </w:rPr>
        <w:t xml:space="preserve">vypadává </w:t>
      </w:r>
      <w:r w:rsidR="003A078E" w:rsidRPr="003A078E">
        <w:rPr>
          <w:rFonts w:ascii="Arial" w:hAnsi="Arial" w:cs="Arial"/>
          <w:sz w:val="16"/>
          <w:szCs w:val="16"/>
        </w:rPr>
        <w:t>často, přemístěte zařízení All-in-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one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3A078E" w:rsidRPr="003A078E">
        <w:rPr>
          <w:rFonts w:ascii="Arial" w:hAnsi="Arial" w:cs="Arial"/>
          <w:sz w:val="16"/>
          <w:szCs w:val="16"/>
        </w:rPr>
        <w:t>Clean</w:t>
      </w:r>
      <w:proofErr w:type="spellEnd"/>
      <w:r w:rsidR="003A078E" w:rsidRPr="003A078E">
        <w:rPr>
          <w:rFonts w:ascii="Arial" w:hAnsi="Arial" w:cs="Arial"/>
          <w:sz w:val="16"/>
          <w:szCs w:val="16"/>
        </w:rPr>
        <w:t xml:space="preserve"> Station do prostoru bez překážek. </w:t>
      </w:r>
      <w:r w:rsidR="003A078E">
        <w:rPr>
          <w:rFonts w:ascii="Arial" w:hAnsi="Arial" w:cs="Arial"/>
          <w:sz w:val="16"/>
          <w:szCs w:val="16"/>
        </w:rPr>
        <w:t xml:space="preserve">Kvůli </w:t>
      </w:r>
      <w:r w:rsidR="003A078E" w:rsidRPr="003A078E">
        <w:rPr>
          <w:rFonts w:ascii="Arial" w:hAnsi="Arial" w:cs="Arial"/>
          <w:sz w:val="16"/>
          <w:szCs w:val="16"/>
        </w:rPr>
        <w:t>průběžné aktualizac</w:t>
      </w:r>
      <w:r w:rsidR="003A078E">
        <w:rPr>
          <w:rFonts w:ascii="Arial" w:hAnsi="Arial" w:cs="Arial"/>
          <w:sz w:val="16"/>
          <w:szCs w:val="16"/>
        </w:rPr>
        <w:t>i</w:t>
      </w:r>
      <w:r w:rsidR="003A078E" w:rsidRPr="003A078E">
        <w:rPr>
          <w:rFonts w:ascii="Arial" w:hAnsi="Arial" w:cs="Arial"/>
          <w:sz w:val="16"/>
          <w:szCs w:val="16"/>
        </w:rPr>
        <w:t xml:space="preserve"> funkcí</w:t>
      </w:r>
      <w:r w:rsidR="003A078E">
        <w:rPr>
          <w:rFonts w:ascii="Arial" w:hAnsi="Arial" w:cs="Arial"/>
          <w:sz w:val="16"/>
          <w:szCs w:val="16"/>
        </w:rPr>
        <w:t xml:space="preserve"> je dobré mít </w:t>
      </w:r>
      <w:r w:rsidR="003A078E" w:rsidRPr="003A078E">
        <w:rPr>
          <w:rFonts w:ascii="Arial" w:hAnsi="Arial" w:cs="Arial"/>
          <w:sz w:val="16"/>
          <w:szCs w:val="16"/>
        </w:rPr>
        <w:t>v domě neustále zapnutou Wi-Fi</w:t>
      </w:r>
      <w:r w:rsidR="003A078E">
        <w:rPr>
          <w:rFonts w:ascii="Arial" w:hAnsi="Arial" w:cs="Arial"/>
          <w:sz w:val="16"/>
          <w:szCs w:val="16"/>
        </w:rPr>
        <w:t xml:space="preserve"> síť</w:t>
      </w:r>
      <w:r w:rsidR="003A078E" w:rsidRPr="003A078E">
        <w:rPr>
          <w:rFonts w:ascii="Arial" w:hAnsi="Arial" w:cs="Arial"/>
          <w:sz w:val="16"/>
          <w:szCs w:val="16"/>
        </w:rPr>
        <w:t>.</w:t>
      </w:r>
    </w:p>
  </w:footnote>
  <w:footnote w:id="6">
    <w:p w14:paraId="38A5D7E7" w14:textId="463EA87B" w:rsidR="00AC1FF0" w:rsidRPr="001F38FD" w:rsidRDefault="00AC1FF0" w:rsidP="003440C7">
      <w:pPr>
        <w:pStyle w:val="FootnoteText"/>
        <w:rPr>
          <w:rFonts w:ascii="Arial" w:hAnsi="Arial" w:cs="Arial"/>
          <w:sz w:val="16"/>
          <w:szCs w:val="16"/>
        </w:rPr>
      </w:pPr>
      <w:r w:rsidRPr="001F38FD">
        <w:rPr>
          <w:rStyle w:val="FootnoteReference"/>
          <w:rFonts w:ascii="Arial" w:hAnsi="Arial" w:cs="Arial"/>
          <w:sz w:val="16"/>
          <w:szCs w:val="16"/>
        </w:rPr>
        <w:footnoteRef/>
      </w:r>
      <w:r w:rsidRPr="001F38FD">
        <w:rPr>
          <w:rFonts w:ascii="Arial" w:hAnsi="Arial" w:cs="Arial"/>
          <w:sz w:val="16"/>
          <w:szCs w:val="16"/>
        </w:rPr>
        <w:t xml:space="preserve"> </w:t>
      </w:r>
      <w:r w:rsidR="003440C7">
        <w:rPr>
          <w:rFonts w:ascii="Arial" w:hAnsi="Arial" w:cs="Arial"/>
          <w:sz w:val="16"/>
          <w:szCs w:val="16"/>
        </w:rPr>
        <w:t xml:space="preserve">Schopnost rozpoznávat různá prostředí a čas potřebný ke změně nastavení se </w:t>
      </w:r>
      <w:r w:rsidR="00F55701">
        <w:rPr>
          <w:rFonts w:ascii="Arial" w:hAnsi="Arial" w:cs="Arial"/>
          <w:sz w:val="16"/>
          <w:szCs w:val="16"/>
        </w:rPr>
        <w:t xml:space="preserve">můžou </w:t>
      </w:r>
      <w:r w:rsidR="003440C7">
        <w:rPr>
          <w:rFonts w:ascii="Arial" w:hAnsi="Arial" w:cs="Arial"/>
          <w:sz w:val="16"/>
          <w:szCs w:val="16"/>
        </w:rPr>
        <w:t xml:space="preserve">měnit podle okolních podmínek. </w:t>
      </w:r>
    </w:p>
  </w:footnote>
  <w:footnote w:id="7">
    <w:p w14:paraId="4D587F46" w14:textId="2A0364A7" w:rsidR="00AC1FF0" w:rsidRPr="001F38FD" w:rsidRDefault="00AC1FF0" w:rsidP="00AC1FF0">
      <w:pPr>
        <w:pStyle w:val="FootnoteText"/>
        <w:rPr>
          <w:rFonts w:ascii="Arial" w:hAnsi="Arial" w:cs="Arial"/>
          <w:sz w:val="16"/>
          <w:szCs w:val="16"/>
        </w:rPr>
      </w:pPr>
      <w:r w:rsidRPr="001F38FD">
        <w:rPr>
          <w:rStyle w:val="FootnoteReference"/>
          <w:rFonts w:ascii="Arial" w:hAnsi="Arial" w:cs="Arial"/>
          <w:sz w:val="16"/>
          <w:szCs w:val="16"/>
        </w:rPr>
        <w:footnoteRef/>
      </w:r>
      <w:r w:rsidRPr="001F38FD">
        <w:rPr>
          <w:rFonts w:ascii="Arial" w:hAnsi="Arial" w:cs="Arial"/>
          <w:sz w:val="16"/>
          <w:szCs w:val="16"/>
        </w:rPr>
        <w:t xml:space="preserve"> </w:t>
      </w:r>
      <w:r w:rsidR="003440C7" w:rsidRPr="003440C7">
        <w:rPr>
          <w:rFonts w:ascii="Arial" w:hAnsi="Arial" w:cs="Arial"/>
          <w:sz w:val="16"/>
          <w:szCs w:val="16"/>
        </w:rPr>
        <w:t xml:space="preserve">Detekce rohů a spár mezi podlahou a stěnou funguje pouze v prostředí s tvrdou podlahou. Výrazem "roh" se označuje oblast, kde se stýkají dvě rovné a uzavřené stěny. Sací výkon se zvýší přibližně 2 - 3,5 sekundy po přitlačení kartáče ke stěně. Pokud se kartáč dotkne pouze jedné strany rohu nebo pokud je v rohu mezera, </w:t>
      </w:r>
      <w:r w:rsidR="003440C7">
        <w:rPr>
          <w:rFonts w:ascii="Arial" w:hAnsi="Arial" w:cs="Arial"/>
          <w:sz w:val="16"/>
          <w:szCs w:val="16"/>
        </w:rPr>
        <w:t xml:space="preserve">vysavač </w:t>
      </w:r>
      <w:r w:rsidR="003440C7" w:rsidRPr="003440C7">
        <w:rPr>
          <w:rFonts w:ascii="Arial" w:hAnsi="Arial" w:cs="Arial"/>
          <w:sz w:val="16"/>
          <w:szCs w:val="16"/>
        </w:rPr>
        <w:t xml:space="preserve">nemusí </w:t>
      </w:r>
      <w:r w:rsidR="003440C7">
        <w:rPr>
          <w:rFonts w:ascii="Arial" w:hAnsi="Arial" w:cs="Arial"/>
          <w:sz w:val="16"/>
          <w:szCs w:val="16"/>
        </w:rPr>
        <w:t xml:space="preserve">roh </w:t>
      </w:r>
      <w:r w:rsidR="003440C7" w:rsidRPr="003440C7">
        <w:rPr>
          <w:rFonts w:ascii="Arial" w:hAnsi="Arial" w:cs="Arial"/>
          <w:sz w:val="16"/>
          <w:szCs w:val="16"/>
        </w:rPr>
        <w:t>rozpozn</w:t>
      </w:r>
      <w:r w:rsidR="003440C7">
        <w:rPr>
          <w:rFonts w:ascii="Arial" w:hAnsi="Arial" w:cs="Arial"/>
          <w:sz w:val="16"/>
          <w:szCs w:val="16"/>
        </w:rPr>
        <w:t>at. P</w:t>
      </w:r>
      <w:r w:rsidR="003440C7" w:rsidRPr="003440C7">
        <w:rPr>
          <w:rFonts w:ascii="Arial" w:hAnsi="Arial" w:cs="Arial"/>
          <w:sz w:val="16"/>
          <w:szCs w:val="16"/>
        </w:rPr>
        <w:t>řesnost rozpoznání a rychlost reakce se může lišit v závislosti na tvaru stěny a aktuálním prostředí.</w:t>
      </w:r>
    </w:p>
  </w:footnote>
  <w:footnote w:id="8">
    <w:p w14:paraId="57178FC6" w14:textId="3FAB11AD" w:rsidR="00AC1FF0" w:rsidRPr="001F38FD" w:rsidRDefault="00AC1FF0" w:rsidP="00AC1FF0">
      <w:pPr>
        <w:pStyle w:val="FootnoteText"/>
        <w:rPr>
          <w:rFonts w:ascii="Arial" w:hAnsi="Arial" w:cs="Arial"/>
          <w:sz w:val="16"/>
          <w:szCs w:val="16"/>
        </w:rPr>
      </w:pPr>
      <w:r w:rsidRPr="001F38FD">
        <w:rPr>
          <w:rStyle w:val="FootnoteReference"/>
          <w:rFonts w:ascii="Arial" w:hAnsi="Arial" w:cs="Arial"/>
          <w:sz w:val="16"/>
          <w:szCs w:val="16"/>
        </w:rPr>
        <w:footnoteRef/>
      </w:r>
      <w:r w:rsidRPr="001F38FD">
        <w:rPr>
          <w:rFonts w:ascii="Arial" w:hAnsi="Arial" w:cs="Arial"/>
          <w:sz w:val="16"/>
          <w:szCs w:val="16"/>
        </w:rPr>
        <w:t xml:space="preserve"> </w:t>
      </w:r>
      <w:r w:rsidR="003440C7" w:rsidRPr="003440C7">
        <w:rPr>
          <w:rFonts w:ascii="Arial" w:hAnsi="Arial" w:cs="Arial"/>
          <w:sz w:val="16"/>
          <w:szCs w:val="16"/>
        </w:rPr>
        <w:t>Rychlost otáčení kartáče (</w:t>
      </w:r>
      <w:proofErr w:type="spellStart"/>
      <w:proofErr w:type="gramStart"/>
      <w:r w:rsidR="003440C7" w:rsidRPr="003440C7">
        <w:rPr>
          <w:rFonts w:ascii="Arial" w:hAnsi="Arial" w:cs="Arial"/>
          <w:sz w:val="16"/>
          <w:szCs w:val="16"/>
        </w:rPr>
        <w:t>ot</w:t>
      </w:r>
      <w:proofErr w:type="spellEnd"/>
      <w:r w:rsidR="003440C7" w:rsidRPr="003440C7">
        <w:rPr>
          <w:rFonts w:ascii="Arial" w:hAnsi="Arial" w:cs="Arial"/>
          <w:sz w:val="16"/>
          <w:szCs w:val="16"/>
        </w:rPr>
        <w:t>./</w:t>
      </w:r>
      <w:proofErr w:type="gramEnd"/>
      <w:r w:rsidR="003440C7" w:rsidRPr="003440C7">
        <w:rPr>
          <w:rFonts w:ascii="Arial" w:hAnsi="Arial" w:cs="Arial"/>
          <w:sz w:val="16"/>
          <w:szCs w:val="16"/>
        </w:rPr>
        <w:t>min.) lze nastavit pouze při použití aktivního duálního kartáče.</w:t>
      </w:r>
    </w:p>
  </w:footnote>
  <w:footnote w:id="9">
    <w:p w14:paraId="3DF3759F" w14:textId="61465D4D" w:rsidR="00AC1FF0" w:rsidRPr="006F33ED" w:rsidRDefault="00AC1FF0" w:rsidP="00AC1FF0">
      <w:pPr>
        <w:pStyle w:val="FootnoteText"/>
        <w:rPr>
          <w:rFonts w:ascii="Arial" w:hAnsi="Arial" w:cs="Arial"/>
          <w:sz w:val="16"/>
          <w:szCs w:val="16"/>
        </w:rPr>
      </w:pPr>
      <w:r w:rsidRPr="006F33ED">
        <w:rPr>
          <w:rStyle w:val="FootnoteReference"/>
          <w:rFonts w:ascii="Arial" w:hAnsi="Arial" w:cs="Arial"/>
          <w:sz w:val="16"/>
          <w:szCs w:val="16"/>
        </w:rPr>
        <w:footnoteRef/>
      </w:r>
      <w:r w:rsidRPr="006F33ED">
        <w:rPr>
          <w:rFonts w:ascii="Arial" w:hAnsi="Arial" w:cs="Arial"/>
          <w:sz w:val="16"/>
          <w:szCs w:val="16"/>
        </w:rPr>
        <w:t xml:space="preserve"> </w:t>
      </w:r>
      <w:r w:rsidR="003440C7" w:rsidRPr="003440C7">
        <w:rPr>
          <w:rFonts w:ascii="Arial" w:hAnsi="Arial" w:cs="Arial"/>
          <w:sz w:val="16"/>
          <w:szCs w:val="16"/>
        </w:rPr>
        <w:t xml:space="preserve">Na základě interního testování při použití kartáče </w:t>
      </w:r>
      <w:proofErr w:type="spellStart"/>
      <w:r w:rsidR="003440C7" w:rsidRPr="003440C7">
        <w:rPr>
          <w:rFonts w:ascii="Arial" w:hAnsi="Arial" w:cs="Arial"/>
          <w:sz w:val="16"/>
          <w:szCs w:val="16"/>
        </w:rPr>
        <w:t>Slim</w:t>
      </w:r>
      <w:proofErr w:type="spellEnd"/>
      <w:r w:rsidR="003440C7" w:rsidRPr="003440C7">
        <w:rPr>
          <w:rFonts w:ascii="Arial" w:hAnsi="Arial" w:cs="Arial"/>
          <w:sz w:val="16"/>
          <w:szCs w:val="16"/>
        </w:rPr>
        <w:t xml:space="preserve"> LED </w:t>
      </w:r>
      <w:proofErr w:type="spellStart"/>
      <w:r w:rsidR="003440C7" w:rsidRPr="003440C7">
        <w:rPr>
          <w:rFonts w:ascii="Arial" w:hAnsi="Arial" w:cs="Arial"/>
          <w:sz w:val="16"/>
          <w:szCs w:val="16"/>
        </w:rPr>
        <w:t>Brush</w:t>
      </w:r>
      <w:proofErr w:type="spellEnd"/>
      <w:r w:rsidR="003440C7" w:rsidRPr="003440C7">
        <w:rPr>
          <w:rFonts w:ascii="Arial" w:hAnsi="Arial" w:cs="Arial"/>
          <w:sz w:val="16"/>
          <w:szCs w:val="16"/>
        </w:rPr>
        <w:t xml:space="preserve">+ v souladu s celosvětovými průměrnými údaji o využití různých typů podlah – dřevěná podlaha 76 %, koberec 24 %. Dosahuje stejného čisticího výkonu jako režim </w:t>
      </w:r>
      <w:proofErr w:type="spellStart"/>
      <w:r w:rsidR="003440C7" w:rsidRPr="003440C7">
        <w:rPr>
          <w:rFonts w:ascii="Arial" w:hAnsi="Arial" w:cs="Arial"/>
          <w:sz w:val="16"/>
          <w:szCs w:val="16"/>
        </w:rPr>
        <w:t>Mid</w:t>
      </w:r>
      <w:proofErr w:type="spellEnd"/>
      <w:r w:rsidR="003440C7" w:rsidRPr="003440C7">
        <w:rPr>
          <w:rFonts w:ascii="Arial" w:hAnsi="Arial" w:cs="Arial"/>
          <w:sz w:val="16"/>
          <w:szCs w:val="16"/>
        </w:rPr>
        <w:t xml:space="preserve"> maximálně </w:t>
      </w:r>
      <w:proofErr w:type="gramStart"/>
      <w:r w:rsidR="003440C7" w:rsidRPr="003440C7">
        <w:rPr>
          <w:rFonts w:ascii="Arial" w:hAnsi="Arial" w:cs="Arial"/>
          <w:sz w:val="16"/>
          <w:szCs w:val="16"/>
        </w:rPr>
        <w:t>2%</w:t>
      </w:r>
      <w:proofErr w:type="gramEnd"/>
      <w:r w:rsidR="003440C7" w:rsidRPr="003440C7">
        <w:rPr>
          <w:rFonts w:ascii="Arial" w:hAnsi="Arial" w:cs="Arial"/>
          <w:sz w:val="16"/>
          <w:szCs w:val="16"/>
        </w:rPr>
        <w:t xml:space="preserve"> </w:t>
      </w:r>
      <w:r w:rsidR="00F55701" w:rsidRPr="003440C7">
        <w:rPr>
          <w:rFonts w:ascii="Arial" w:hAnsi="Arial" w:cs="Arial"/>
          <w:sz w:val="16"/>
          <w:szCs w:val="16"/>
        </w:rPr>
        <w:t xml:space="preserve">s </w:t>
      </w:r>
      <w:r w:rsidR="003440C7" w:rsidRPr="003440C7">
        <w:rPr>
          <w:rFonts w:ascii="Arial" w:hAnsi="Arial" w:cs="Arial"/>
          <w:sz w:val="16"/>
          <w:szCs w:val="16"/>
        </w:rPr>
        <w:t>rozdílem v účinnosti čištění v souladu s normou IEC 62885-2 Cl. 5.1 a 5.4. Spotřeba baterie se měřila na základě skutečného množství energie spotřebované</w:t>
      </w:r>
      <w:r w:rsidR="00F55701">
        <w:rPr>
          <w:rFonts w:ascii="Arial" w:hAnsi="Arial" w:cs="Arial"/>
          <w:sz w:val="16"/>
          <w:szCs w:val="16"/>
        </w:rPr>
        <w:t>ho</w:t>
      </w:r>
      <w:r w:rsidR="003440C7" w:rsidRPr="003440C7">
        <w:rPr>
          <w:rFonts w:ascii="Arial" w:hAnsi="Arial" w:cs="Arial"/>
          <w:sz w:val="16"/>
          <w:szCs w:val="16"/>
        </w:rPr>
        <w:t xml:space="preserve"> při používání vysavače po dobu 35 minut z plně nabitého stavu. Ovladatelnost vychází ze skutečně naměřené hodnoty v souladu s normou IEC 62885-2 Cl. 7.3.9. Výsledky se </w:t>
      </w:r>
      <w:r w:rsidR="00F55701">
        <w:rPr>
          <w:rFonts w:ascii="Arial" w:hAnsi="Arial" w:cs="Arial"/>
          <w:sz w:val="16"/>
          <w:szCs w:val="16"/>
        </w:rPr>
        <w:t>můžou</w:t>
      </w:r>
      <w:r w:rsidR="00F55701" w:rsidRPr="003440C7">
        <w:rPr>
          <w:rFonts w:ascii="Arial" w:hAnsi="Arial" w:cs="Arial"/>
          <w:sz w:val="16"/>
          <w:szCs w:val="16"/>
        </w:rPr>
        <w:t xml:space="preserve"> </w:t>
      </w:r>
      <w:r w:rsidR="003440C7" w:rsidRPr="003440C7">
        <w:rPr>
          <w:rFonts w:ascii="Arial" w:hAnsi="Arial" w:cs="Arial"/>
          <w:sz w:val="16"/>
          <w:szCs w:val="16"/>
        </w:rPr>
        <w:t>lišit v závislosti na okolním prostředí.</w:t>
      </w:r>
      <w:r w:rsidRPr="006F33ED">
        <w:rPr>
          <w:rFonts w:ascii="Arial" w:hAnsi="Arial" w:cs="Arial"/>
          <w:sz w:val="16"/>
          <w:szCs w:val="16"/>
        </w:rPr>
        <w:t xml:space="preserve"> </w:t>
      </w:r>
    </w:p>
  </w:footnote>
  <w:footnote w:id="10">
    <w:p w14:paraId="3FF434AC" w14:textId="69557C4E" w:rsidR="00AC1FF0" w:rsidRPr="006F33ED" w:rsidRDefault="00AC1FF0" w:rsidP="003440C7">
      <w:pPr>
        <w:pStyle w:val="FootnoteText"/>
        <w:rPr>
          <w:rFonts w:ascii="Arial" w:hAnsi="Arial" w:cs="Arial"/>
          <w:sz w:val="16"/>
          <w:szCs w:val="16"/>
        </w:rPr>
      </w:pPr>
      <w:r w:rsidRPr="006F33ED">
        <w:rPr>
          <w:rStyle w:val="FootnoteReference"/>
          <w:rFonts w:ascii="Arial" w:hAnsi="Arial" w:cs="Arial"/>
          <w:sz w:val="16"/>
          <w:szCs w:val="16"/>
        </w:rPr>
        <w:footnoteRef/>
      </w:r>
      <w:r w:rsidRPr="006F33ED">
        <w:rPr>
          <w:rFonts w:ascii="Arial" w:hAnsi="Arial" w:cs="Arial"/>
          <w:sz w:val="16"/>
          <w:szCs w:val="16"/>
        </w:rPr>
        <w:t xml:space="preserve"> </w:t>
      </w:r>
      <w:r w:rsidR="003440C7">
        <w:rPr>
          <w:rFonts w:ascii="Arial" w:hAnsi="Arial" w:cs="Arial"/>
          <w:sz w:val="16"/>
          <w:szCs w:val="16"/>
        </w:rPr>
        <w:t xml:space="preserve">Týká se prachových částic o velikosti </w:t>
      </w:r>
      <w:r w:rsidRPr="006F33ED">
        <w:rPr>
          <w:rFonts w:ascii="Arial" w:hAnsi="Arial" w:cs="Arial"/>
          <w:sz w:val="16"/>
          <w:szCs w:val="16"/>
        </w:rPr>
        <w:t>0</w:t>
      </w:r>
      <w:r w:rsidR="003440C7">
        <w:rPr>
          <w:rFonts w:ascii="Arial" w:hAnsi="Arial" w:cs="Arial"/>
          <w:sz w:val="16"/>
          <w:szCs w:val="16"/>
        </w:rPr>
        <w:t>,</w:t>
      </w:r>
      <w:r w:rsidRPr="006F33ED">
        <w:rPr>
          <w:rFonts w:ascii="Arial" w:hAnsi="Arial" w:cs="Arial"/>
          <w:sz w:val="16"/>
          <w:szCs w:val="16"/>
        </w:rPr>
        <w:t xml:space="preserve">5 </w:t>
      </w:r>
      <w:r w:rsidR="003440C7">
        <w:rPr>
          <w:rFonts w:ascii="Arial" w:hAnsi="Arial" w:cs="Arial"/>
          <w:sz w:val="16"/>
          <w:szCs w:val="16"/>
        </w:rPr>
        <w:t xml:space="preserve">až </w:t>
      </w:r>
      <w:r w:rsidRPr="006F33ED">
        <w:rPr>
          <w:rFonts w:ascii="Arial" w:hAnsi="Arial" w:cs="Arial"/>
          <w:sz w:val="16"/>
          <w:szCs w:val="16"/>
        </w:rPr>
        <w:t>4.2</w:t>
      </w:r>
      <w:r w:rsidR="003440C7">
        <w:rPr>
          <w:rFonts w:ascii="Arial" w:hAnsi="Arial" w:cs="Arial"/>
          <w:sz w:val="16"/>
          <w:szCs w:val="16"/>
        </w:rPr>
        <w:t xml:space="preserve"> </w:t>
      </w:r>
      <w:r w:rsidRPr="006F33ED">
        <w:rPr>
          <w:rFonts w:ascii="Arial" w:hAnsi="Arial" w:cs="Arial"/>
          <w:sz w:val="16"/>
          <w:szCs w:val="16"/>
        </w:rPr>
        <w:t>µm.</w:t>
      </w:r>
    </w:p>
  </w:footnote>
  <w:footnote w:id="11">
    <w:p w14:paraId="16957125" w14:textId="78FF744B" w:rsidR="00AC1FF0" w:rsidRPr="006F33ED" w:rsidRDefault="00AC1FF0" w:rsidP="00AC1FF0">
      <w:pPr>
        <w:pStyle w:val="FootnoteText"/>
        <w:rPr>
          <w:rFonts w:ascii="Arial" w:hAnsi="Arial" w:cs="Arial"/>
          <w:sz w:val="16"/>
          <w:szCs w:val="16"/>
        </w:rPr>
      </w:pPr>
      <w:r w:rsidRPr="006F33ED">
        <w:rPr>
          <w:rStyle w:val="FootnoteReference"/>
          <w:rFonts w:ascii="Arial" w:hAnsi="Arial" w:cs="Arial"/>
          <w:sz w:val="16"/>
          <w:szCs w:val="16"/>
        </w:rPr>
        <w:footnoteRef/>
      </w:r>
      <w:r w:rsidRPr="006F33ED">
        <w:rPr>
          <w:rFonts w:ascii="Arial" w:hAnsi="Arial" w:cs="Arial"/>
          <w:sz w:val="16"/>
          <w:szCs w:val="16"/>
        </w:rPr>
        <w:t xml:space="preserve"> </w:t>
      </w:r>
      <w:r w:rsidR="004C7C73" w:rsidRPr="004C7C73">
        <w:rPr>
          <w:rFonts w:ascii="Arial" w:hAnsi="Arial" w:cs="Arial"/>
          <w:sz w:val="16"/>
          <w:szCs w:val="16"/>
        </w:rPr>
        <w:t xml:space="preserve">Na základě interního testu podle IEC 62885-2 Cl. 5.11 v režimu Jet Mode. Výsledky se </w:t>
      </w:r>
      <w:r w:rsidR="00D65993">
        <w:rPr>
          <w:rFonts w:ascii="Arial" w:hAnsi="Arial" w:cs="Arial"/>
          <w:sz w:val="16"/>
          <w:szCs w:val="16"/>
        </w:rPr>
        <w:t>můžou</w:t>
      </w:r>
      <w:r w:rsidR="00D65993" w:rsidRPr="004C7C73">
        <w:rPr>
          <w:rFonts w:ascii="Arial" w:hAnsi="Arial" w:cs="Arial"/>
          <w:sz w:val="16"/>
          <w:szCs w:val="16"/>
        </w:rPr>
        <w:t xml:space="preserve"> </w:t>
      </w:r>
      <w:r w:rsidR="004C7C73" w:rsidRPr="004C7C73">
        <w:rPr>
          <w:rFonts w:ascii="Arial" w:hAnsi="Arial" w:cs="Arial"/>
          <w:sz w:val="16"/>
          <w:szCs w:val="16"/>
        </w:rPr>
        <w:t>lišit v závislosti na způsobu použití.</w:t>
      </w:r>
    </w:p>
  </w:footnote>
  <w:footnote w:id="12">
    <w:p w14:paraId="7E2256EE" w14:textId="55D59535" w:rsidR="00AC1FF0" w:rsidRPr="004C7C73" w:rsidRDefault="00AC1FF0" w:rsidP="00AC1FF0">
      <w:pPr>
        <w:pStyle w:val="FootnoteText"/>
        <w:rPr>
          <w:rFonts w:ascii="Arial" w:hAnsi="Arial" w:cs="Arial"/>
          <w:sz w:val="16"/>
          <w:szCs w:val="16"/>
        </w:rPr>
      </w:pPr>
      <w:r w:rsidRPr="006F33ED">
        <w:rPr>
          <w:rStyle w:val="FootnoteReference"/>
          <w:rFonts w:ascii="Arial" w:hAnsi="Arial" w:cs="Arial"/>
          <w:sz w:val="16"/>
          <w:szCs w:val="16"/>
        </w:rPr>
        <w:footnoteRef/>
      </w:r>
      <w:r w:rsidRPr="006F33ED">
        <w:rPr>
          <w:rFonts w:ascii="Arial" w:hAnsi="Arial" w:cs="Arial"/>
          <w:sz w:val="16"/>
          <w:szCs w:val="16"/>
        </w:rPr>
        <w:t xml:space="preserve"> </w:t>
      </w:r>
      <w:r w:rsidR="004C7C73" w:rsidRPr="004C7C73">
        <w:rPr>
          <w:rFonts w:ascii="Arial" w:hAnsi="Arial" w:cs="Arial"/>
          <w:sz w:val="16"/>
          <w:szCs w:val="16"/>
        </w:rPr>
        <w:t xml:space="preserve">Na základě testování v laboratořích SGS-IBR podle normy ASTM F3150 v režimu Jet Mode. Výsledky se </w:t>
      </w:r>
      <w:r w:rsidR="00D65993">
        <w:rPr>
          <w:rFonts w:ascii="Arial" w:hAnsi="Arial" w:cs="Arial"/>
          <w:sz w:val="16"/>
          <w:szCs w:val="16"/>
        </w:rPr>
        <w:t>můžou</w:t>
      </w:r>
      <w:r w:rsidR="00D65993" w:rsidRPr="004C7C73">
        <w:rPr>
          <w:rFonts w:ascii="Arial" w:hAnsi="Arial" w:cs="Arial"/>
          <w:sz w:val="16"/>
          <w:szCs w:val="16"/>
        </w:rPr>
        <w:t xml:space="preserve"> </w:t>
      </w:r>
      <w:r w:rsidR="004C7C73" w:rsidRPr="004C7C73">
        <w:rPr>
          <w:rFonts w:ascii="Arial" w:hAnsi="Arial" w:cs="Arial"/>
          <w:sz w:val="16"/>
          <w:szCs w:val="16"/>
        </w:rPr>
        <w:t>lišit v závislosti na způsobu použití. V porovnání s naším modelem bez filtru HEPA. Vztahuje se na prachové částice o velikosti min. 0,3 µm.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109501182">
    <w:abstractNumId w:val="0"/>
  </w:num>
  <w:num w:numId="2" w16cid:durableId="259721786">
    <w:abstractNumId w:val="5"/>
  </w:num>
  <w:num w:numId="3" w16cid:durableId="1551962962">
    <w:abstractNumId w:val="2"/>
  </w:num>
  <w:num w:numId="4" w16cid:durableId="2051539216">
    <w:abstractNumId w:val="4"/>
  </w:num>
  <w:num w:numId="5" w16cid:durableId="726997778">
    <w:abstractNumId w:val="1"/>
  </w:num>
  <w:num w:numId="6" w16cid:durableId="10063710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A02A6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4A8D"/>
    <w:rsid w:val="001C7480"/>
    <w:rsid w:val="001D2D5E"/>
    <w:rsid w:val="001E083A"/>
    <w:rsid w:val="001E789C"/>
    <w:rsid w:val="002004CD"/>
    <w:rsid w:val="00220C70"/>
    <w:rsid w:val="00253635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D7A92"/>
    <w:rsid w:val="002E6B1A"/>
    <w:rsid w:val="002F3109"/>
    <w:rsid w:val="002F46E8"/>
    <w:rsid w:val="002F50C6"/>
    <w:rsid w:val="002F5761"/>
    <w:rsid w:val="002F63B5"/>
    <w:rsid w:val="00313687"/>
    <w:rsid w:val="0031557D"/>
    <w:rsid w:val="00317A61"/>
    <w:rsid w:val="00325FB5"/>
    <w:rsid w:val="00331923"/>
    <w:rsid w:val="00333B27"/>
    <w:rsid w:val="003440C7"/>
    <w:rsid w:val="00345D70"/>
    <w:rsid w:val="0034755A"/>
    <w:rsid w:val="00364970"/>
    <w:rsid w:val="00365009"/>
    <w:rsid w:val="003951C7"/>
    <w:rsid w:val="003A0446"/>
    <w:rsid w:val="003A078E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C7295"/>
    <w:rsid w:val="004C7C73"/>
    <w:rsid w:val="004D042B"/>
    <w:rsid w:val="004D7A2F"/>
    <w:rsid w:val="004E37CE"/>
    <w:rsid w:val="00511F6A"/>
    <w:rsid w:val="00512974"/>
    <w:rsid w:val="00522DC8"/>
    <w:rsid w:val="00526A91"/>
    <w:rsid w:val="00541CDB"/>
    <w:rsid w:val="005420DB"/>
    <w:rsid w:val="00555864"/>
    <w:rsid w:val="00585DFD"/>
    <w:rsid w:val="005C1743"/>
    <w:rsid w:val="005E1739"/>
    <w:rsid w:val="005E33C4"/>
    <w:rsid w:val="005E7E0C"/>
    <w:rsid w:val="005F406D"/>
    <w:rsid w:val="0060117B"/>
    <w:rsid w:val="0060241D"/>
    <w:rsid w:val="0061613D"/>
    <w:rsid w:val="00627104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0710"/>
    <w:rsid w:val="00774A1F"/>
    <w:rsid w:val="00775E53"/>
    <w:rsid w:val="007810EE"/>
    <w:rsid w:val="007A7852"/>
    <w:rsid w:val="007B686C"/>
    <w:rsid w:val="007C0AD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522A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6D4"/>
    <w:rsid w:val="00AC1F2F"/>
    <w:rsid w:val="00AC1FF0"/>
    <w:rsid w:val="00AC3AB1"/>
    <w:rsid w:val="00AE6EC4"/>
    <w:rsid w:val="00AE7F4A"/>
    <w:rsid w:val="00AF23B1"/>
    <w:rsid w:val="00B03E3F"/>
    <w:rsid w:val="00B06AB0"/>
    <w:rsid w:val="00B12AB1"/>
    <w:rsid w:val="00B3129E"/>
    <w:rsid w:val="00B32F94"/>
    <w:rsid w:val="00B4269C"/>
    <w:rsid w:val="00B441F7"/>
    <w:rsid w:val="00B5614C"/>
    <w:rsid w:val="00B7261E"/>
    <w:rsid w:val="00B7743B"/>
    <w:rsid w:val="00B776CA"/>
    <w:rsid w:val="00BA3DDB"/>
    <w:rsid w:val="00BA5854"/>
    <w:rsid w:val="00BA7EA6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3BAB"/>
    <w:rsid w:val="00C34159"/>
    <w:rsid w:val="00C373BB"/>
    <w:rsid w:val="00C54025"/>
    <w:rsid w:val="00C55B4F"/>
    <w:rsid w:val="00C6239C"/>
    <w:rsid w:val="00CA71AA"/>
    <w:rsid w:val="00CB1754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307B"/>
    <w:rsid w:val="00D15F19"/>
    <w:rsid w:val="00D34C37"/>
    <w:rsid w:val="00D35380"/>
    <w:rsid w:val="00D42F76"/>
    <w:rsid w:val="00D53E05"/>
    <w:rsid w:val="00D57459"/>
    <w:rsid w:val="00D62238"/>
    <w:rsid w:val="00D63500"/>
    <w:rsid w:val="00D65993"/>
    <w:rsid w:val="00D7034E"/>
    <w:rsid w:val="00D743BB"/>
    <w:rsid w:val="00D97D55"/>
    <w:rsid w:val="00DA4BC4"/>
    <w:rsid w:val="00DA7081"/>
    <w:rsid w:val="00DB63A2"/>
    <w:rsid w:val="00DC1AC5"/>
    <w:rsid w:val="00DD5285"/>
    <w:rsid w:val="00DE6F40"/>
    <w:rsid w:val="00DF2624"/>
    <w:rsid w:val="00DF7A42"/>
    <w:rsid w:val="00E043B6"/>
    <w:rsid w:val="00E174FE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0FFB"/>
    <w:rsid w:val="00EB28C6"/>
    <w:rsid w:val="00EE5A3C"/>
    <w:rsid w:val="00EE6365"/>
    <w:rsid w:val="00EF6518"/>
    <w:rsid w:val="00F07CCB"/>
    <w:rsid w:val="00F15CA7"/>
    <w:rsid w:val="00F27E08"/>
    <w:rsid w:val="00F36C81"/>
    <w:rsid w:val="00F41458"/>
    <w:rsid w:val="00F4268F"/>
    <w:rsid w:val="00F473C6"/>
    <w:rsid w:val="00F50EC5"/>
    <w:rsid w:val="00F55701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customStyle="1" w:styleId="paragraph">
    <w:name w:val="paragraph"/>
    <w:basedOn w:val="Normal"/>
    <w:rsid w:val="00AC1FF0"/>
    <w:pPr>
      <w:spacing w:before="100" w:beforeAutospacing="1" w:after="100" w:afterAutospacing="1"/>
    </w:pPr>
    <w:rPr>
      <w:lang w:val="en-US" w:eastAsia="ko-KR"/>
    </w:rPr>
  </w:style>
  <w:style w:type="character" w:customStyle="1" w:styleId="normaltextrun">
    <w:name w:val="normaltextrun"/>
    <w:basedOn w:val="DefaultParagraphFont"/>
    <w:rsid w:val="00AC1FF0"/>
  </w:style>
  <w:style w:type="paragraph" w:styleId="Revision">
    <w:name w:val="Revision"/>
    <w:hidden/>
    <w:uiPriority w:val="99"/>
    <w:semiHidden/>
    <w:rsid w:val="00770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F51AA-FB95-41DB-B4AC-42DA7E1AB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642</Words>
  <Characters>3666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5</cp:revision>
  <cp:lastPrinted>2017-10-31T19:52:00Z</cp:lastPrinted>
  <dcterms:created xsi:type="dcterms:W3CDTF">2025-03-27T09:18:00Z</dcterms:created>
  <dcterms:modified xsi:type="dcterms:W3CDTF">2025-03-31T11:44:00Z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