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48747" w14:textId="42D3EE20" w:rsidR="004264B3" w:rsidRDefault="00E32289" w:rsidP="004264B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32289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4264B3">
        <w:rPr>
          <w:rFonts w:ascii="Arial" w:eastAsia="Times New Roman" w:hAnsi="Arial"/>
          <w:b/>
          <w:sz w:val="28"/>
          <w:szCs w:val="32"/>
        </w:rPr>
        <w:t>rozšiřuje spolupráci s </w:t>
      </w:r>
      <w:r w:rsidRPr="00E32289">
        <w:rPr>
          <w:rFonts w:ascii="Arial" w:eastAsia="Times New Roman" w:hAnsi="Arial"/>
          <w:b/>
          <w:sz w:val="28"/>
          <w:szCs w:val="32"/>
        </w:rPr>
        <w:t>Toyot</w:t>
      </w:r>
      <w:r w:rsidR="004264B3">
        <w:rPr>
          <w:rFonts w:ascii="Arial" w:eastAsia="Times New Roman" w:hAnsi="Arial"/>
          <w:b/>
          <w:sz w:val="28"/>
          <w:szCs w:val="32"/>
        </w:rPr>
        <w:t>ou, vylepšuje digitální systémy v prodejnách na nových trzích</w:t>
      </w:r>
    </w:p>
    <w:p w14:paraId="23048811" w14:textId="77777777" w:rsidR="00F75E22" w:rsidRDefault="00F75E22" w:rsidP="004264B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BA56363" w14:textId="08A00BA6" w:rsidR="00E32289" w:rsidRPr="00F75E22" w:rsidRDefault="004264B3" w:rsidP="00F75E22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szCs w:val="28"/>
        </w:rPr>
      </w:pPr>
      <w:r w:rsidRPr="00F75E22">
        <w:rPr>
          <w:rFonts w:ascii="Arial" w:eastAsia="Times New Roman" w:hAnsi="Arial"/>
          <w:i/>
          <w:szCs w:val="28"/>
        </w:rPr>
        <w:t xml:space="preserve">V rámci rozšířené spolupráce dodá Samsung na 23 000 chytrých informačních panelů a řídicí software, cílem je modernizovat </w:t>
      </w:r>
      <w:r w:rsidR="00C01703" w:rsidRPr="00F75E22">
        <w:rPr>
          <w:rFonts w:ascii="Arial" w:eastAsia="Times New Roman" w:hAnsi="Arial"/>
          <w:i/>
          <w:szCs w:val="28"/>
        </w:rPr>
        <w:t xml:space="preserve">autosalony </w:t>
      </w:r>
      <w:r w:rsidRPr="00F75E22">
        <w:rPr>
          <w:rFonts w:ascii="Arial" w:eastAsia="Times New Roman" w:hAnsi="Arial"/>
          <w:i/>
          <w:szCs w:val="28"/>
        </w:rPr>
        <w:t>Toyoty po celém světě</w:t>
      </w:r>
    </w:p>
    <w:p w14:paraId="60CB6A49" w14:textId="60DD61E5" w:rsidR="00E32289" w:rsidRPr="00F75E22" w:rsidRDefault="004264B3" w:rsidP="00F75E22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szCs w:val="28"/>
        </w:rPr>
      </w:pPr>
      <w:r w:rsidRPr="00F75E22">
        <w:rPr>
          <w:rFonts w:ascii="Arial" w:eastAsia="Times New Roman" w:hAnsi="Arial"/>
          <w:i/>
          <w:szCs w:val="28"/>
        </w:rPr>
        <w:t>Ve druhém čtvrtletí 2025 stoupl podíl Samsungu na trhu globálních komerčních obrazovek na rekordních 38,8 %, jde o další milník po 17 letech v pozici světové jedničky</w:t>
      </w:r>
    </w:p>
    <w:p w14:paraId="41130ECD" w14:textId="0F1DFD22" w:rsidR="00F00FE2" w:rsidRPr="008F358E" w:rsidRDefault="00F00FE2" w:rsidP="008F35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F3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</w:p>
    <w:p w14:paraId="4A0A8A25" w14:textId="7929A0FA" w:rsidR="00E32289" w:rsidRPr="00E32289" w:rsidRDefault="00F75E22" w:rsidP="00C01703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Praha </w:t>
      </w:r>
      <w:r>
        <w:rPr>
          <w:rFonts w:ascii="Arial" w:eastAsia="Malgun Gothic" w:hAnsi="Arial" w:cs="Arial"/>
          <w:b/>
          <w:bCs/>
          <w:sz w:val="22"/>
          <w:szCs w:val="22"/>
          <w:lang w:val="en-US"/>
        </w:rPr>
        <w:t>15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/>
          <w:bCs/>
          <w:sz w:val="22"/>
          <w:szCs w:val="22"/>
        </w:rPr>
        <w:t>října</w:t>
      </w:r>
      <w:r w:rsidR="00E32289" w:rsidRPr="00E32289">
        <w:rPr>
          <w:rFonts w:ascii="Arial" w:eastAsia="Malgun Gothic" w:hAnsi="Arial" w:cs="Arial"/>
          <w:b/>
          <w:bCs/>
          <w:sz w:val="22"/>
          <w:szCs w:val="22"/>
        </w:rPr>
        <w:t xml:space="preserve"> 2025 – 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="00E32289" w:rsidRPr="00E32289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>rozš</w:t>
      </w:r>
      <w:r>
        <w:rPr>
          <w:rFonts w:ascii="Arial" w:eastAsia="Malgun Gothic" w:hAnsi="Arial" w:cs="Arial"/>
          <w:b/>
          <w:bCs/>
          <w:sz w:val="22"/>
          <w:szCs w:val="22"/>
        </w:rPr>
        <w:t>i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>ř</w:t>
      </w:r>
      <w:r>
        <w:rPr>
          <w:rFonts w:ascii="Arial" w:eastAsia="Malgun Gothic" w:hAnsi="Arial" w:cs="Arial"/>
          <w:b/>
          <w:bCs/>
          <w:sz w:val="22"/>
          <w:szCs w:val="22"/>
        </w:rPr>
        <w:t>uje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 partnerství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>s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jednou z největších světových automobilek </w:t>
      </w:r>
      <w:r w:rsidR="00E32289" w:rsidRPr="00E32289">
        <w:rPr>
          <w:rFonts w:ascii="Arial" w:eastAsia="Malgun Gothic" w:hAnsi="Arial" w:cs="Arial"/>
          <w:b/>
          <w:bCs/>
          <w:sz w:val="22"/>
          <w:szCs w:val="22"/>
        </w:rPr>
        <w:t>Toyota Motor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. V dalších autosalonech Toyoty na důležitých trzích se tak objeví informační panely </w:t>
      </w:r>
      <w:r w:rsidR="00E32289" w:rsidRPr="00E32289">
        <w:rPr>
          <w:rFonts w:ascii="Arial" w:eastAsia="Malgun Gothic" w:hAnsi="Arial" w:cs="Arial"/>
          <w:b/>
          <w:bCs/>
          <w:sz w:val="22"/>
          <w:szCs w:val="22"/>
        </w:rPr>
        <w:t xml:space="preserve">Smart </w:t>
      </w:r>
      <w:proofErr w:type="spellStart"/>
      <w:r w:rsidR="00E32289" w:rsidRPr="00E32289">
        <w:rPr>
          <w:rFonts w:ascii="Arial" w:eastAsia="Malgun Gothic" w:hAnsi="Arial" w:cs="Arial"/>
          <w:b/>
          <w:bCs/>
          <w:sz w:val="22"/>
          <w:szCs w:val="22"/>
        </w:rPr>
        <w:t>Signage</w:t>
      </w:r>
      <w:proofErr w:type="spellEnd"/>
      <w:r w:rsidR="00E32289" w:rsidRPr="00E32289"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>Rozšíření spolupráce navazuje na rozsáhlou úspěšnou digitální transformaci 1</w:t>
      </w:r>
      <w:r w:rsidR="00425338">
        <w:rPr>
          <w:rFonts w:ascii="Arial" w:eastAsia="Malgun Gothic" w:hAnsi="Arial" w:cs="Arial"/>
          <w:b/>
          <w:bCs/>
          <w:sz w:val="22"/>
          <w:szCs w:val="22"/>
        </w:rPr>
        <w:t> 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250 prodejen ve 40 evropských zemích, která </w:t>
      </w:r>
      <w:r w:rsidR="00425338">
        <w:rPr>
          <w:rFonts w:ascii="Arial" w:eastAsia="Malgun Gothic" w:hAnsi="Arial" w:cs="Arial"/>
          <w:b/>
          <w:bCs/>
          <w:sz w:val="22"/>
          <w:szCs w:val="22"/>
        </w:rPr>
        <w:t xml:space="preserve">se uskutečnila </w:t>
      </w:r>
      <w:r w:rsidR="00C01703">
        <w:rPr>
          <w:rFonts w:ascii="Arial" w:eastAsia="Malgun Gothic" w:hAnsi="Arial" w:cs="Arial"/>
          <w:b/>
          <w:bCs/>
          <w:sz w:val="22"/>
          <w:szCs w:val="22"/>
        </w:rPr>
        <w:t xml:space="preserve">počátkem tohoto roku. </w:t>
      </w:r>
    </w:p>
    <w:p w14:paraId="6BB4412D" w14:textId="77777777" w:rsidR="00E32289" w:rsidRPr="00E32289" w:rsidRDefault="00E32289" w:rsidP="00E32289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0B60F86D" w14:textId="40B86811" w:rsidR="00E32289" w:rsidRDefault="00F00FE2" w:rsidP="00F00FE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Zájemci o nová auta využívají jak informace</w:t>
      </w:r>
      <w:r w:rsidR="00F75E22">
        <w:rPr>
          <w:rFonts w:ascii="Arial" w:hAnsi="Arial" w:cs="Arial"/>
          <w:sz w:val="22"/>
          <w:szCs w:val="22"/>
        </w:rPr>
        <w:t xml:space="preserve"> z online prostředí</w:t>
      </w:r>
      <w:r>
        <w:rPr>
          <w:rFonts w:ascii="Arial" w:hAnsi="Arial" w:cs="Arial"/>
          <w:sz w:val="22"/>
          <w:szCs w:val="22"/>
        </w:rPr>
        <w:t xml:space="preserve">, tak i návštěvy přímo v autosalonech. Cílem spolupráce Samsungu a Toyoty je nabídnout jim moderní propojené prostředí a přeměnit tradiční prodejny na dynamické prostory s digitálními prvky. </w:t>
      </w:r>
    </w:p>
    <w:p w14:paraId="0A62C828" w14:textId="77777777" w:rsidR="00F00FE2" w:rsidRDefault="00F00FE2" w:rsidP="00F00FE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272366" w14:textId="0C8E92AB" w:rsidR="00E32289" w:rsidRPr="00E32289" w:rsidRDefault="00F00FE2" w:rsidP="00F00FE2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r w:rsidRPr="00F75E22">
        <w:rPr>
          <w:rFonts w:ascii="Arial" w:hAnsi="Arial" w:cs="Arial"/>
          <w:i/>
          <w:iCs/>
          <w:sz w:val="22"/>
          <w:szCs w:val="22"/>
        </w:rPr>
        <w:t>„Digitalizace autosalonů je celosvětový trend a digitální informační panely v ní hrají zásadní roli,“</w:t>
      </w:r>
      <w:r>
        <w:rPr>
          <w:rFonts w:ascii="Arial" w:hAnsi="Arial" w:cs="Arial"/>
          <w:sz w:val="22"/>
          <w:szCs w:val="22"/>
        </w:rPr>
        <w:t xml:space="preserve"> </w:t>
      </w:r>
      <w:r w:rsidR="00F75E22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2289" w:rsidRPr="00F75E22">
        <w:rPr>
          <w:rFonts w:ascii="Arial" w:hAnsi="Arial" w:cs="Arial"/>
          <w:b/>
          <w:bCs/>
          <w:sz w:val="22"/>
          <w:szCs w:val="22"/>
        </w:rPr>
        <w:t>Hoon</w:t>
      </w:r>
      <w:proofErr w:type="spellEnd"/>
      <w:r w:rsidR="00E32289" w:rsidRPr="00F75E2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32289" w:rsidRPr="00F75E22">
        <w:rPr>
          <w:rFonts w:ascii="Arial" w:hAnsi="Arial" w:cs="Arial"/>
          <w:b/>
          <w:bCs/>
          <w:sz w:val="22"/>
          <w:szCs w:val="22"/>
        </w:rPr>
        <w:t>Chung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týmu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Enterprise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Business </w:t>
      </w:r>
      <w:r>
        <w:rPr>
          <w:rFonts w:ascii="Arial" w:hAnsi="Arial" w:cs="Arial"/>
          <w:sz w:val="22"/>
          <w:szCs w:val="22"/>
        </w:rPr>
        <w:t xml:space="preserve">v divizi zobrazovacích zařízení </w:t>
      </w:r>
      <w:r w:rsidR="00E32289" w:rsidRPr="00E32289">
        <w:rPr>
          <w:rFonts w:ascii="Arial" w:hAnsi="Arial" w:cs="Arial"/>
          <w:sz w:val="22"/>
          <w:szCs w:val="22"/>
        </w:rPr>
        <w:t xml:space="preserve">Samsung Electronics. </w:t>
      </w:r>
      <w:r w:rsidRPr="00F75E22">
        <w:rPr>
          <w:rFonts w:ascii="Arial" w:hAnsi="Arial" w:cs="Arial"/>
          <w:i/>
          <w:iCs/>
          <w:sz w:val="22"/>
          <w:szCs w:val="22"/>
        </w:rPr>
        <w:t xml:space="preserve">„Díky naší spolupráci s Toyotou dokážeme nabídnout inovativní řešení, které zjednoduší nákup zákazníkům po celé planetě. Kromě toho vyvíjíme diferencované technologie </w:t>
      </w:r>
      <w:r w:rsidR="00084498">
        <w:rPr>
          <w:rFonts w:ascii="Arial" w:hAnsi="Arial" w:cs="Arial"/>
          <w:i/>
          <w:iCs/>
          <w:sz w:val="22"/>
          <w:szCs w:val="22"/>
        </w:rPr>
        <w:t>podle odlišných</w:t>
      </w:r>
      <w:r w:rsidRPr="00F75E22">
        <w:rPr>
          <w:rFonts w:ascii="Arial" w:hAnsi="Arial" w:cs="Arial"/>
          <w:i/>
          <w:iCs/>
          <w:sz w:val="22"/>
          <w:szCs w:val="22"/>
        </w:rPr>
        <w:t xml:space="preserve"> </w:t>
      </w:r>
      <w:r w:rsidR="00084498" w:rsidRPr="00F75E22">
        <w:rPr>
          <w:rFonts w:ascii="Arial" w:hAnsi="Arial" w:cs="Arial"/>
          <w:i/>
          <w:iCs/>
          <w:sz w:val="22"/>
          <w:szCs w:val="22"/>
        </w:rPr>
        <w:t xml:space="preserve">potřeb </w:t>
      </w:r>
      <w:r w:rsidRPr="00F75E22">
        <w:rPr>
          <w:rFonts w:ascii="Arial" w:hAnsi="Arial" w:cs="Arial"/>
          <w:i/>
          <w:iCs/>
          <w:sz w:val="22"/>
          <w:szCs w:val="22"/>
        </w:rPr>
        <w:t>trhů v různých zemích.“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285C390" w14:textId="77777777" w:rsidR="00E32289" w:rsidRDefault="00E32289" w:rsidP="00E3228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C3C1D20" w14:textId="77777777" w:rsidR="00F75E22" w:rsidRPr="00E32289" w:rsidRDefault="00F75E22" w:rsidP="00E3228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AC5E66" w14:textId="2CA9CCEC" w:rsidR="00E32289" w:rsidRPr="00F75E22" w:rsidRDefault="00F00FE2" w:rsidP="00E3228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75E22">
        <w:rPr>
          <w:rFonts w:ascii="Arial" w:hAnsi="Arial" w:cs="Arial"/>
          <w:b/>
          <w:bCs/>
          <w:sz w:val="22"/>
          <w:szCs w:val="22"/>
        </w:rPr>
        <w:t xml:space="preserve">Vylepšené zážitky v autosalonech Toyoty </w:t>
      </w:r>
    </w:p>
    <w:p w14:paraId="1FAE6F42" w14:textId="2B709C6D" w:rsidR="00E32289" w:rsidRDefault="00F00FE2" w:rsidP="00F00FE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</w:t>
      </w:r>
      <w:r w:rsidR="00084498">
        <w:rPr>
          <w:rFonts w:ascii="Arial" w:hAnsi="Arial" w:cs="Arial"/>
          <w:sz w:val="22"/>
          <w:szCs w:val="22"/>
        </w:rPr>
        <w:t xml:space="preserve">už </w:t>
      </w:r>
      <w:r>
        <w:rPr>
          <w:rFonts w:ascii="Arial" w:hAnsi="Arial" w:cs="Arial"/>
          <w:sz w:val="22"/>
          <w:szCs w:val="22"/>
        </w:rPr>
        <w:t xml:space="preserve">do autosalonů Toyoty v Evropě, na Blízkém </w:t>
      </w:r>
      <w:r w:rsidR="00084498">
        <w:rPr>
          <w:rFonts w:ascii="Arial" w:hAnsi="Arial" w:cs="Arial"/>
          <w:sz w:val="22"/>
          <w:szCs w:val="22"/>
        </w:rPr>
        <w:t xml:space="preserve">východě </w:t>
      </w:r>
      <w:r>
        <w:rPr>
          <w:rFonts w:ascii="Arial" w:hAnsi="Arial" w:cs="Arial"/>
          <w:sz w:val="22"/>
          <w:szCs w:val="22"/>
        </w:rPr>
        <w:t xml:space="preserve">a ve Společenství nezávislých států dodal přibližně 23 tisíc chytrých informačních panelů </w:t>
      </w:r>
      <w:r w:rsidR="00E32289" w:rsidRPr="00E32289">
        <w:rPr>
          <w:rFonts w:ascii="Arial" w:hAnsi="Arial" w:cs="Arial"/>
          <w:sz w:val="22"/>
          <w:szCs w:val="22"/>
        </w:rPr>
        <w:t xml:space="preserve">Smart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Signage</w:t>
      </w:r>
      <w:proofErr w:type="spellEnd"/>
      <w:r>
        <w:rPr>
          <w:rFonts w:ascii="Arial" w:hAnsi="Arial" w:cs="Arial"/>
          <w:sz w:val="22"/>
          <w:szCs w:val="22"/>
        </w:rPr>
        <w:t xml:space="preserve">. Jedná se tudíž o jeden z nejrozsáhlejších projektů Samsungu v oblasti komerčních zobrazovacích zařízení. </w:t>
      </w:r>
    </w:p>
    <w:p w14:paraId="44D98ABC" w14:textId="77777777" w:rsidR="00F00FE2" w:rsidRDefault="00F00FE2" w:rsidP="00F00FE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1EF08BA" w14:textId="32AED446" w:rsidR="00E32289" w:rsidRDefault="00F00FE2" w:rsidP="00F520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Nejrůznější dotykové displeje a interiérové LED obrazovky Samsung se instalují v důležitých prostorách autosalonů, mezi něž patří recepce, konzultační stánky, předváděcí zóny či salonky pro zákazníky. </w:t>
      </w:r>
      <w:r w:rsidR="00F5200F">
        <w:rPr>
          <w:rFonts w:ascii="Arial" w:hAnsi="Arial" w:cs="Arial"/>
          <w:sz w:val="22"/>
          <w:szCs w:val="22"/>
        </w:rPr>
        <w:t xml:space="preserve">Na zájemce tu čekají obrazovky řady </w:t>
      </w:r>
      <w:r w:rsidR="00E32289" w:rsidRPr="00E32289">
        <w:rPr>
          <w:rFonts w:ascii="Arial" w:hAnsi="Arial" w:cs="Arial"/>
          <w:sz w:val="22"/>
          <w:szCs w:val="22"/>
        </w:rPr>
        <w:t xml:space="preserve">QMC </w:t>
      </w:r>
      <w:r w:rsidR="00F5200F">
        <w:rPr>
          <w:rFonts w:ascii="Arial" w:hAnsi="Arial" w:cs="Arial"/>
          <w:sz w:val="22"/>
          <w:szCs w:val="22"/>
        </w:rPr>
        <w:t xml:space="preserve">s rozlišením </w:t>
      </w:r>
      <w:proofErr w:type="gramStart"/>
      <w:r w:rsidR="00F5200F">
        <w:rPr>
          <w:rFonts w:ascii="Arial" w:hAnsi="Arial" w:cs="Arial"/>
          <w:sz w:val="22"/>
          <w:szCs w:val="22"/>
        </w:rPr>
        <w:t>4K</w:t>
      </w:r>
      <w:proofErr w:type="gramEnd"/>
      <w:r w:rsidR="00F5200F">
        <w:rPr>
          <w:rFonts w:ascii="Arial" w:hAnsi="Arial" w:cs="Arial"/>
          <w:sz w:val="22"/>
          <w:szCs w:val="22"/>
        </w:rPr>
        <w:t xml:space="preserve"> a úhlopříčkami od 43 do 98 palců (109 až 249 cm), speciální vrstvou proti odleskům, jednotnými rámy pro snadné otáčení na výšku a na šířku a ekologickým certifikátem </w:t>
      </w:r>
      <w:r w:rsidR="00E32289" w:rsidRPr="00E32289">
        <w:rPr>
          <w:rFonts w:ascii="Arial" w:hAnsi="Arial" w:cs="Arial"/>
          <w:sz w:val="22"/>
          <w:szCs w:val="22"/>
        </w:rPr>
        <w:t>EPEAT</w:t>
      </w:r>
      <w:r w:rsidR="00E32289" w:rsidRPr="00E32289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E32289" w:rsidRPr="00E32289">
        <w:rPr>
          <w:rFonts w:ascii="Arial" w:hAnsi="Arial" w:cs="Arial"/>
          <w:sz w:val="22"/>
          <w:szCs w:val="22"/>
        </w:rPr>
        <w:t xml:space="preserve"> Silver.</w:t>
      </w:r>
    </w:p>
    <w:p w14:paraId="5307944A" w14:textId="77777777" w:rsidR="00F5200F" w:rsidRPr="00E32289" w:rsidRDefault="00F5200F" w:rsidP="00F520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2E8191" w14:textId="4F775DCA" w:rsidR="00E32289" w:rsidRDefault="00F5200F" w:rsidP="00F520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Zákazníci digitálních autosalonů </w:t>
      </w:r>
      <w:r w:rsidR="00E32289" w:rsidRPr="00E32289">
        <w:rPr>
          <w:rFonts w:ascii="Arial" w:hAnsi="Arial" w:cs="Arial"/>
          <w:sz w:val="22"/>
          <w:szCs w:val="22"/>
        </w:rPr>
        <w:t>Toyot</w:t>
      </w:r>
      <w:r>
        <w:rPr>
          <w:rFonts w:ascii="Arial" w:hAnsi="Arial" w:cs="Arial"/>
          <w:sz w:val="22"/>
          <w:szCs w:val="22"/>
        </w:rPr>
        <w:t xml:space="preserve">y si na chytrých panelech </w:t>
      </w:r>
      <w:r w:rsidRPr="00E32289">
        <w:rPr>
          <w:rFonts w:ascii="Arial" w:hAnsi="Arial" w:cs="Arial"/>
          <w:sz w:val="22"/>
          <w:szCs w:val="22"/>
        </w:rPr>
        <w:t xml:space="preserve">Samsung Smart </w:t>
      </w:r>
      <w:proofErr w:type="spellStart"/>
      <w:r w:rsidRPr="00E32289">
        <w:rPr>
          <w:rFonts w:ascii="Arial" w:hAnsi="Arial" w:cs="Arial"/>
          <w:sz w:val="22"/>
          <w:szCs w:val="22"/>
        </w:rPr>
        <w:t>Signage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084498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prohlížet jednotlivé modely, zobrazit si jejich podrobné specifikace či procházet speciální nabídky. Ovládání přes dotykové rozhraní umožňuje sestavovat v reálném čase nejrůznější konfigurace z dostupných vlastností a prvků výbavy. Výsledkem je interaktivní a zároveň efektivní způsob nakupování, při němž se prodejci a další zaměstnanci autosalonů nemusejí zaobírat rutinním popisem vozů a </w:t>
      </w:r>
      <w:r w:rsidR="00084498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>se soustředit na osobní přístup a personalizované nabídky konkrétní</w:t>
      </w:r>
      <w:r w:rsidR="00084498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</w:t>
      </w:r>
      <w:r w:rsidR="00084498">
        <w:rPr>
          <w:rFonts w:ascii="Arial" w:hAnsi="Arial" w:cs="Arial"/>
          <w:sz w:val="22"/>
          <w:szCs w:val="22"/>
        </w:rPr>
        <w:t>zákazníkům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5C2A6940" w14:textId="77777777" w:rsidR="00F75E22" w:rsidRPr="00E32289" w:rsidRDefault="00F75E22" w:rsidP="00F520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2D61C7" w14:textId="77777777" w:rsidR="00E32289" w:rsidRPr="00E32289" w:rsidRDefault="00E32289" w:rsidP="00E3228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0D18C9" w14:textId="596B5690" w:rsidR="00E32289" w:rsidRPr="00F75E22" w:rsidRDefault="00F81FD5" w:rsidP="00F81FD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75E22">
        <w:rPr>
          <w:rFonts w:ascii="Arial" w:hAnsi="Arial" w:cs="Arial"/>
          <w:b/>
          <w:bCs/>
          <w:sz w:val="22"/>
          <w:szCs w:val="22"/>
        </w:rPr>
        <w:t xml:space="preserve">Vzdálená správa se zabezpečením na špičkové úrovni </w:t>
      </w:r>
    </w:p>
    <w:p w14:paraId="367CBCD9" w14:textId="0C447435" w:rsidR="00E32289" w:rsidRDefault="00F81FD5" w:rsidP="00F81FD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Všechny autosalony, na kterých Samsung spolupracuje, jsou vybaveny špičkovým univerzálním řešením pro vzdálenou správu přístrojů. Zaměstnanci </w:t>
      </w:r>
      <w:r w:rsidR="00E32289" w:rsidRPr="00E32289">
        <w:rPr>
          <w:rFonts w:ascii="Arial" w:hAnsi="Arial" w:cs="Arial"/>
          <w:sz w:val="22"/>
          <w:szCs w:val="22"/>
        </w:rPr>
        <w:t>Toyot</w:t>
      </w:r>
      <w:r>
        <w:rPr>
          <w:rFonts w:ascii="Arial" w:hAnsi="Arial" w:cs="Arial"/>
          <w:sz w:val="22"/>
          <w:szCs w:val="22"/>
        </w:rPr>
        <w:t xml:space="preserve">y tím pádem </w:t>
      </w:r>
      <w:r w:rsidR="00AC0830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monitorovat funkce jednotlivých informačních panelů a řešit případné problémy z jediného centrálního pultu. Systém umožňuje ovládat </w:t>
      </w:r>
      <w:r w:rsidR="00E32289" w:rsidRPr="00E32289">
        <w:rPr>
          <w:rFonts w:ascii="Arial" w:hAnsi="Arial" w:cs="Arial"/>
          <w:sz w:val="22"/>
          <w:szCs w:val="22"/>
        </w:rPr>
        <w:t xml:space="preserve">hardware, </w:t>
      </w:r>
      <w:r>
        <w:rPr>
          <w:rFonts w:ascii="Arial" w:hAnsi="Arial" w:cs="Arial"/>
          <w:sz w:val="22"/>
          <w:szCs w:val="22"/>
        </w:rPr>
        <w:t xml:space="preserve">omezit výpadky jednotlivých panelů na minimum a zajistit plynulý provoz, aniž by byla nutná přítomnost techniků přímo v prodejně. </w:t>
      </w:r>
    </w:p>
    <w:p w14:paraId="1E540EF4" w14:textId="77777777" w:rsidR="00F81FD5" w:rsidRDefault="00F81FD5" w:rsidP="00F81FD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65A4E6" w14:textId="3E282A56" w:rsidR="00E32289" w:rsidRDefault="00F81FD5" w:rsidP="00F81FD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Ke vzdálené správě přístrojů nepochybně patří i spolehlivé zabezpečení. Systém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MagicINFO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získal certifikát podle norem </w:t>
      </w:r>
      <w:r w:rsidR="00E32289" w:rsidRPr="00E32289">
        <w:rPr>
          <w:rFonts w:ascii="Arial" w:hAnsi="Arial" w:cs="Arial"/>
          <w:sz w:val="22"/>
          <w:szCs w:val="22"/>
        </w:rPr>
        <w:t xml:space="preserve">ISO/IEC 27001:2022 </w:t>
      </w:r>
      <w:r>
        <w:rPr>
          <w:rFonts w:ascii="Arial" w:hAnsi="Arial" w:cs="Arial"/>
          <w:sz w:val="22"/>
          <w:szCs w:val="22"/>
        </w:rPr>
        <w:t xml:space="preserve">a </w:t>
      </w:r>
      <w:r w:rsidR="00E32289" w:rsidRPr="00E32289">
        <w:rPr>
          <w:rFonts w:ascii="Arial" w:hAnsi="Arial" w:cs="Arial"/>
          <w:sz w:val="22"/>
          <w:szCs w:val="22"/>
        </w:rPr>
        <w:t xml:space="preserve">ISO/IEC 27701:2019 </w:t>
      </w:r>
      <w:r>
        <w:rPr>
          <w:rFonts w:ascii="Arial" w:hAnsi="Arial" w:cs="Arial"/>
          <w:sz w:val="22"/>
          <w:szCs w:val="22"/>
        </w:rPr>
        <w:t xml:space="preserve">organizace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British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Standards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Institution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(BSI),</w:t>
      </w:r>
      <w:r w:rsidR="00E32289" w:rsidRPr="00E32289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E32289" w:rsidRPr="00E3228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autosalony ani zákazníci se tedy nemusejí bát o data ani o své osobní údaje. </w:t>
      </w:r>
    </w:p>
    <w:p w14:paraId="0DD7D344" w14:textId="77777777" w:rsidR="00F81FD5" w:rsidRPr="00E32289" w:rsidRDefault="00F81FD5" w:rsidP="00F81FD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874041D" w14:textId="69B86562" w:rsidR="00E32289" w:rsidRDefault="00F81FD5" w:rsidP="00DA528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75E22">
        <w:rPr>
          <w:rFonts w:ascii="Arial" w:hAnsi="Arial" w:cs="Arial"/>
          <w:i/>
          <w:iCs/>
          <w:sz w:val="22"/>
          <w:szCs w:val="22"/>
        </w:rPr>
        <w:t xml:space="preserve">„Digitální informační panely Samsung </w:t>
      </w:r>
      <w:r w:rsidR="00AC0830" w:rsidRPr="00F75E22">
        <w:rPr>
          <w:rFonts w:ascii="Arial" w:hAnsi="Arial" w:cs="Arial"/>
          <w:i/>
          <w:iCs/>
          <w:sz w:val="22"/>
          <w:szCs w:val="22"/>
        </w:rPr>
        <w:t xml:space="preserve">přinášejí </w:t>
      </w:r>
      <w:r w:rsidRPr="00F75E22">
        <w:rPr>
          <w:rFonts w:ascii="Arial" w:hAnsi="Arial" w:cs="Arial"/>
          <w:i/>
          <w:iCs/>
          <w:sz w:val="22"/>
          <w:szCs w:val="22"/>
        </w:rPr>
        <w:t>do našich prodejen vysokou přidanou hodnotu v nejrůznějších fázích prodejního procesu,“</w:t>
      </w:r>
      <w:r>
        <w:rPr>
          <w:rFonts w:ascii="Arial" w:hAnsi="Arial" w:cs="Arial"/>
          <w:sz w:val="22"/>
          <w:szCs w:val="22"/>
        </w:rPr>
        <w:t xml:space="preserve"> </w:t>
      </w:r>
      <w:r w:rsidR="00AC0830">
        <w:rPr>
          <w:rFonts w:ascii="Arial" w:hAnsi="Arial" w:cs="Arial"/>
          <w:sz w:val="22"/>
          <w:szCs w:val="22"/>
        </w:rPr>
        <w:t xml:space="preserve">vysvětluje </w:t>
      </w:r>
      <w:proofErr w:type="spellStart"/>
      <w:r w:rsidR="00E32289" w:rsidRPr="00F75E22">
        <w:rPr>
          <w:rFonts w:ascii="Arial" w:hAnsi="Arial" w:cs="Arial"/>
          <w:b/>
          <w:bCs/>
          <w:sz w:val="22"/>
          <w:szCs w:val="22"/>
        </w:rPr>
        <w:t>Dirk</w:t>
      </w:r>
      <w:proofErr w:type="spellEnd"/>
      <w:r w:rsidR="00E32289" w:rsidRPr="00F75E2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32289" w:rsidRPr="00F75E22">
        <w:rPr>
          <w:rFonts w:ascii="Arial" w:hAnsi="Arial" w:cs="Arial"/>
          <w:b/>
          <w:bCs/>
          <w:sz w:val="22"/>
          <w:szCs w:val="22"/>
        </w:rPr>
        <w:t>Christiaens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, Business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lastRenderedPageBreak/>
        <w:t>Transformation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and Brand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Experience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 Manager </w:t>
      </w:r>
      <w:r>
        <w:rPr>
          <w:rFonts w:ascii="Arial" w:hAnsi="Arial" w:cs="Arial"/>
          <w:sz w:val="22"/>
          <w:szCs w:val="22"/>
        </w:rPr>
        <w:t>v</w:t>
      </w:r>
      <w:r w:rsidR="00DA5280">
        <w:rPr>
          <w:rFonts w:ascii="Arial" w:hAnsi="Arial" w:cs="Arial"/>
          <w:sz w:val="22"/>
          <w:szCs w:val="22"/>
        </w:rPr>
        <w:t xml:space="preserve"> </w:t>
      </w:r>
      <w:r w:rsidR="00E32289" w:rsidRPr="00E32289">
        <w:rPr>
          <w:rFonts w:ascii="Arial" w:hAnsi="Arial" w:cs="Arial"/>
          <w:sz w:val="22"/>
          <w:szCs w:val="22"/>
        </w:rPr>
        <w:t xml:space="preserve">Toyota Motor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Europe</w:t>
      </w:r>
      <w:proofErr w:type="spellEnd"/>
      <w:r w:rsidR="00E32289" w:rsidRPr="00E32289">
        <w:rPr>
          <w:rFonts w:ascii="Arial" w:hAnsi="Arial" w:cs="Arial"/>
          <w:sz w:val="22"/>
          <w:szCs w:val="22"/>
        </w:rPr>
        <w:t xml:space="preserve">. </w:t>
      </w:r>
      <w:r w:rsidR="00DA5280" w:rsidRPr="00F75E22">
        <w:rPr>
          <w:rFonts w:ascii="Arial" w:hAnsi="Arial" w:cs="Arial"/>
          <w:i/>
          <w:iCs/>
          <w:sz w:val="22"/>
          <w:szCs w:val="22"/>
        </w:rPr>
        <w:t xml:space="preserve">„Nákup nového vozu má několik fází a my musíme zákazníkům servírovat správné informace ve správný čas, aby se jim nakupovalo příjemně. Možnost spravovat naše displeje na dálku v reálném čase prostřednictvím </w:t>
      </w:r>
      <w:proofErr w:type="spellStart"/>
      <w:r w:rsidR="00E32289" w:rsidRPr="00F75E22">
        <w:rPr>
          <w:rFonts w:ascii="Arial" w:hAnsi="Arial" w:cs="Arial"/>
          <w:i/>
          <w:iCs/>
          <w:sz w:val="22"/>
          <w:szCs w:val="22"/>
        </w:rPr>
        <w:t>MagicINFO</w:t>
      </w:r>
      <w:proofErr w:type="spellEnd"/>
      <w:r w:rsidR="00E32289" w:rsidRPr="00F75E22">
        <w:rPr>
          <w:rFonts w:ascii="Arial" w:hAnsi="Arial" w:cs="Arial"/>
          <w:i/>
          <w:iCs/>
          <w:sz w:val="22"/>
          <w:szCs w:val="22"/>
        </w:rPr>
        <w:t xml:space="preserve"> </w:t>
      </w:r>
      <w:r w:rsidR="00DA5280" w:rsidRPr="00F75E22">
        <w:rPr>
          <w:rFonts w:ascii="Arial" w:hAnsi="Arial" w:cs="Arial"/>
          <w:i/>
          <w:iCs/>
          <w:sz w:val="22"/>
          <w:szCs w:val="22"/>
        </w:rPr>
        <w:t>nám k tomu v autosalonech výrazně pomáhá.“</w:t>
      </w:r>
      <w:r w:rsidR="00DA5280">
        <w:rPr>
          <w:rFonts w:ascii="Arial" w:hAnsi="Arial" w:cs="Arial"/>
          <w:sz w:val="22"/>
          <w:szCs w:val="22"/>
        </w:rPr>
        <w:t xml:space="preserve"> </w:t>
      </w:r>
    </w:p>
    <w:p w14:paraId="631CD7AB" w14:textId="77777777" w:rsidR="00DA5280" w:rsidRPr="00E32289" w:rsidRDefault="00DA5280" w:rsidP="00DA528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CEB056" w14:textId="608FED31" w:rsidR="00E32289" w:rsidRPr="00E32289" w:rsidRDefault="00DA5280" w:rsidP="00DA528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Podle nejnovější zprávy organizace </w:t>
      </w:r>
      <w:proofErr w:type="spellStart"/>
      <w:r w:rsidR="00E32289" w:rsidRPr="00E32289">
        <w:rPr>
          <w:rFonts w:ascii="Arial" w:hAnsi="Arial" w:cs="Arial"/>
          <w:sz w:val="22"/>
          <w:szCs w:val="22"/>
        </w:rPr>
        <w:t>Omdia</w:t>
      </w:r>
      <w:proofErr w:type="spellEnd"/>
      <w:r>
        <w:rPr>
          <w:rFonts w:ascii="Arial" w:hAnsi="Arial" w:cs="Arial"/>
          <w:sz w:val="22"/>
          <w:szCs w:val="22"/>
        </w:rPr>
        <w:t xml:space="preserve"> by měl celosvětový trh s digitálními informačními panely utržit v roce 2029 12,6 miliardy dolarů. Ve 2. čtvrtletí </w:t>
      </w:r>
      <w:r w:rsidR="00E32289" w:rsidRPr="00E32289">
        <w:rPr>
          <w:rFonts w:ascii="Arial" w:hAnsi="Arial" w:cs="Arial"/>
          <w:sz w:val="22"/>
          <w:szCs w:val="22"/>
        </w:rPr>
        <w:t>2025</w:t>
      </w:r>
      <w:r>
        <w:rPr>
          <w:rFonts w:ascii="Arial" w:hAnsi="Arial" w:cs="Arial"/>
          <w:sz w:val="22"/>
          <w:szCs w:val="22"/>
        </w:rPr>
        <w:t xml:space="preserve"> dosáhl</w:t>
      </w:r>
      <w:r w:rsidR="00E32289" w:rsidRPr="00E32289">
        <w:rPr>
          <w:rFonts w:ascii="Arial" w:hAnsi="Arial" w:cs="Arial"/>
          <w:sz w:val="22"/>
          <w:szCs w:val="22"/>
        </w:rPr>
        <w:t xml:space="preserve"> Samsung </w:t>
      </w:r>
      <w:r>
        <w:rPr>
          <w:rFonts w:ascii="Arial" w:hAnsi="Arial" w:cs="Arial"/>
          <w:sz w:val="22"/>
          <w:szCs w:val="22"/>
        </w:rPr>
        <w:t>rekordního podílu 38,8 % objemu na globálním trhu a už 17 let v řadě si drží pozici světové jedničky v oblasti komerčních zobrazovacích zařízení</w:t>
      </w:r>
      <w:r w:rsidR="00E32289" w:rsidRPr="00E32289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. 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EF98502" w14:textId="77777777" w:rsidR="00E32289" w:rsidRDefault="00E32289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D8C2279" w14:textId="77777777" w:rsidR="00F75E22" w:rsidRDefault="00F75E2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3879386" w14:textId="77777777" w:rsidR="00F75E22" w:rsidRDefault="00F75E2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3C0DA" w14:textId="77777777" w:rsidR="00FD5021" w:rsidRDefault="00FD5021">
      <w:r>
        <w:separator/>
      </w:r>
    </w:p>
  </w:endnote>
  <w:endnote w:type="continuationSeparator" w:id="0">
    <w:p w14:paraId="50331272" w14:textId="77777777" w:rsidR="00FD5021" w:rsidRDefault="00FD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DC2B5" w14:textId="77777777" w:rsidR="00FD5021" w:rsidRDefault="00FD5021">
      <w:r>
        <w:separator/>
      </w:r>
    </w:p>
  </w:footnote>
  <w:footnote w:type="continuationSeparator" w:id="0">
    <w:p w14:paraId="165A8964" w14:textId="77777777" w:rsidR="00FD5021" w:rsidRDefault="00FD5021">
      <w:r>
        <w:continuationSeparator/>
      </w:r>
    </w:p>
  </w:footnote>
  <w:footnote w:id="1">
    <w:p w14:paraId="154FD159" w14:textId="750A4FB2" w:rsidR="00E32289" w:rsidRPr="00327A4A" w:rsidRDefault="00E32289" w:rsidP="00E32289">
      <w:pPr>
        <w:pStyle w:val="Textpoznpodarou"/>
        <w:rPr>
          <w:rFonts w:ascii="Arial" w:hAnsi="Arial" w:cs="Arial"/>
          <w:sz w:val="16"/>
          <w:szCs w:val="16"/>
        </w:rPr>
      </w:pPr>
      <w:r w:rsidRPr="00327A4A">
        <w:rPr>
          <w:rStyle w:val="Znakapoznpodarou"/>
          <w:rFonts w:ascii="Arial" w:hAnsi="Arial" w:cs="Arial"/>
          <w:sz w:val="16"/>
          <w:szCs w:val="16"/>
        </w:rPr>
        <w:footnoteRef/>
      </w:r>
      <w:r w:rsidRPr="00327A4A">
        <w:rPr>
          <w:rFonts w:ascii="Arial" w:hAnsi="Arial" w:cs="Arial"/>
          <w:sz w:val="16"/>
          <w:szCs w:val="16"/>
        </w:rPr>
        <w:t xml:space="preserve"> </w:t>
      </w:r>
      <w:r w:rsidR="00F5200F">
        <w:rPr>
          <w:rFonts w:ascii="Arial" w:hAnsi="Arial" w:cs="Arial"/>
          <w:sz w:val="16"/>
          <w:szCs w:val="16"/>
        </w:rPr>
        <w:t xml:space="preserve">Systém </w:t>
      </w:r>
      <w:r>
        <w:rPr>
          <w:rFonts w:ascii="Arial" w:hAnsi="Arial" w:cs="Arial"/>
          <w:sz w:val="16"/>
          <w:szCs w:val="16"/>
        </w:rPr>
        <w:t xml:space="preserve">hodnocení ekologické funkce elektronických produktů, používaný americkou agenturou </w:t>
      </w:r>
      <w:proofErr w:type="spellStart"/>
      <w:r w:rsidRPr="00327A4A">
        <w:rPr>
          <w:rFonts w:ascii="Arial" w:hAnsi="Arial" w:cs="Arial"/>
          <w:sz w:val="16"/>
          <w:szCs w:val="16"/>
        </w:rPr>
        <w:t>Environmental</w:t>
      </w:r>
      <w:proofErr w:type="spellEnd"/>
      <w:r w:rsidRPr="00327A4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27A4A">
        <w:rPr>
          <w:rFonts w:ascii="Arial" w:hAnsi="Arial" w:cs="Arial"/>
          <w:sz w:val="16"/>
          <w:szCs w:val="16"/>
        </w:rPr>
        <w:t>Protection</w:t>
      </w:r>
      <w:proofErr w:type="spellEnd"/>
      <w:r w:rsidRPr="00327A4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27A4A">
        <w:rPr>
          <w:rFonts w:ascii="Arial" w:hAnsi="Arial" w:cs="Arial"/>
          <w:sz w:val="16"/>
          <w:szCs w:val="16"/>
        </w:rPr>
        <w:t>Agency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2">
    <w:p w14:paraId="321F11C8" w14:textId="57411CA9" w:rsidR="00E32289" w:rsidRDefault="00E32289" w:rsidP="00E3228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50CC7">
        <w:rPr>
          <w:rFonts w:ascii="Arial" w:hAnsi="Arial" w:cs="Arial"/>
          <w:sz w:val="16"/>
          <w:szCs w:val="16"/>
        </w:rPr>
        <w:t>T</w:t>
      </w:r>
      <w:r>
        <w:rPr>
          <w:rFonts w:ascii="Arial" w:hAnsi="Arial" w:cs="Arial"/>
          <w:sz w:val="16"/>
          <w:szCs w:val="16"/>
        </w:rPr>
        <w:t xml:space="preserve">yto celosvětově uznávané standardy potvrzují, že </w:t>
      </w:r>
      <w:proofErr w:type="spellStart"/>
      <w:r w:rsidRPr="00F50CC7">
        <w:rPr>
          <w:rFonts w:ascii="Arial" w:hAnsi="Arial" w:cs="Arial"/>
          <w:sz w:val="16"/>
          <w:szCs w:val="16"/>
        </w:rPr>
        <w:t>MagicINFO</w:t>
      </w:r>
      <w:proofErr w:type="spellEnd"/>
      <w:r w:rsidRPr="00F50CC7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splňuje přísné požadavky na bezpečné zacházení s informacemi, ochranu před nedovoleným přístupem a zabezpečení osobních dat v rámci celé správy obsahu digitálních informačních panelů </w:t>
      </w:r>
      <w:r w:rsidRPr="00F50CC7">
        <w:rPr>
          <w:rFonts w:ascii="Arial" w:hAnsi="Arial" w:cs="Arial"/>
          <w:sz w:val="16"/>
          <w:szCs w:val="16"/>
        </w:rPr>
        <w:t>(CMS).</w:t>
      </w:r>
    </w:p>
  </w:footnote>
  <w:footnote w:id="3">
    <w:p w14:paraId="4ED1110A" w14:textId="361CFCE9" w:rsidR="00E32289" w:rsidRPr="00670B3F" w:rsidRDefault="00E32289" w:rsidP="00E32289">
      <w:pPr>
        <w:pStyle w:val="Textpoznpodarou"/>
        <w:rPr>
          <w:rFonts w:ascii="Arial" w:hAnsi="Arial" w:cs="Arial"/>
          <w:sz w:val="16"/>
          <w:szCs w:val="16"/>
        </w:rPr>
      </w:pPr>
      <w:r w:rsidRPr="00670B3F">
        <w:rPr>
          <w:rStyle w:val="Znakapoznpodarou"/>
          <w:rFonts w:ascii="Arial" w:hAnsi="Arial" w:cs="Arial"/>
          <w:sz w:val="16"/>
          <w:szCs w:val="16"/>
        </w:rPr>
        <w:footnoteRef/>
      </w:r>
      <w:r w:rsidRPr="00670B3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Netýká se běžných spotřebních televizorů. Zdroj: </w:t>
      </w:r>
      <w:proofErr w:type="spellStart"/>
      <w:r w:rsidRPr="00670B3F">
        <w:rPr>
          <w:rFonts w:ascii="Arial" w:hAnsi="Arial" w:cs="Arial"/>
          <w:sz w:val="16"/>
          <w:szCs w:val="16"/>
        </w:rPr>
        <w:t>Omdia</w:t>
      </w:r>
      <w:proofErr w:type="spellEnd"/>
      <w:r w:rsidRPr="00670B3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Q2</w:t>
      </w:r>
      <w:r w:rsidRPr="00670B3F">
        <w:rPr>
          <w:rFonts w:ascii="Arial" w:hAnsi="Arial" w:cs="Arial"/>
          <w:sz w:val="16"/>
          <w:szCs w:val="16"/>
        </w:rPr>
        <w:t xml:space="preserve"> 2025 Public Display Report.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4498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5904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3EA2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25338"/>
    <w:rsid w:val="004264B3"/>
    <w:rsid w:val="00426ABA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4F2447"/>
    <w:rsid w:val="00512974"/>
    <w:rsid w:val="00526A91"/>
    <w:rsid w:val="00541CDB"/>
    <w:rsid w:val="005420DB"/>
    <w:rsid w:val="00555864"/>
    <w:rsid w:val="00585DFD"/>
    <w:rsid w:val="005A3052"/>
    <w:rsid w:val="005E1739"/>
    <w:rsid w:val="005E33C4"/>
    <w:rsid w:val="005E7E0C"/>
    <w:rsid w:val="005F406D"/>
    <w:rsid w:val="0060117B"/>
    <w:rsid w:val="0060241D"/>
    <w:rsid w:val="00604416"/>
    <w:rsid w:val="0061613D"/>
    <w:rsid w:val="0063276B"/>
    <w:rsid w:val="00634203"/>
    <w:rsid w:val="00643920"/>
    <w:rsid w:val="00643B40"/>
    <w:rsid w:val="006534A5"/>
    <w:rsid w:val="00663FB6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2A30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0830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410B"/>
    <w:rsid w:val="00BF467E"/>
    <w:rsid w:val="00BF5942"/>
    <w:rsid w:val="00C01703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B1B01"/>
    <w:rsid w:val="00CC3CF4"/>
    <w:rsid w:val="00CC417A"/>
    <w:rsid w:val="00CD4A7E"/>
    <w:rsid w:val="00CE049F"/>
    <w:rsid w:val="00CE18CF"/>
    <w:rsid w:val="00CF43A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5280"/>
    <w:rsid w:val="00DA7081"/>
    <w:rsid w:val="00DB63A2"/>
    <w:rsid w:val="00DC1AC5"/>
    <w:rsid w:val="00DD74BB"/>
    <w:rsid w:val="00DE6F40"/>
    <w:rsid w:val="00DF2624"/>
    <w:rsid w:val="00DF7A42"/>
    <w:rsid w:val="00E043B6"/>
    <w:rsid w:val="00E21298"/>
    <w:rsid w:val="00E2218F"/>
    <w:rsid w:val="00E2457B"/>
    <w:rsid w:val="00E31368"/>
    <w:rsid w:val="00E32289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0FE2"/>
    <w:rsid w:val="00F029B1"/>
    <w:rsid w:val="00F07CCB"/>
    <w:rsid w:val="00F15CA7"/>
    <w:rsid w:val="00F36C81"/>
    <w:rsid w:val="00F41458"/>
    <w:rsid w:val="00F4268F"/>
    <w:rsid w:val="00F473C6"/>
    <w:rsid w:val="00F50EC5"/>
    <w:rsid w:val="00F5200F"/>
    <w:rsid w:val="00F73305"/>
    <w:rsid w:val="00F75E22"/>
    <w:rsid w:val="00F81FD5"/>
    <w:rsid w:val="00F917DA"/>
    <w:rsid w:val="00FA01FF"/>
    <w:rsid w:val="00FA3536"/>
    <w:rsid w:val="00FB090B"/>
    <w:rsid w:val="00FB5A77"/>
    <w:rsid w:val="00FC4BBB"/>
    <w:rsid w:val="00FC514B"/>
    <w:rsid w:val="00FD5021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32289"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E32289"/>
    <w:rPr>
      <w:rFonts w:eastAsiaTheme="majorEastAsia" w:cstheme="majorBidi"/>
      <w:i/>
      <w:iCs/>
      <w:color w:val="595959" w:themeColor="text1" w:themeTint="A6"/>
      <w:sz w:val="24"/>
      <w:szCs w:val="24"/>
      <w:lang w:val="en-US" w:eastAsia="ja-JP"/>
    </w:rPr>
  </w:style>
  <w:style w:type="paragraph" w:styleId="Revize">
    <w:name w:val="Revision"/>
    <w:hidden/>
    <w:uiPriority w:val="99"/>
    <w:semiHidden/>
    <w:rsid w:val="00425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3</Pages>
  <Words>837</Words>
  <Characters>4945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2025-10-13T08:11:00Z</dcterms:created>
  <dcterms:modified xsi:type="dcterms:W3CDTF">2025-10-15T05:59:00Z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