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239A3" w14:textId="2C7D4DD6" w:rsidR="00AB124B" w:rsidRDefault="00AB124B" w:rsidP="00A0245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B124B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A02456">
        <w:rPr>
          <w:rFonts w:ascii="Arial" w:eastAsia="Times New Roman" w:hAnsi="Arial"/>
          <w:b/>
          <w:sz w:val="28"/>
          <w:szCs w:val="32"/>
        </w:rPr>
        <w:t xml:space="preserve">získal nové certifikáty </w:t>
      </w:r>
      <w:r w:rsidRPr="00AB124B">
        <w:rPr>
          <w:rFonts w:ascii="Arial" w:eastAsia="Times New Roman" w:hAnsi="Arial"/>
          <w:b/>
          <w:sz w:val="28"/>
          <w:szCs w:val="32"/>
        </w:rPr>
        <w:t xml:space="preserve">TÜV Rheinland </w:t>
      </w:r>
      <w:r w:rsidR="00A02456">
        <w:rPr>
          <w:rFonts w:ascii="Arial" w:eastAsia="Times New Roman" w:hAnsi="Arial"/>
          <w:b/>
          <w:sz w:val="28"/>
          <w:szCs w:val="32"/>
        </w:rPr>
        <w:t xml:space="preserve">pro televizory </w:t>
      </w:r>
      <w:r w:rsidRPr="00AB124B">
        <w:rPr>
          <w:rFonts w:ascii="Arial" w:eastAsia="Times New Roman" w:hAnsi="Arial"/>
          <w:b/>
          <w:sz w:val="28"/>
          <w:szCs w:val="32"/>
        </w:rPr>
        <w:t>Micro RGB, OLED</w:t>
      </w:r>
      <w:r w:rsidR="00A02456">
        <w:rPr>
          <w:rFonts w:ascii="Arial" w:eastAsia="Times New Roman" w:hAnsi="Arial"/>
          <w:b/>
          <w:sz w:val="28"/>
          <w:szCs w:val="32"/>
        </w:rPr>
        <w:t xml:space="preserve"> a</w:t>
      </w:r>
      <w:r w:rsidRPr="00AB124B">
        <w:rPr>
          <w:rFonts w:ascii="Arial" w:eastAsia="Times New Roman" w:hAnsi="Arial"/>
          <w:b/>
          <w:sz w:val="28"/>
          <w:szCs w:val="32"/>
        </w:rPr>
        <w:t xml:space="preserve"> Mini LED, </w:t>
      </w:r>
      <w:r w:rsidR="00A02456">
        <w:rPr>
          <w:rFonts w:ascii="Arial" w:eastAsia="Times New Roman" w:hAnsi="Arial"/>
          <w:b/>
          <w:sz w:val="28"/>
          <w:szCs w:val="32"/>
        </w:rPr>
        <w:t>soundbary a další letošní modely</w:t>
      </w:r>
    </w:p>
    <w:p w14:paraId="0890F9CE" w14:textId="77777777" w:rsidR="008930B6" w:rsidRPr="00AB124B" w:rsidRDefault="008930B6" w:rsidP="00A0245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D5DA93C" w14:textId="1E4C9C67" w:rsidR="00AB124B" w:rsidRPr="00AB124B" w:rsidRDefault="00DF05CC" w:rsidP="00DF05C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8930B6">
        <w:rPr>
          <w:rFonts w:ascii="Arial" w:eastAsia="Times New Roman" w:hAnsi="Arial"/>
          <w:i/>
          <w:szCs w:val="28"/>
        </w:rPr>
        <w:t xml:space="preserve">Certifikáty svědčí o vysoké ekologické hodnotě nových přístrojů Samsung ve vyšších produktových kategoriích i o důrazu na udržitelnost napříč celou současnou nabídkou </w:t>
      </w:r>
    </w:p>
    <w:p w14:paraId="73C9CAF5" w14:textId="77777777" w:rsidR="00E21298" w:rsidRPr="00AB124B" w:rsidRDefault="00E21298" w:rsidP="00AB124B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7B28B89B" w14:textId="181AF24B" w:rsidR="00AB124B" w:rsidRPr="00AB124B" w:rsidRDefault="008930B6" w:rsidP="00A856C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DF05CC">
        <w:rPr>
          <w:rFonts w:ascii="Arial" w:hAnsi="Arial" w:cs="Arial"/>
          <w:b/>
          <w:bCs/>
          <w:sz w:val="22"/>
          <w:szCs w:val="22"/>
        </w:rPr>
        <w:t xml:space="preserve"> 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>8</w:t>
      </w:r>
      <w:r w:rsidR="00DF05CC">
        <w:rPr>
          <w:rFonts w:ascii="Arial" w:hAnsi="Arial" w:cs="Arial"/>
          <w:b/>
          <w:bCs/>
          <w:sz w:val="22"/>
          <w:szCs w:val="22"/>
        </w:rPr>
        <w:t>. dubna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DF05CC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F05CC">
        <w:rPr>
          <w:rFonts w:ascii="Arial" w:hAnsi="Arial" w:cs="Arial"/>
          <w:b/>
          <w:bCs/>
          <w:sz w:val="22"/>
          <w:szCs w:val="22"/>
        </w:rPr>
        <w:t>ozn</w:t>
      </w:r>
      <w:r>
        <w:rPr>
          <w:rFonts w:ascii="Arial" w:hAnsi="Arial" w:cs="Arial"/>
          <w:b/>
          <w:bCs/>
          <w:sz w:val="22"/>
          <w:szCs w:val="22"/>
        </w:rPr>
        <w:t xml:space="preserve">amuje, </w:t>
      </w:r>
      <w:r w:rsidR="00DF05CC">
        <w:rPr>
          <w:rFonts w:ascii="Arial" w:hAnsi="Arial" w:cs="Arial"/>
          <w:b/>
          <w:bCs/>
          <w:sz w:val="22"/>
          <w:szCs w:val="22"/>
        </w:rPr>
        <w:t>že 34 modelů z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F05CC">
        <w:rPr>
          <w:rFonts w:ascii="Arial" w:hAnsi="Arial" w:cs="Arial"/>
          <w:b/>
          <w:bCs/>
          <w:sz w:val="22"/>
          <w:szCs w:val="22"/>
        </w:rPr>
        <w:t xml:space="preserve">televizní a soundbarové </w:t>
      </w:r>
      <w:r w:rsidR="00A856C3">
        <w:rPr>
          <w:rFonts w:ascii="Arial" w:hAnsi="Arial" w:cs="Arial"/>
          <w:b/>
          <w:bCs/>
          <w:sz w:val="22"/>
          <w:szCs w:val="22"/>
        </w:rPr>
        <w:t xml:space="preserve">nabídky obdrželo certifikát 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 xml:space="preserve">Product Carbon Reduction </w:t>
      </w:r>
      <w:r>
        <w:rPr>
          <w:rFonts w:ascii="Arial" w:hAnsi="Arial" w:cs="Arial"/>
          <w:b/>
          <w:bCs/>
          <w:sz w:val="22"/>
          <w:szCs w:val="22"/>
        </w:rPr>
        <w:t>nebo</w:t>
      </w:r>
      <w:r w:rsidR="00A856C3">
        <w:rPr>
          <w:rFonts w:ascii="Arial" w:hAnsi="Arial" w:cs="Arial"/>
          <w:b/>
          <w:bCs/>
          <w:sz w:val="22"/>
          <w:szCs w:val="22"/>
        </w:rPr>
        <w:t xml:space="preserve"> 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 xml:space="preserve">Product Carbon Footprint </w:t>
      </w:r>
      <w:r w:rsidR="00A856C3">
        <w:rPr>
          <w:rFonts w:ascii="Arial" w:hAnsi="Arial" w:cs="Arial"/>
          <w:b/>
          <w:bCs/>
          <w:sz w:val="22"/>
          <w:szCs w:val="22"/>
        </w:rPr>
        <w:t xml:space="preserve">od německé certifikační organizace </w:t>
      </w:r>
      <w:r w:rsidR="00AB124B" w:rsidRPr="00AB124B">
        <w:rPr>
          <w:rFonts w:ascii="Arial" w:hAnsi="Arial" w:cs="Arial"/>
          <w:b/>
          <w:bCs/>
          <w:sz w:val="22"/>
          <w:szCs w:val="22"/>
        </w:rPr>
        <w:t>TÜV Rheinland</w:t>
      </w:r>
      <w:r w:rsidR="00D42473">
        <w:rPr>
          <w:rFonts w:ascii="Arial" w:hAnsi="Arial" w:cs="Arial"/>
          <w:b/>
          <w:bCs/>
          <w:sz w:val="22"/>
          <w:szCs w:val="22"/>
        </w:rPr>
        <w:t xml:space="preserve">, která působí </w:t>
      </w:r>
      <w:r w:rsidR="00A856C3">
        <w:rPr>
          <w:rFonts w:ascii="Arial" w:hAnsi="Arial" w:cs="Arial"/>
          <w:b/>
          <w:bCs/>
          <w:sz w:val="22"/>
          <w:szCs w:val="22"/>
        </w:rPr>
        <w:t>globáln</w:t>
      </w:r>
      <w:r w:rsidR="00D42473">
        <w:rPr>
          <w:rFonts w:ascii="Arial" w:hAnsi="Arial" w:cs="Arial"/>
          <w:b/>
          <w:bCs/>
          <w:sz w:val="22"/>
          <w:szCs w:val="22"/>
        </w:rPr>
        <w:t>ě</w:t>
      </w:r>
      <w:r w:rsidR="00A856C3">
        <w:rPr>
          <w:rFonts w:ascii="Arial" w:hAnsi="Arial" w:cs="Arial"/>
          <w:b/>
          <w:bCs/>
          <w:sz w:val="22"/>
          <w:szCs w:val="22"/>
        </w:rPr>
        <w:t xml:space="preserve">. Úspěch svědčí o </w:t>
      </w:r>
      <w:r w:rsidR="009B0360">
        <w:rPr>
          <w:rFonts w:ascii="Arial" w:hAnsi="Arial" w:cs="Arial"/>
          <w:b/>
          <w:bCs/>
          <w:sz w:val="22"/>
          <w:szCs w:val="22"/>
        </w:rPr>
        <w:t xml:space="preserve">pokračující </w:t>
      </w:r>
      <w:r w:rsidR="00A856C3">
        <w:rPr>
          <w:rFonts w:ascii="Arial" w:hAnsi="Arial" w:cs="Arial"/>
          <w:b/>
          <w:bCs/>
          <w:sz w:val="22"/>
          <w:szCs w:val="22"/>
        </w:rPr>
        <w:t xml:space="preserve">snaze Samsungu snižovat emise uhlíku zejména v nejvyšších produktových kategoriích. </w:t>
      </w:r>
    </w:p>
    <w:p w14:paraId="66C43801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43F0446" w14:textId="6C44F562" w:rsidR="00AB124B" w:rsidRDefault="00A856C3" w:rsidP="00A856C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8930B6">
        <w:rPr>
          <w:rFonts w:ascii="Arial" w:hAnsi="Arial" w:cs="Arial"/>
          <w:bCs/>
          <w:i/>
          <w:iCs/>
          <w:sz w:val="22"/>
          <w:szCs w:val="22"/>
        </w:rPr>
        <w:t>„Samsung si coby globální lídr v oblasti špičkových displejů a audiopřístrojů velmi dobře uvědomuje, že k jakýmkoli inovacím nedílně patří udržitelnost,“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8930B6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AB124B" w:rsidRPr="008930B6">
        <w:rPr>
          <w:rFonts w:ascii="Arial" w:hAnsi="Arial" w:cs="Arial"/>
          <w:b/>
          <w:sz w:val="22"/>
          <w:szCs w:val="22"/>
        </w:rPr>
        <w:t>Taeyong Son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výkonný viceprezident divize zobrazovacích zařízení v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Samsung Electronics. 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>„I nadále hodláme emise uhlíku v celé produktové řadě snižovat, aby si uživatelé nemuseli vybírat</w:t>
      </w:r>
      <w:r w:rsidR="005C266A">
        <w:rPr>
          <w:rFonts w:ascii="Arial" w:hAnsi="Arial" w:cs="Arial"/>
          <w:bCs/>
          <w:i/>
          <w:iCs/>
          <w:sz w:val="22"/>
          <w:szCs w:val="22"/>
        </w:rPr>
        <w:t xml:space="preserve"> mezi 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>špičkov</w:t>
      </w:r>
      <w:r w:rsidR="005C266A">
        <w:rPr>
          <w:rFonts w:ascii="Arial" w:hAnsi="Arial" w:cs="Arial"/>
          <w:bCs/>
          <w:i/>
          <w:iCs/>
          <w:sz w:val="22"/>
          <w:szCs w:val="22"/>
        </w:rPr>
        <w:t>ou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 xml:space="preserve"> technologii</w:t>
      </w:r>
      <w:r w:rsidR="005C266A">
        <w:rPr>
          <w:rFonts w:ascii="Arial" w:hAnsi="Arial" w:cs="Arial"/>
          <w:bCs/>
          <w:i/>
          <w:iCs/>
          <w:sz w:val="22"/>
          <w:szCs w:val="22"/>
        </w:rPr>
        <w:t xml:space="preserve"> a 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>ekologický</w:t>
      </w:r>
      <w:r w:rsidR="005C266A">
        <w:rPr>
          <w:rFonts w:ascii="Arial" w:hAnsi="Arial" w:cs="Arial"/>
          <w:bCs/>
          <w:i/>
          <w:iCs/>
          <w:sz w:val="22"/>
          <w:szCs w:val="22"/>
        </w:rPr>
        <w:t>m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 xml:space="preserve"> přístup</w:t>
      </w:r>
      <w:r w:rsidR="005C266A">
        <w:rPr>
          <w:rFonts w:ascii="Arial" w:hAnsi="Arial" w:cs="Arial"/>
          <w:bCs/>
          <w:i/>
          <w:iCs/>
          <w:sz w:val="22"/>
          <w:szCs w:val="22"/>
        </w:rPr>
        <w:t>em</w:t>
      </w:r>
      <w:r w:rsidRPr="008930B6">
        <w:rPr>
          <w:rFonts w:ascii="Arial" w:hAnsi="Arial" w:cs="Arial"/>
          <w:bCs/>
          <w:i/>
          <w:iCs/>
          <w:sz w:val="22"/>
          <w:szCs w:val="22"/>
        </w:rPr>
        <w:t>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37881743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093D5E8" w14:textId="4957ECBE" w:rsidR="00AB124B" w:rsidRPr="00AB124B" w:rsidRDefault="00A856C3" w:rsidP="00A856C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Certifikát </w:t>
      </w:r>
      <w:r w:rsidR="00AB124B" w:rsidRPr="00AB124B">
        <w:rPr>
          <w:rFonts w:ascii="Arial" w:hAnsi="Arial" w:cs="Arial"/>
          <w:sz w:val="22"/>
          <w:szCs w:val="22"/>
        </w:rPr>
        <w:t>Product Carbon Reduction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se týká 14 televizorů a audiopřístrojů vyšší kategorie, mezi oceněná zařízení patří televizory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OLED </w:t>
      </w:r>
      <w:r>
        <w:rPr>
          <w:rFonts w:ascii="Arial" w:hAnsi="Arial" w:cs="Arial"/>
          <w:bCs/>
          <w:sz w:val="22"/>
          <w:szCs w:val="22"/>
        </w:rPr>
        <w:t>pro rok 2026</w:t>
      </w:r>
      <w:r w:rsidR="00AB124B" w:rsidRPr="00AB124B">
        <w:rPr>
          <w:rFonts w:ascii="Arial" w:hAnsi="Arial" w:cs="Arial"/>
          <w:bCs/>
          <w:sz w:val="22"/>
          <w:szCs w:val="22"/>
        </w:rPr>
        <w:t>, The Frame Pro</w:t>
      </w:r>
      <w:r>
        <w:rPr>
          <w:rFonts w:ascii="Arial" w:hAnsi="Arial" w:cs="Arial"/>
          <w:bCs/>
          <w:sz w:val="22"/>
          <w:szCs w:val="22"/>
        </w:rPr>
        <w:t xml:space="preserve"> nebo vlajková loď mezi soundbary </w:t>
      </w:r>
      <w:r w:rsidR="00AB124B" w:rsidRPr="00AB124B">
        <w:rPr>
          <w:rFonts w:ascii="Arial" w:hAnsi="Arial" w:cs="Arial"/>
          <w:bCs/>
          <w:sz w:val="22"/>
          <w:szCs w:val="22"/>
        </w:rPr>
        <w:t>HW-Q990H.</w:t>
      </w:r>
      <w:r w:rsidR="00AB124B" w:rsidRPr="00AB124B">
        <w:rPr>
          <w:rStyle w:val="Znakapoznpodarou"/>
          <w:rFonts w:ascii="Arial" w:hAnsi="Arial" w:cs="Arial"/>
          <w:bCs/>
          <w:sz w:val="22"/>
          <w:szCs w:val="22"/>
        </w:rPr>
        <w:footnoteReference w:id="1"/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Certifikát </w:t>
      </w:r>
      <w:r w:rsidRPr="00AB124B">
        <w:rPr>
          <w:rFonts w:ascii="Arial" w:hAnsi="Arial" w:cs="Arial"/>
          <w:sz w:val="22"/>
          <w:szCs w:val="22"/>
        </w:rPr>
        <w:t>Product Carbon Footprint</w:t>
      </w:r>
      <w:r>
        <w:rPr>
          <w:rFonts w:ascii="Arial" w:hAnsi="Arial" w:cs="Arial"/>
          <w:sz w:val="22"/>
          <w:szCs w:val="22"/>
        </w:rPr>
        <w:t xml:space="preserve"> získalo dalších 20 produktů, mimo jiné televizory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Micro RGB </w:t>
      </w:r>
      <w:r>
        <w:rPr>
          <w:rFonts w:ascii="Arial" w:hAnsi="Arial" w:cs="Arial"/>
          <w:bCs/>
          <w:sz w:val="22"/>
          <w:szCs w:val="22"/>
        </w:rPr>
        <w:t xml:space="preserve">a </w:t>
      </w:r>
      <w:r w:rsidR="00AB124B" w:rsidRPr="00AB124B">
        <w:rPr>
          <w:rFonts w:ascii="Arial" w:hAnsi="Arial" w:cs="Arial"/>
          <w:bCs/>
          <w:sz w:val="22"/>
          <w:szCs w:val="22"/>
        </w:rPr>
        <w:t>Mini LED TV.</w:t>
      </w:r>
      <w:r w:rsidR="00AB124B" w:rsidRPr="00AB124B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</w:p>
    <w:p w14:paraId="22821560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37AD385" w14:textId="3C70230A" w:rsidR="00AB124B" w:rsidRPr="00AB124B" w:rsidRDefault="005B0062" w:rsidP="005B006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Organizace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TÜV Rheinland </w:t>
      </w:r>
      <w:r>
        <w:rPr>
          <w:rFonts w:ascii="Arial" w:hAnsi="Arial" w:cs="Arial"/>
          <w:bCs/>
          <w:sz w:val="22"/>
          <w:szCs w:val="22"/>
        </w:rPr>
        <w:t xml:space="preserve">udílí certifikáty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Product Carbon Footprint </w:t>
      </w:r>
      <w:r>
        <w:rPr>
          <w:rFonts w:ascii="Arial" w:hAnsi="Arial" w:cs="Arial"/>
          <w:bCs/>
          <w:sz w:val="22"/>
          <w:szCs w:val="22"/>
        </w:rPr>
        <w:t xml:space="preserve">produktům, které vyhovují mezinárodním standardům týkajícím se emisí skleníkových plynů. Hodnocení se týká celého životního cyklu přístrojů, od výroby a přepravy až po likvidaci. </w:t>
      </w:r>
    </w:p>
    <w:p w14:paraId="4A1198BE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01D7B94" w14:textId="328D1DB4" w:rsidR="00AB124B" w:rsidRPr="00AB124B" w:rsidRDefault="005B0062" w:rsidP="003F6C7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Na certifikát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Product Carbon Reduction </w:t>
      </w:r>
      <w:r>
        <w:rPr>
          <w:rFonts w:ascii="Arial" w:hAnsi="Arial" w:cs="Arial"/>
          <w:bCs/>
          <w:sz w:val="22"/>
          <w:szCs w:val="22"/>
        </w:rPr>
        <w:t xml:space="preserve">mají nárok produkty, které již ocenění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Product Carbon Footprint </w:t>
      </w:r>
      <w:r>
        <w:rPr>
          <w:rFonts w:ascii="Arial" w:hAnsi="Arial" w:cs="Arial"/>
          <w:bCs/>
          <w:sz w:val="22"/>
          <w:szCs w:val="22"/>
        </w:rPr>
        <w:t xml:space="preserve">získaly a nadále výrazným způsobem snižují emise uhlíku </w:t>
      </w:r>
      <w:r w:rsidR="003F6C7C">
        <w:rPr>
          <w:rFonts w:ascii="Arial" w:hAnsi="Arial" w:cs="Arial"/>
          <w:bCs/>
          <w:sz w:val="22"/>
          <w:szCs w:val="22"/>
        </w:rPr>
        <w:t xml:space="preserve">v porovnání se svými předchůdci. Soundbar </w:t>
      </w:r>
      <w:r w:rsidR="00AB124B" w:rsidRPr="00AB124B">
        <w:rPr>
          <w:rFonts w:ascii="Arial" w:hAnsi="Arial" w:cs="Arial"/>
          <w:bCs/>
          <w:sz w:val="22"/>
          <w:szCs w:val="22"/>
        </w:rPr>
        <w:t xml:space="preserve">HW-Q990H </w:t>
      </w:r>
      <w:r w:rsidR="003F6C7C">
        <w:rPr>
          <w:rFonts w:ascii="Arial" w:hAnsi="Arial" w:cs="Arial"/>
          <w:bCs/>
          <w:sz w:val="22"/>
          <w:szCs w:val="22"/>
        </w:rPr>
        <w:t xml:space="preserve">získal oba certifikáty, což svědčí o tom, že se ekologické úsilí Samsung rozhodně neomezuje jen na televizory. </w:t>
      </w:r>
    </w:p>
    <w:p w14:paraId="261AAC57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8525BB2" w14:textId="7D7739F2" w:rsidR="00AB124B" w:rsidRPr="00AB124B" w:rsidRDefault="0020339B" w:rsidP="002033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Prvním televizorem s</w:t>
      </w:r>
      <w:r w:rsidR="008930B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rozlišením 4K či větším, který získal certifikát </w:t>
      </w:r>
      <w:r w:rsidRPr="00AB124B">
        <w:rPr>
          <w:rFonts w:ascii="Arial" w:hAnsi="Arial" w:cs="Arial"/>
          <w:sz w:val="22"/>
          <w:szCs w:val="22"/>
        </w:rPr>
        <w:t>Product Carbon Reduction</w:t>
      </w:r>
      <w:r>
        <w:rPr>
          <w:rFonts w:ascii="Arial" w:hAnsi="Arial" w:cs="Arial"/>
          <w:sz w:val="22"/>
          <w:szCs w:val="22"/>
        </w:rPr>
        <w:t xml:space="preserve">, byl v roce </w:t>
      </w:r>
      <w:r w:rsidR="00AB124B" w:rsidRPr="00AB124B">
        <w:rPr>
          <w:rFonts w:ascii="Arial" w:hAnsi="Arial" w:cs="Arial"/>
          <w:sz w:val="22"/>
          <w:szCs w:val="22"/>
        </w:rPr>
        <w:t xml:space="preserve">2021 </w:t>
      </w:r>
      <w:r>
        <w:rPr>
          <w:rFonts w:ascii="Arial" w:hAnsi="Arial" w:cs="Arial"/>
          <w:sz w:val="22"/>
          <w:szCs w:val="22"/>
        </w:rPr>
        <w:t xml:space="preserve">model </w:t>
      </w:r>
      <w:r w:rsidR="00AB124B" w:rsidRPr="00AB124B">
        <w:rPr>
          <w:rFonts w:ascii="Arial" w:hAnsi="Arial" w:cs="Arial"/>
          <w:sz w:val="22"/>
          <w:szCs w:val="22"/>
        </w:rPr>
        <w:t xml:space="preserve">Samsung Neo QLED. </w:t>
      </w:r>
    </w:p>
    <w:p w14:paraId="3A94B08E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45F8D8" w14:textId="309D8AB5" w:rsidR="00AB124B" w:rsidRPr="00AB124B" w:rsidRDefault="00E4139F" w:rsidP="00E41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4139F">
        <w:rPr>
          <w:rFonts w:ascii="Arial" w:hAnsi="Arial" w:cs="Arial"/>
          <w:sz w:val="22"/>
          <w:szCs w:val="22"/>
        </w:rPr>
        <w:t xml:space="preserve">Tyto snahy rovněž odrážejí vedoucí postavení společnosti Samsung v kategoriích prémiových displejů a audiozařízení, kde již </w:t>
      </w:r>
      <w:hyperlink r:id="rId8" w:history="1">
        <w:r w:rsidRPr="00E4139F">
          <w:rPr>
            <w:rStyle w:val="Hypertextovodkaz"/>
            <w:rFonts w:ascii="Arial" w:hAnsi="Arial" w:cs="Arial"/>
            <w:sz w:val="22"/>
            <w:szCs w:val="22"/>
          </w:rPr>
          <w:t>20 let vede světový trh s televizory</w:t>
        </w:r>
      </w:hyperlink>
      <w:r w:rsidR="00AB124B" w:rsidRPr="00AB124B">
        <w:rPr>
          <w:rStyle w:val="Znakapoznpodarou"/>
          <w:rFonts w:ascii="Arial" w:hAnsi="Arial" w:cs="Arial"/>
          <w:bCs/>
          <w:sz w:val="22"/>
          <w:szCs w:val="22"/>
        </w:rPr>
        <w:footnoteReference w:id="3"/>
      </w:r>
      <w:r w:rsidR="00AB124B" w:rsidRPr="00AB124B">
        <w:rPr>
          <w:rFonts w:ascii="Arial" w:hAnsi="Arial" w:cs="Arial"/>
          <w:sz w:val="22"/>
          <w:szCs w:val="22"/>
        </w:rPr>
        <w:t xml:space="preserve"> </w:t>
      </w:r>
      <w:r w:rsidRPr="00E4139F">
        <w:rPr>
          <w:rFonts w:ascii="Arial" w:hAnsi="Arial" w:cs="Arial"/>
          <w:sz w:val="22"/>
          <w:szCs w:val="22"/>
        </w:rPr>
        <w:t xml:space="preserve">a už </w:t>
      </w:r>
      <w:hyperlink r:id="rId9" w:history="1">
        <w:r w:rsidRPr="00E4139F">
          <w:rPr>
            <w:rStyle w:val="Hypertextovodkaz"/>
            <w:rFonts w:ascii="Arial" w:hAnsi="Arial" w:cs="Arial"/>
            <w:sz w:val="22"/>
            <w:szCs w:val="22"/>
          </w:rPr>
          <w:t>12 let si drží pozici světové jedničky mezi značkami soundbarů</w:t>
        </w:r>
      </w:hyperlink>
      <w:r w:rsidR="00AB124B" w:rsidRPr="00AB124B">
        <w:rPr>
          <w:rFonts w:ascii="Arial" w:hAnsi="Arial" w:cs="Arial"/>
          <w:sz w:val="22"/>
          <w:szCs w:val="22"/>
        </w:rPr>
        <w:t>.</w:t>
      </w:r>
      <w:r w:rsidR="00AB124B" w:rsidRPr="00AB124B">
        <w:rPr>
          <w:rStyle w:val="Znakapoznpodarou"/>
          <w:rFonts w:ascii="Arial" w:hAnsi="Arial" w:cs="Arial"/>
          <w:bCs/>
          <w:sz w:val="22"/>
          <w:szCs w:val="22"/>
        </w:rPr>
        <w:footnoteReference w:id="4"/>
      </w:r>
      <w:r w:rsidR="005F5F01">
        <w:rPr>
          <w:rFonts w:ascii="Arial" w:hAnsi="Arial" w:cs="Arial"/>
          <w:sz w:val="22"/>
          <w:szCs w:val="22"/>
        </w:rPr>
        <w:t xml:space="preserve"> </w:t>
      </w:r>
      <w:r w:rsidR="005F5F01" w:rsidRPr="005F5F01">
        <w:rPr>
          <w:rFonts w:ascii="Arial" w:hAnsi="Arial" w:cs="Arial"/>
          <w:sz w:val="22"/>
          <w:szCs w:val="22"/>
        </w:rPr>
        <w:t>Od té doby společnost neustále rozšiřuje své portfolio certifikovaných produktů, které zahrnuje QLED, OLED a Lifestyle televizory, monitory a digital signage.</w:t>
      </w:r>
    </w:p>
    <w:p w14:paraId="18687EB1" w14:textId="77777777" w:rsidR="00AB124B" w:rsidRPr="00AB124B" w:rsidRDefault="00AB124B" w:rsidP="00AB124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BD10877" w14:textId="095D94E6" w:rsidR="00AB124B" w:rsidRPr="00AB124B" w:rsidRDefault="008355B5" w:rsidP="00AB124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televizorech </w:t>
      </w:r>
      <w:r w:rsidR="00AB124B" w:rsidRPr="00AB124B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 xml:space="preserve"> v modelové řadě </w:t>
      </w:r>
      <w:r w:rsidR="00AB124B" w:rsidRPr="00AB124B">
        <w:rPr>
          <w:rFonts w:ascii="Arial" w:hAnsi="Arial" w:cs="Arial"/>
          <w:sz w:val="22"/>
          <w:szCs w:val="22"/>
        </w:rPr>
        <w:t xml:space="preserve">2026 </w:t>
      </w:r>
      <w:r>
        <w:rPr>
          <w:rFonts w:ascii="Arial" w:hAnsi="Arial" w:cs="Arial"/>
          <w:sz w:val="22"/>
          <w:szCs w:val="22"/>
        </w:rPr>
        <w:t xml:space="preserve">najdete na webu </w:t>
      </w:r>
      <w:hyperlink r:id="rId10" w:history="1">
        <w:r w:rsidR="008930B6" w:rsidRPr="00EC06F0"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="00AB124B" w:rsidRPr="00AB124B">
        <w:rPr>
          <w:rFonts w:ascii="Arial" w:hAnsi="Arial" w:cs="Arial"/>
          <w:sz w:val="22"/>
          <w:szCs w:val="22"/>
        </w:rPr>
        <w:t>.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1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lastRenderedPageBreak/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BAE82" w14:textId="77777777" w:rsidR="00B76A82" w:rsidRDefault="00B76A82">
      <w:r>
        <w:separator/>
      </w:r>
    </w:p>
  </w:endnote>
  <w:endnote w:type="continuationSeparator" w:id="0">
    <w:p w14:paraId="5A26424B" w14:textId="77777777" w:rsidR="00B76A82" w:rsidRDefault="00B7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7100A" w14:textId="77777777" w:rsidR="00B76A82" w:rsidRDefault="00B76A82">
      <w:r>
        <w:separator/>
      </w:r>
    </w:p>
  </w:footnote>
  <w:footnote w:type="continuationSeparator" w:id="0">
    <w:p w14:paraId="00979B7A" w14:textId="77777777" w:rsidR="00B76A82" w:rsidRDefault="00B76A82">
      <w:r>
        <w:continuationSeparator/>
      </w:r>
    </w:p>
  </w:footnote>
  <w:footnote w:id="1">
    <w:p w14:paraId="1D3EB7F7" w14:textId="282B67A2" w:rsidR="00AB124B" w:rsidRPr="007D63BA" w:rsidRDefault="00AB124B" w:rsidP="00AB124B">
      <w:pPr>
        <w:pStyle w:val="Textpoznpodarou"/>
        <w:rPr>
          <w:rFonts w:ascii="Arial" w:hAnsi="Arial" w:cs="Arial"/>
          <w:sz w:val="16"/>
          <w:szCs w:val="16"/>
        </w:rPr>
      </w:pPr>
      <w:r w:rsidRPr="00233EE5">
        <w:rPr>
          <w:rStyle w:val="Znakapoznpodarou"/>
          <w:rFonts w:ascii="Arial" w:hAnsi="Arial" w:cs="Arial"/>
          <w:sz w:val="16"/>
          <w:szCs w:val="16"/>
        </w:rPr>
        <w:footnoteRef/>
      </w:r>
      <w:r w:rsidRPr="00233EE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Mezi </w:t>
      </w:r>
      <w:r w:rsidRPr="007D63BA">
        <w:rPr>
          <w:rFonts w:ascii="Arial" w:hAnsi="Arial" w:cs="Arial"/>
          <w:sz w:val="16"/>
          <w:szCs w:val="16"/>
        </w:rPr>
        <w:t xml:space="preserve">14 </w:t>
      </w:r>
      <w:r>
        <w:rPr>
          <w:rFonts w:ascii="Arial" w:hAnsi="Arial" w:cs="Arial"/>
          <w:sz w:val="16"/>
          <w:szCs w:val="16"/>
        </w:rPr>
        <w:t xml:space="preserve">zařízení s certifikátem </w:t>
      </w:r>
      <w:r w:rsidRPr="007D63BA">
        <w:rPr>
          <w:rFonts w:ascii="Arial" w:hAnsi="Arial" w:cs="Arial"/>
          <w:sz w:val="16"/>
          <w:szCs w:val="16"/>
        </w:rPr>
        <w:t>Product Carbon Reduction</w:t>
      </w:r>
      <w:r>
        <w:rPr>
          <w:rFonts w:ascii="Arial" w:hAnsi="Arial" w:cs="Arial"/>
          <w:sz w:val="16"/>
          <w:szCs w:val="16"/>
        </w:rPr>
        <w:t xml:space="preserve"> patří televizory </w:t>
      </w:r>
      <w:r w:rsidRPr="007D63BA">
        <w:rPr>
          <w:rFonts w:ascii="Arial" w:hAnsi="Arial" w:cs="Arial"/>
          <w:sz w:val="16"/>
          <w:szCs w:val="16"/>
        </w:rPr>
        <w:t xml:space="preserve">OLED (S90H, S85H 55’’, 65’’, 77’’, 83’’), The Frame Pro (LS03HW 65”, 75”, 85”) </w:t>
      </w:r>
      <w:r>
        <w:rPr>
          <w:rFonts w:ascii="Arial" w:hAnsi="Arial" w:cs="Arial"/>
          <w:sz w:val="16"/>
          <w:szCs w:val="16"/>
        </w:rPr>
        <w:t xml:space="preserve">a soundbar </w:t>
      </w:r>
      <w:r w:rsidRPr="007D63BA">
        <w:rPr>
          <w:rFonts w:ascii="Arial" w:hAnsi="Arial" w:cs="Arial"/>
          <w:sz w:val="16"/>
          <w:szCs w:val="16"/>
        </w:rPr>
        <w:t>HW-Q990H.</w:t>
      </w:r>
    </w:p>
  </w:footnote>
  <w:footnote w:id="2">
    <w:p w14:paraId="0A244697" w14:textId="17F537C4" w:rsidR="00AB124B" w:rsidRPr="007D63BA" w:rsidRDefault="00AB124B" w:rsidP="00AB124B">
      <w:pPr>
        <w:pStyle w:val="Textpoznpodarou"/>
      </w:pPr>
      <w:r w:rsidRPr="007D63BA">
        <w:rPr>
          <w:rStyle w:val="Znakapoznpodarou"/>
          <w:rFonts w:ascii="Arial" w:hAnsi="Arial" w:cs="Arial"/>
          <w:sz w:val="16"/>
          <w:szCs w:val="16"/>
        </w:rPr>
        <w:footnoteRef/>
      </w:r>
      <w:r w:rsidRPr="007D63B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Mezi </w:t>
      </w:r>
      <w:r w:rsidRPr="007D63BA">
        <w:rPr>
          <w:rFonts w:ascii="Arial" w:hAnsi="Arial" w:cs="Arial"/>
          <w:sz w:val="16"/>
          <w:szCs w:val="16"/>
        </w:rPr>
        <w:t xml:space="preserve">14 </w:t>
      </w:r>
      <w:r>
        <w:rPr>
          <w:rFonts w:ascii="Arial" w:hAnsi="Arial" w:cs="Arial"/>
          <w:sz w:val="16"/>
          <w:szCs w:val="16"/>
        </w:rPr>
        <w:t xml:space="preserve">zařízení s certifikátem </w:t>
      </w:r>
      <w:r w:rsidRPr="007D63BA">
        <w:rPr>
          <w:rFonts w:ascii="Arial" w:hAnsi="Arial" w:cs="Arial"/>
          <w:sz w:val="16"/>
          <w:szCs w:val="16"/>
        </w:rPr>
        <w:t>Product Carbon Footprint</w:t>
      </w:r>
      <w:r>
        <w:rPr>
          <w:rFonts w:ascii="Arial" w:hAnsi="Arial" w:cs="Arial"/>
          <w:sz w:val="16"/>
          <w:szCs w:val="16"/>
        </w:rPr>
        <w:t xml:space="preserve"> patří televizory </w:t>
      </w:r>
      <w:r w:rsidRPr="007D63BA">
        <w:rPr>
          <w:rFonts w:ascii="Arial" w:hAnsi="Arial" w:cs="Arial"/>
          <w:sz w:val="16"/>
          <w:szCs w:val="16"/>
        </w:rPr>
        <w:t>Micro RGB (R95H 65’’, 75’’, 85’’, R85H 55”, 65”, 75”, 85”, 100’’), OLED (S95H 55’’, 65’’, 77’’, 83’’, S85H 48’’), Mini LED (M70H)</w:t>
      </w:r>
      <w:r>
        <w:rPr>
          <w:rFonts w:ascii="Arial" w:hAnsi="Arial" w:cs="Arial"/>
          <w:sz w:val="16"/>
          <w:szCs w:val="16"/>
        </w:rPr>
        <w:t xml:space="preserve"> a </w:t>
      </w:r>
      <w:r w:rsidRPr="007D63BA">
        <w:rPr>
          <w:rFonts w:ascii="Arial" w:hAnsi="Arial" w:cs="Arial"/>
          <w:sz w:val="16"/>
          <w:szCs w:val="16"/>
        </w:rPr>
        <w:t>The Frame Pro (LS03HW 55’’).</w:t>
      </w:r>
    </w:p>
  </w:footnote>
  <w:footnote w:id="3">
    <w:p w14:paraId="2CB4C9C0" w14:textId="0A253A4E" w:rsidR="00AB124B" w:rsidRPr="007D63BA" w:rsidRDefault="00AB124B" w:rsidP="00AB124B">
      <w:pPr>
        <w:pStyle w:val="Textpoznpodarou"/>
        <w:rPr>
          <w:rFonts w:ascii="Arial" w:hAnsi="Arial" w:cs="Arial"/>
          <w:sz w:val="16"/>
          <w:szCs w:val="16"/>
        </w:rPr>
      </w:pPr>
      <w:r w:rsidRPr="007D63BA">
        <w:rPr>
          <w:rStyle w:val="Znakapoznpodarou"/>
          <w:rFonts w:ascii="Arial" w:hAnsi="Arial" w:cs="Arial"/>
          <w:sz w:val="16"/>
          <w:szCs w:val="16"/>
        </w:rPr>
        <w:footnoteRef/>
      </w:r>
      <w:r w:rsidRPr="007D63BA">
        <w:rPr>
          <w:rFonts w:ascii="Arial" w:hAnsi="Arial" w:cs="Arial"/>
          <w:sz w:val="16"/>
          <w:szCs w:val="16"/>
        </w:rPr>
        <w:t xml:space="preserve"> </w:t>
      </w:r>
      <w:r w:rsidR="00E4139F" w:rsidRPr="00E4139F">
        <w:rPr>
          <w:rFonts w:ascii="Arial" w:hAnsi="Arial" w:cs="Arial"/>
          <w:sz w:val="16"/>
          <w:szCs w:val="16"/>
        </w:rPr>
        <w:t>Zdroj – Omdia, únor 2026. Podíl na světovém trhu s televizory podle výrobců – roční prodej podle objemu a tržeb. [Televizory Samsung jsou podle Omdia již 20 let v řadě nejprodávanější značkou televizorů na světě]. Pouze pro obecné informační účely; nejedná se o schvalování, certifikaci ani doporučení; Společnost nenese žádnou odpovědnost za použití těchto informací</w:t>
      </w:r>
      <w:r w:rsidR="00C4571B">
        <w:rPr>
          <w:rFonts w:ascii="Arial" w:hAnsi="Arial" w:cs="Arial"/>
          <w:sz w:val="16"/>
          <w:szCs w:val="16"/>
        </w:rPr>
        <w:t>.</w:t>
      </w:r>
    </w:p>
  </w:footnote>
  <w:footnote w:id="4">
    <w:p w14:paraId="2EAC9BC0" w14:textId="77777777" w:rsidR="00AB124B" w:rsidRDefault="00AB124B" w:rsidP="00AB124B">
      <w:pPr>
        <w:pStyle w:val="Textpoznpodarou"/>
      </w:pPr>
      <w:r w:rsidRPr="007D63BA">
        <w:rPr>
          <w:rStyle w:val="Znakapoznpodarou"/>
          <w:rFonts w:ascii="Arial" w:hAnsi="Arial" w:cs="Arial"/>
          <w:sz w:val="16"/>
          <w:szCs w:val="16"/>
        </w:rPr>
        <w:footnoteRef/>
      </w:r>
      <w:r w:rsidRPr="007D63BA">
        <w:rPr>
          <w:rFonts w:ascii="Arial" w:hAnsi="Arial" w:cs="Arial"/>
          <w:sz w:val="16"/>
          <w:szCs w:val="16"/>
        </w:rPr>
        <w:t xml:space="preserve"> FutureSource Consulting,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547302688">
    <w:abstractNumId w:val="0"/>
  </w:num>
  <w:num w:numId="2" w16cid:durableId="271057777">
    <w:abstractNumId w:val="5"/>
  </w:num>
  <w:num w:numId="3" w16cid:durableId="434247544">
    <w:abstractNumId w:val="2"/>
  </w:num>
  <w:num w:numId="4" w16cid:durableId="429395349">
    <w:abstractNumId w:val="4"/>
  </w:num>
  <w:num w:numId="5" w16cid:durableId="736975620">
    <w:abstractNumId w:val="1"/>
  </w:num>
  <w:num w:numId="6" w16cid:durableId="1205289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56968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3C35"/>
    <w:rsid w:val="000F1650"/>
    <w:rsid w:val="00102586"/>
    <w:rsid w:val="00107CA4"/>
    <w:rsid w:val="001105DB"/>
    <w:rsid w:val="00123E85"/>
    <w:rsid w:val="00126703"/>
    <w:rsid w:val="001302C4"/>
    <w:rsid w:val="001642D3"/>
    <w:rsid w:val="001718B7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339B"/>
    <w:rsid w:val="00220C70"/>
    <w:rsid w:val="00256D24"/>
    <w:rsid w:val="0027083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4191"/>
    <w:rsid w:val="003E7553"/>
    <w:rsid w:val="003F4931"/>
    <w:rsid w:val="003F6C7C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75CC7"/>
    <w:rsid w:val="004A3460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B0062"/>
    <w:rsid w:val="005C266A"/>
    <w:rsid w:val="005E1739"/>
    <w:rsid w:val="005E33C4"/>
    <w:rsid w:val="005E7E0C"/>
    <w:rsid w:val="005F406D"/>
    <w:rsid w:val="005F5F01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01C7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2E6F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55B5"/>
    <w:rsid w:val="00836052"/>
    <w:rsid w:val="0085763E"/>
    <w:rsid w:val="008616F3"/>
    <w:rsid w:val="0087638E"/>
    <w:rsid w:val="00880C70"/>
    <w:rsid w:val="008930B6"/>
    <w:rsid w:val="008944EE"/>
    <w:rsid w:val="008A067F"/>
    <w:rsid w:val="008A0E70"/>
    <w:rsid w:val="008B4DCC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1C3E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0360"/>
    <w:rsid w:val="009C4E1B"/>
    <w:rsid w:val="009E20B4"/>
    <w:rsid w:val="009E24DD"/>
    <w:rsid w:val="009F06CA"/>
    <w:rsid w:val="009F4A52"/>
    <w:rsid w:val="00A02456"/>
    <w:rsid w:val="00A06BED"/>
    <w:rsid w:val="00A13F83"/>
    <w:rsid w:val="00A17172"/>
    <w:rsid w:val="00A41919"/>
    <w:rsid w:val="00A43301"/>
    <w:rsid w:val="00A53F22"/>
    <w:rsid w:val="00A66F8B"/>
    <w:rsid w:val="00A82390"/>
    <w:rsid w:val="00A856C3"/>
    <w:rsid w:val="00A87CA2"/>
    <w:rsid w:val="00A97C5F"/>
    <w:rsid w:val="00AA2FD8"/>
    <w:rsid w:val="00AB124B"/>
    <w:rsid w:val="00AB1C94"/>
    <w:rsid w:val="00AB2B9E"/>
    <w:rsid w:val="00AB5A98"/>
    <w:rsid w:val="00AC1F2F"/>
    <w:rsid w:val="00AC3AB1"/>
    <w:rsid w:val="00AE7F4A"/>
    <w:rsid w:val="00AF23B1"/>
    <w:rsid w:val="00AF3F68"/>
    <w:rsid w:val="00B03E3F"/>
    <w:rsid w:val="00B06AB0"/>
    <w:rsid w:val="00B12AB1"/>
    <w:rsid w:val="00B32F94"/>
    <w:rsid w:val="00B4269C"/>
    <w:rsid w:val="00B5614C"/>
    <w:rsid w:val="00B7261E"/>
    <w:rsid w:val="00B76A82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4571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473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05CC"/>
    <w:rsid w:val="00DF2624"/>
    <w:rsid w:val="00DF7A42"/>
    <w:rsid w:val="00E043B6"/>
    <w:rsid w:val="00E21298"/>
    <w:rsid w:val="00E2218F"/>
    <w:rsid w:val="00E2457B"/>
    <w:rsid w:val="00E31368"/>
    <w:rsid w:val="00E32595"/>
    <w:rsid w:val="00E4139F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3462"/>
    <w:rsid w:val="00EA410E"/>
    <w:rsid w:val="00EA63BB"/>
    <w:rsid w:val="00EB28C6"/>
    <w:rsid w:val="00ED7B88"/>
    <w:rsid w:val="00EE5A3C"/>
    <w:rsid w:val="00EE6365"/>
    <w:rsid w:val="00EF6518"/>
    <w:rsid w:val="00F029B1"/>
    <w:rsid w:val="00F07CCB"/>
    <w:rsid w:val="00F13118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5F5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je-uz-dvacet-let-v-rade-svetovou-jednickou-v-tv-oboru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samsung.cz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je-po-dvanacte-v-rade-svetovou-jednickou-v-prodejich-soundbaru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582</Words>
  <Characters>3436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2026-04-08T11:25:00Z</dcterms:created>
  <dcterms:modified xsi:type="dcterms:W3CDTF">2026-04-08T12:37:00Z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