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97206" w14:textId="5C84B204" w:rsidR="007C5459" w:rsidRDefault="007C5459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Nové chytré brýle </w:t>
      </w:r>
      <w:r w:rsidRPr="007C5459">
        <w:rPr>
          <w:rFonts w:ascii="Arial" w:eastAsia="Times New Roman" w:hAnsi="Arial"/>
          <w:b/>
          <w:sz w:val="28"/>
          <w:szCs w:val="32"/>
        </w:rPr>
        <w:t>Samsung</w:t>
      </w:r>
      <w:r>
        <w:rPr>
          <w:rFonts w:ascii="Arial" w:eastAsia="Times New Roman" w:hAnsi="Arial"/>
          <w:b/>
          <w:sz w:val="28"/>
          <w:szCs w:val="32"/>
        </w:rPr>
        <w:t xml:space="preserve">, další součást ekosystému Galaxy </w:t>
      </w:r>
    </w:p>
    <w:p w14:paraId="25F1F6B9" w14:textId="77777777" w:rsidR="004E7715" w:rsidRDefault="004E7715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438E62A1" w14:textId="7B225F44" w:rsidR="007C5459" w:rsidRPr="004E7715" w:rsidRDefault="007C5459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4E7715">
        <w:rPr>
          <w:rFonts w:ascii="Arial" w:eastAsia="Times New Roman" w:hAnsi="Arial"/>
          <w:i/>
          <w:szCs w:val="28"/>
        </w:rPr>
        <w:t xml:space="preserve">Stylové a inteligentní brýle vznikly ve spolupráci s Gentle Monster a Warby Parker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D1FADF0" w14:textId="2E929BF7" w:rsidR="007C5459" w:rsidRPr="007C5459" w:rsidRDefault="000339BE" w:rsidP="007C545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7C5459">
        <w:rPr>
          <w:rFonts w:ascii="Arial" w:hAnsi="Arial" w:cs="Arial"/>
          <w:b/>
          <w:bCs/>
          <w:sz w:val="22"/>
          <w:szCs w:val="22"/>
        </w:rPr>
        <w:t xml:space="preserve"> </w:t>
      </w:r>
      <w:r w:rsidR="007C5459" w:rsidRPr="007C5459">
        <w:rPr>
          <w:rFonts w:ascii="Arial" w:hAnsi="Arial" w:cs="Arial"/>
          <w:b/>
          <w:bCs/>
          <w:sz w:val="22"/>
          <w:szCs w:val="22"/>
        </w:rPr>
        <w:t>22</w:t>
      </w:r>
      <w:r w:rsidR="007C5459">
        <w:rPr>
          <w:rFonts w:ascii="Arial" w:hAnsi="Arial" w:cs="Arial"/>
          <w:b/>
          <w:bCs/>
          <w:sz w:val="22"/>
          <w:szCs w:val="22"/>
        </w:rPr>
        <w:t>. července</w:t>
      </w:r>
      <w:r w:rsidR="007C5459" w:rsidRPr="007C5459">
        <w:rPr>
          <w:rFonts w:ascii="Arial" w:hAnsi="Arial" w:cs="Arial"/>
          <w:b/>
          <w:bCs/>
          <w:sz w:val="22"/>
          <w:szCs w:val="22"/>
        </w:rPr>
        <w:t xml:space="preserve"> 2026 – </w:t>
      </w:r>
      <w:r w:rsidR="007C5459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7C5459" w:rsidRPr="007C5459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A950F5">
        <w:rPr>
          <w:rFonts w:ascii="Arial" w:hAnsi="Arial" w:cs="Arial"/>
          <w:b/>
          <w:bCs/>
          <w:sz w:val="22"/>
          <w:szCs w:val="22"/>
        </w:rPr>
        <w:t xml:space="preserve">představila </w:t>
      </w:r>
      <w:r w:rsidR="007C5459">
        <w:rPr>
          <w:rFonts w:ascii="Arial" w:hAnsi="Arial" w:cs="Arial"/>
          <w:b/>
          <w:bCs/>
          <w:sz w:val="22"/>
          <w:szCs w:val="22"/>
        </w:rPr>
        <w:t xml:space="preserve">na akci </w:t>
      </w:r>
      <w:r w:rsidR="007C5459" w:rsidRPr="007C5459">
        <w:rPr>
          <w:rFonts w:ascii="Arial" w:hAnsi="Arial" w:cs="Arial"/>
          <w:b/>
          <w:bCs/>
          <w:sz w:val="22"/>
          <w:szCs w:val="22"/>
        </w:rPr>
        <w:t>Galaxy Unpacked</w:t>
      </w:r>
      <w:r w:rsidR="004E7715">
        <w:rPr>
          <w:rFonts w:ascii="Arial" w:hAnsi="Arial" w:cs="Arial"/>
          <w:b/>
          <w:bCs/>
          <w:sz w:val="22"/>
          <w:szCs w:val="22"/>
        </w:rPr>
        <w:t xml:space="preserve"> </w:t>
      </w:r>
      <w:r w:rsidR="007C5459">
        <w:rPr>
          <w:rFonts w:ascii="Arial" w:hAnsi="Arial" w:cs="Arial"/>
          <w:b/>
          <w:bCs/>
          <w:sz w:val="22"/>
          <w:szCs w:val="22"/>
        </w:rPr>
        <w:t>v</w:t>
      </w:r>
      <w:r w:rsidR="004E7715">
        <w:rPr>
          <w:rFonts w:ascii="Arial" w:hAnsi="Arial" w:cs="Arial"/>
          <w:b/>
          <w:bCs/>
          <w:sz w:val="22"/>
          <w:szCs w:val="22"/>
        </w:rPr>
        <w:t> </w:t>
      </w:r>
      <w:r w:rsidR="007C5459">
        <w:rPr>
          <w:rFonts w:ascii="Arial" w:hAnsi="Arial" w:cs="Arial"/>
          <w:b/>
          <w:bCs/>
          <w:sz w:val="22"/>
          <w:szCs w:val="22"/>
        </w:rPr>
        <w:t>Londýně</w:t>
      </w:r>
      <w:r w:rsidR="004E7715">
        <w:rPr>
          <w:rFonts w:ascii="Arial" w:hAnsi="Arial" w:cs="Arial"/>
          <w:b/>
          <w:bCs/>
          <w:sz w:val="22"/>
          <w:szCs w:val="22"/>
        </w:rPr>
        <w:t xml:space="preserve"> </w:t>
      </w:r>
      <w:r w:rsidR="007C5459">
        <w:rPr>
          <w:rFonts w:ascii="Arial" w:hAnsi="Arial" w:cs="Arial"/>
          <w:b/>
          <w:bCs/>
          <w:sz w:val="22"/>
          <w:szCs w:val="22"/>
        </w:rPr>
        <w:t xml:space="preserve">nové inteligentní brýle. </w:t>
      </w:r>
      <w:r w:rsidR="00A950F5">
        <w:rPr>
          <w:rFonts w:ascii="Arial" w:hAnsi="Arial" w:cs="Arial"/>
          <w:b/>
          <w:bCs/>
          <w:sz w:val="22"/>
          <w:szCs w:val="22"/>
        </w:rPr>
        <w:t>V</w:t>
      </w:r>
      <w:r w:rsidR="005D37CE">
        <w:rPr>
          <w:rFonts w:ascii="Arial" w:hAnsi="Arial" w:cs="Arial"/>
          <w:b/>
          <w:bCs/>
          <w:sz w:val="22"/>
          <w:szCs w:val="22"/>
        </w:rPr>
        <w:t>ycházejí z</w:t>
      </w:r>
      <w:r w:rsidR="005D37CE" w:rsidRPr="005D37CE">
        <w:rPr>
          <w:rFonts w:ascii="Arial" w:hAnsi="Arial" w:cs="Arial"/>
          <w:b/>
          <w:bCs/>
          <w:sz w:val="22"/>
          <w:szCs w:val="22"/>
        </w:rPr>
        <w:t xml:space="preserve"> koncept</w:t>
      </w:r>
      <w:r w:rsidR="005D37CE">
        <w:rPr>
          <w:rFonts w:ascii="Arial" w:hAnsi="Arial" w:cs="Arial"/>
          <w:b/>
          <w:bCs/>
          <w:sz w:val="22"/>
          <w:szCs w:val="22"/>
        </w:rPr>
        <w:t>u</w:t>
      </w:r>
      <w:r w:rsidR="005D37CE" w:rsidRPr="005D37CE">
        <w:rPr>
          <w:rFonts w:ascii="Arial" w:hAnsi="Arial" w:cs="Arial"/>
          <w:b/>
          <w:bCs/>
          <w:sz w:val="22"/>
          <w:szCs w:val="22"/>
        </w:rPr>
        <w:t xml:space="preserve"> odhalené</w:t>
      </w:r>
      <w:r w:rsidR="005D37CE">
        <w:rPr>
          <w:rFonts w:ascii="Arial" w:hAnsi="Arial" w:cs="Arial"/>
          <w:b/>
          <w:bCs/>
          <w:sz w:val="22"/>
          <w:szCs w:val="22"/>
        </w:rPr>
        <w:t>ho</w:t>
      </w:r>
      <w:r w:rsidR="005D37CE" w:rsidRPr="005D37CE">
        <w:rPr>
          <w:rFonts w:ascii="Arial" w:hAnsi="Arial" w:cs="Arial"/>
          <w:b/>
          <w:bCs/>
          <w:sz w:val="22"/>
          <w:szCs w:val="22"/>
        </w:rPr>
        <w:t xml:space="preserve"> na posledním ročníku Google I/O a vznikly ve spolupráci se světovými značkami</w:t>
      </w:r>
      <w:r w:rsidR="005D37CE">
        <w:rPr>
          <w:rFonts w:ascii="Arial" w:hAnsi="Arial" w:cs="Arial"/>
          <w:b/>
          <w:bCs/>
          <w:sz w:val="22"/>
          <w:szCs w:val="22"/>
        </w:rPr>
        <w:t xml:space="preserve"> </w:t>
      </w:r>
      <w:r w:rsidR="005D37CE" w:rsidRPr="005D37CE">
        <w:rPr>
          <w:rFonts w:ascii="Arial" w:hAnsi="Arial" w:cs="Arial"/>
          <w:b/>
          <w:bCs/>
          <w:sz w:val="22"/>
          <w:szCs w:val="22"/>
        </w:rPr>
        <w:t>Gentle Monster a Warby Parker.</w:t>
      </w:r>
      <w:r w:rsidR="007C5459" w:rsidRPr="007C5459">
        <w:rPr>
          <w:rFonts w:ascii="Arial" w:hAnsi="Arial" w:cs="Arial"/>
          <w:b/>
          <w:bCs/>
          <w:sz w:val="22"/>
          <w:szCs w:val="22"/>
        </w:rPr>
        <w:t xml:space="preserve"> </w:t>
      </w:r>
      <w:r w:rsidR="007C5459">
        <w:rPr>
          <w:rFonts w:ascii="Arial" w:hAnsi="Arial" w:cs="Arial"/>
          <w:b/>
          <w:bCs/>
          <w:sz w:val="22"/>
          <w:szCs w:val="22"/>
        </w:rPr>
        <w:t xml:space="preserve">Inteligentní brýle jsou důkazem, že ekosystém Galaxy zdaleka není omezený jen na telefony – brýle usnadní každodenní úkoly, práci i cestování, navíc díky nim často není nutné používat ruce. </w:t>
      </w:r>
      <w:r w:rsidR="00020BCE">
        <w:rPr>
          <w:rFonts w:ascii="Arial" w:hAnsi="Arial" w:cs="Arial"/>
          <w:b/>
          <w:bCs/>
          <w:sz w:val="22"/>
          <w:szCs w:val="22"/>
        </w:rPr>
        <w:t>V</w:t>
      </w:r>
      <w:r w:rsidR="004E7715">
        <w:rPr>
          <w:rFonts w:ascii="Arial" w:hAnsi="Arial" w:cs="Arial"/>
          <w:b/>
          <w:bCs/>
          <w:sz w:val="22"/>
          <w:szCs w:val="22"/>
        </w:rPr>
        <w:t> České republice k</w:t>
      </w:r>
      <w:r w:rsidR="00020BCE">
        <w:rPr>
          <w:rFonts w:ascii="Arial" w:hAnsi="Arial" w:cs="Arial"/>
          <w:b/>
          <w:bCs/>
          <w:sz w:val="22"/>
          <w:szCs w:val="22"/>
        </w:rPr>
        <w:t> </w:t>
      </w:r>
      <w:r w:rsidR="004E7715">
        <w:rPr>
          <w:rFonts w:ascii="Arial" w:hAnsi="Arial" w:cs="Arial"/>
          <w:b/>
          <w:bCs/>
          <w:sz w:val="22"/>
          <w:szCs w:val="22"/>
        </w:rPr>
        <w:t>dostání</w:t>
      </w:r>
      <w:r w:rsidR="00020BCE">
        <w:rPr>
          <w:rFonts w:ascii="Arial" w:hAnsi="Arial" w:cs="Arial"/>
          <w:b/>
          <w:bCs/>
          <w:sz w:val="22"/>
          <w:szCs w:val="22"/>
        </w:rPr>
        <w:t xml:space="preserve"> nebudou</w:t>
      </w:r>
      <w:r w:rsidR="004E7715">
        <w:rPr>
          <w:rFonts w:ascii="Arial" w:hAnsi="Arial" w:cs="Arial"/>
          <w:b/>
          <w:bCs/>
          <w:sz w:val="22"/>
          <w:szCs w:val="22"/>
        </w:rPr>
        <w:t>.</w:t>
      </w:r>
    </w:p>
    <w:p w14:paraId="35A7C2C2" w14:textId="77777777" w:rsidR="007C5459" w:rsidRPr="007C5459" w:rsidRDefault="007C5459" w:rsidP="007C5459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</w:p>
    <w:p w14:paraId="7FE76D21" w14:textId="796ACD5D" w:rsidR="007C5459" w:rsidRPr="009810F8" w:rsidRDefault="007C5459" w:rsidP="007C5459">
      <w:pPr>
        <w:spacing w:line="300" w:lineRule="auto"/>
        <w:jc w:val="both"/>
        <w:rPr>
          <w:rFonts w:ascii="Arial" w:hAnsi="Arial" w:cs="Arial"/>
          <w:b/>
          <w:sz w:val="22"/>
          <w:szCs w:val="22"/>
          <w14:ligatures w14:val="standardContextual"/>
        </w:rPr>
      </w:pPr>
      <w:r w:rsidRPr="009810F8">
        <w:rPr>
          <w:rFonts w:ascii="Arial" w:hAnsi="Arial" w:cs="Arial"/>
          <w:b/>
          <w:sz w:val="22"/>
          <w:szCs w:val="22"/>
          <w14:ligatures w14:val="standardContextual"/>
        </w:rPr>
        <w:t>Novinky</w:t>
      </w:r>
    </w:p>
    <w:p w14:paraId="37845399" w14:textId="11556FBC" w:rsidR="007C5459" w:rsidRDefault="007C5459" w:rsidP="007C5459">
      <w:pPr>
        <w:pStyle w:val="Odstavecseseznamem"/>
        <w:widowControl w:val="0"/>
        <w:numPr>
          <w:ilvl w:val="0"/>
          <w:numId w:val="7"/>
        </w:numPr>
        <w:autoSpaceDE w:val="0"/>
        <w:autoSpaceDN w:val="0"/>
        <w:spacing w:line="300" w:lineRule="auto"/>
        <w:ind w:leftChars="0"/>
        <w:contextualSpacing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Brýle </w:t>
      </w:r>
      <w:r w:rsidR="004248A5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se hodí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</w:t>
      </w:r>
      <w:r w:rsidR="00DB5566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ke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každodenní</w:t>
      </w:r>
      <w:r w:rsidR="00DB5566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mu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využití, mají lehké obroučky a jsou tenké, přitom nabízejí skvělou odolnost a uživatelské pohodlí. </w:t>
      </w:r>
    </w:p>
    <w:p w14:paraId="7A7F462A" w14:textId="09EB0FD2" w:rsidR="007C5459" w:rsidRPr="007C5459" w:rsidRDefault="007C5459" w:rsidP="007C5459">
      <w:pPr>
        <w:pStyle w:val="Odstavecseseznamem"/>
        <w:widowControl w:val="0"/>
        <w:numPr>
          <w:ilvl w:val="0"/>
          <w:numId w:val="7"/>
        </w:numPr>
        <w:autoSpaceDE w:val="0"/>
        <w:autoSpaceDN w:val="0"/>
        <w:spacing w:line="300" w:lineRule="auto"/>
        <w:ind w:leftChars="0"/>
        <w:contextualSpacing/>
        <w:jc w:val="both"/>
        <w:rPr>
          <w:rFonts w:ascii="Arial" w:eastAsia="Malgun Gothic" w:hAnsi="Arial" w:cs="Arial"/>
          <w:bCs/>
          <w:sz w:val="22"/>
          <w:szCs w:val="22"/>
          <w14:ligatures w14:val="standardContextual"/>
        </w:rPr>
      </w:pP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Vznikly ve spolupráci s firmami </w:t>
      </w:r>
      <w:r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Gentle Monster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a </w:t>
      </w:r>
      <w:r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Warby Parker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, což je znát na jejich jedinečném designu a provedení. K dispozici je několik barevných variant a různé typy skel, takže si každý přijde na své podle svých potřeb a životního stylu. </w:t>
      </w:r>
    </w:p>
    <w:p w14:paraId="0DAC91B5" w14:textId="77777777" w:rsidR="007C5459" w:rsidRPr="007C5459" w:rsidRDefault="007C5459" w:rsidP="007C5459">
      <w:pPr>
        <w:widowControl w:val="0"/>
        <w:autoSpaceDE w:val="0"/>
        <w:autoSpaceDN w:val="0"/>
        <w:spacing w:line="300" w:lineRule="auto"/>
        <w:contextualSpacing/>
        <w:jc w:val="both"/>
        <w:rPr>
          <w:rFonts w:ascii="Arial" w:eastAsia="Malgun Gothic" w:hAnsi="Arial" w:cs="Arial"/>
          <w:bCs/>
          <w:sz w:val="22"/>
          <w:szCs w:val="22"/>
          <w14:ligatures w14:val="standardContextual"/>
        </w:rPr>
      </w:pPr>
    </w:p>
    <w:p w14:paraId="7FB3AC92" w14:textId="036F6866" w:rsidR="007C5459" w:rsidRPr="007C5459" w:rsidRDefault="00C655D9" w:rsidP="00C655D9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  <w14:ligatures w14:val="standardContextual"/>
        </w:rPr>
      </w:pPr>
      <w:r w:rsidRPr="009810F8">
        <w:rPr>
          <w:rFonts w:ascii="Arial" w:eastAsia="Malgun Gothic" w:hAnsi="Arial" w:cs="Arial"/>
          <w:bCs/>
          <w:i/>
          <w:iCs/>
          <w:sz w:val="22"/>
          <w:szCs w:val="22"/>
          <w14:ligatures w14:val="standardContextual"/>
        </w:rPr>
        <w:t>„Na mobilní technologie má v poslední době nesmírný vliv agentní umělá inteligence. Naším úkolem je v téhle situaci zařídit, aby bylo používání mobilních zařízení maximálně intuitivní a reagovalo na potřeby jednotlivých uživatelů,“</w:t>
      </w:r>
      <w:r>
        <w:rPr>
          <w:rFonts w:ascii="Arial" w:eastAsia="Malgun Gothic" w:hAnsi="Arial" w:cs="Arial"/>
          <w:bCs/>
          <w:sz w:val="22"/>
          <w:szCs w:val="22"/>
          <w14:ligatures w14:val="standardContextual"/>
        </w:rPr>
        <w:t xml:space="preserve"> </w:t>
      </w:r>
      <w:r w:rsidR="009810F8">
        <w:rPr>
          <w:rFonts w:ascii="Arial" w:eastAsia="Malgun Gothic" w:hAnsi="Arial" w:cs="Arial"/>
          <w:bCs/>
          <w:sz w:val="22"/>
          <w:szCs w:val="22"/>
          <w14:ligatures w14:val="standardContextual"/>
        </w:rPr>
        <w:t>říká</w:t>
      </w:r>
      <w:r>
        <w:rPr>
          <w:rFonts w:ascii="Arial" w:eastAsia="Malgun Gothic" w:hAnsi="Arial" w:cs="Arial"/>
          <w:bCs/>
          <w:sz w:val="22"/>
          <w:szCs w:val="22"/>
          <w14:ligatures w14:val="standardContextual"/>
        </w:rPr>
        <w:t xml:space="preserve"> </w:t>
      </w:r>
      <w:r w:rsidR="007C5459" w:rsidRPr="009810F8">
        <w:rPr>
          <w:rFonts w:ascii="Arial" w:eastAsia="Malgun Gothic" w:hAnsi="Arial" w:cs="Arial"/>
          <w:b/>
          <w:sz w:val="22"/>
          <w:szCs w:val="22"/>
          <w14:ligatures w14:val="standardContextual"/>
        </w:rPr>
        <w:t>Won-Joon Choi</w:t>
      </w:r>
      <w:r w:rsidR="007C5459" w:rsidRPr="007C5459">
        <w:rPr>
          <w:rFonts w:ascii="Arial" w:eastAsia="Malgun Gothic" w:hAnsi="Arial" w:cs="Arial"/>
          <w:bCs/>
          <w:sz w:val="22"/>
          <w:szCs w:val="22"/>
          <w14:ligatures w14:val="standardContextual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  <w14:ligatures w14:val="standardContextual"/>
        </w:rPr>
        <w:t xml:space="preserve">provozní ředitel divize </w:t>
      </w:r>
      <w:r w:rsidR="007C5459" w:rsidRPr="007C5459">
        <w:rPr>
          <w:rFonts w:ascii="Arial" w:eastAsia="Malgun Gothic" w:hAnsi="Arial" w:cs="Arial"/>
          <w:bCs/>
          <w:sz w:val="22"/>
          <w:szCs w:val="22"/>
          <w14:ligatures w14:val="standardContextual"/>
        </w:rPr>
        <w:t xml:space="preserve">Mobile eXperience (MX) Samsung Electronics. </w:t>
      </w:r>
      <w:r w:rsidRPr="009810F8">
        <w:rPr>
          <w:rFonts w:ascii="Arial" w:eastAsia="Malgun Gothic" w:hAnsi="Arial" w:cs="Arial"/>
          <w:bCs/>
          <w:i/>
          <w:iCs/>
          <w:sz w:val="22"/>
          <w:szCs w:val="22"/>
          <w14:ligatures w14:val="standardContextual"/>
        </w:rPr>
        <w:t>„Inteligentní brýle představují další interaktivní prvek, který práci umělé inteligence upraví na míru uživatelům a udělá z ní přirozenou součást jejich každodenního života.“</w:t>
      </w:r>
      <w:r>
        <w:rPr>
          <w:rFonts w:ascii="Arial" w:eastAsia="Malgun Gothic" w:hAnsi="Arial" w:cs="Arial"/>
          <w:bCs/>
          <w:sz w:val="22"/>
          <w:szCs w:val="22"/>
          <w14:ligatures w14:val="standardContextual"/>
        </w:rPr>
        <w:t xml:space="preserve"> </w:t>
      </w:r>
    </w:p>
    <w:p w14:paraId="58D971CA" w14:textId="77777777" w:rsidR="007C5459" w:rsidRDefault="007C5459" w:rsidP="007C5459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</w:p>
    <w:p w14:paraId="2A212B78" w14:textId="77777777" w:rsidR="009810F8" w:rsidRPr="007C5459" w:rsidRDefault="009810F8" w:rsidP="007C5459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</w:p>
    <w:p w14:paraId="28EF38A9" w14:textId="2A4D008A" w:rsidR="007C5459" w:rsidRPr="009810F8" w:rsidRDefault="00C655D9" w:rsidP="007C5459">
      <w:pPr>
        <w:spacing w:line="300" w:lineRule="auto"/>
        <w:jc w:val="both"/>
        <w:rPr>
          <w:rFonts w:ascii="Arial" w:hAnsi="Arial" w:cs="Arial"/>
          <w:b/>
          <w:sz w:val="22"/>
          <w:szCs w:val="22"/>
          <w:lang w:eastAsia="en-US"/>
          <w14:ligatures w14:val="standardContextual"/>
        </w:rPr>
      </w:pPr>
      <w:r w:rsidRPr="009810F8">
        <w:rPr>
          <w:rFonts w:ascii="Arial" w:hAnsi="Arial" w:cs="Arial"/>
          <w:b/>
          <w:sz w:val="22"/>
          <w:szCs w:val="22"/>
          <w:lang w:eastAsia="en-US"/>
          <w14:ligatures w14:val="standardContextual"/>
        </w:rPr>
        <w:t>Proč na tom záleží</w:t>
      </w:r>
    </w:p>
    <w:p w14:paraId="67AF5CE7" w14:textId="6404BA57" w:rsidR="00C655D9" w:rsidRDefault="00C655D9" w:rsidP="00C655D9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Umělá inteligence vstupuje do agentní éry a otázka už tedy nezní jen, jak inteligentní dokáže být, ale také kde a jak se bude setkávat s lidským světem. Ústředním prvkem propojené výbavy i nadále zůstávají mobilní telefony, součástí ekosystému Galaxy je ale i spousta jiných zařízení, která hrají důležitou roli v určitých kontextech a situacích. A právě do této kategorie nepochybně patří i inteligentní brýle – umělá inteligence se díky nim může dostat ještě blíž lidem, kteří tráví čas na cestě, pracují, komunikují nebo zkoumají okolí. Při tom všem </w:t>
      </w:r>
      <w:r w:rsidR="0091452E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můžou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fungovat pohodlněji a intuitivněji než telefon s displejem. </w:t>
      </w:r>
    </w:p>
    <w:p w14:paraId="0CA74464" w14:textId="77777777" w:rsidR="00C655D9" w:rsidRDefault="00C655D9" w:rsidP="00C655D9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</w:p>
    <w:p w14:paraId="3FDCA273" w14:textId="34CB0974" w:rsidR="007C5459" w:rsidRPr="007C5459" w:rsidRDefault="008F715C" w:rsidP="008F715C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Nástroje umělé inteligence se totiž díky chytrým brýlím dostanou přímo do zorného pole uživatelů, kteří tak mají doslova před očima užitečné informace pečlivě vybrané </w:t>
      </w:r>
      <w:r w:rsidR="000C758D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s ohledem na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daný kontext. </w:t>
      </w:r>
      <w:r w:rsidR="0091452E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Můžou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se tak dozvídat vše</w:t>
      </w:r>
      <w:r w:rsidR="000C758D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chno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potřebné třeba o místech kolem sebe, případně snáze komunikovat s ostatními. O pohodlný a bezpečný zážitek se </w:t>
      </w:r>
      <w:r w:rsidR="000C758D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postarají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přehledný ovládací systém a kvalitní zabezpečení, ruce vůbec nepotřebujete a žádný displej sledovat nemusíte. </w:t>
      </w:r>
    </w:p>
    <w:p w14:paraId="0E50DF5C" w14:textId="77777777" w:rsidR="007C5459" w:rsidRDefault="007C5459" w:rsidP="007C5459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  <w14:ligatures w14:val="standardContextual"/>
        </w:rPr>
      </w:pPr>
    </w:p>
    <w:p w14:paraId="0DDAA413" w14:textId="77777777" w:rsidR="009810F8" w:rsidRPr="007C5459" w:rsidRDefault="009810F8" w:rsidP="007C5459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  <w14:ligatures w14:val="standardContextual"/>
        </w:rPr>
      </w:pPr>
    </w:p>
    <w:p w14:paraId="4F958E22" w14:textId="7C98F41C" w:rsidR="007C5459" w:rsidRPr="009810F8" w:rsidRDefault="008F715C" w:rsidP="007C5459">
      <w:pPr>
        <w:spacing w:line="300" w:lineRule="auto"/>
        <w:jc w:val="both"/>
        <w:rPr>
          <w:rFonts w:ascii="Arial" w:hAnsi="Arial" w:cs="Arial"/>
          <w:b/>
          <w:sz w:val="22"/>
          <w:szCs w:val="22"/>
          <w:lang w:eastAsia="en-US"/>
          <w14:ligatures w14:val="standardContextual"/>
        </w:rPr>
      </w:pPr>
      <w:r w:rsidRPr="009810F8">
        <w:rPr>
          <w:rFonts w:ascii="Arial" w:hAnsi="Arial" w:cs="Arial"/>
          <w:b/>
          <w:sz w:val="22"/>
          <w:szCs w:val="22"/>
          <w:lang w:eastAsia="en-US"/>
          <w14:ligatures w14:val="standardContextual"/>
        </w:rPr>
        <w:t>Nové inteligentní brýle v</w:t>
      </w:r>
      <w:r w:rsidR="009810F8">
        <w:rPr>
          <w:rFonts w:ascii="Arial" w:hAnsi="Arial" w:cs="Arial"/>
          <w:b/>
          <w:sz w:val="22"/>
          <w:szCs w:val="22"/>
          <w:lang w:eastAsia="en-US"/>
          <w14:ligatures w14:val="standardContextual"/>
        </w:rPr>
        <w:t> </w:t>
      </w:r>
      <w:r w:rsidRPr="009810F8">
        <w:rPr>
          <w:rFonts w:ascii="Arial" w:hAnsi="Arial" w:cs="Arial"/>
          <w:b/>
          <w:sz w:val="22"/>
          <w:szCs w:val="22"/>
          <w:lang w:eastAsia="en-US"/>
          <w14:ligatures w14:val="standardContextual"/>
        </w:rPr>
        <w:t xml:space="preserve">praxi </w:t>
      </w:r>
    </w:p>
    <w:p w14:paraId="2AF71BBB" w14:textId="04DDD982" w:rsidR="007C5459" w:rsidRPr="007C5459" w:rsidRDefault="009810F8" w:rsidP="0080798A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I</w:t>
      </w:r>
      <w:r w:rsidR="008F715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nteligentní brýle jsou určené </w:t>
      </w:r>
      <w:r w:rsidR="000C758D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ke </w:t>
      </w:r>
      <w:r w:rsidR="008F715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každodenní</w:t>
      </w:r>
      <w:r w:rsidR="000C758D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mu</w:t>
      </w:r>
      <w:r w:rsidR="008F715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nošení, proto mají lehké obroučky, jsou tenké a mají výkonnou baterii – na jedno nabití vydrží až devět hodin, </w:t>
      </w:r>
      <w:r w:rsidR="003C795B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následně se až sedmkrát </w:t>
      </w:r>
      <w:r w:rsidR="0091452E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můžou</w:t>
      </w:r>
      <w:r w:rsidR="003C795B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plně dobít pouhým vložením do pouzdra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.</w:t>
      </w:r>
      <w:r w:rsidR="007C5459" w:rsidRPr="007C5459">
        <w:rPr>
          <w:rStyle w:val="Znakapoznpodarou"/>
          <w:rFonts w:ascii="Arial" w:hAnsi="Arial" w:cs="Arial"/>
          <w:bCs/>
          <w:sz w:val="22"/>
          <w:szCs w:val="22"/>
          <w:lang w:eastAsia="en-US"/>
          <w14:ligatures w14:val="standardContextual"/>
        </w:rPr>
        <w:footnoteReference w:id="1"/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</w:t>
      </w:r>
      <w:r w:rsidR="0080798A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Vestavěný fotoaparát přidává k práci umělé inteligence reálný vizuální kontext, o dostatečný výkon se stará procesor 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Snapdragon</w:t>
      </w:r>
      <w:r w:rsidR="007C5459" w:rsidRPr="007C5459">
        <w:rPr>
          <w:rFonts w:ascii="Arial" w:hAnsi="Arial" w:cs="Arial"/>
          <w:bCs/>
          <w:sz w:val="22"/>
          <w:szCs w:val="22"/>
          <w:vertAlign w:val="superscript"/>
          <w:lang w:eastAsia="en-US"/>
          <w14:ligatures w14:val="standardContextual"/>
        </w:rPr>
        <w:t>®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AR1 Gen1</w:t>
      </w:r>
      <w:r w:rsidR="007C5459" w:rsidRPr="007C5459">
        <w:rPr>
          <w:rStyle w:val="Znakapoznpodarou"/>
          <w:rFonts w:ascii="Arial" w:hAnsi="Arial" w:cs="Arial"/>
          <w:bCs/>
          <w:sz w:val="22"/>
          <w:szCs w:val="22"/>
          <w:lang w:eastAsia="en-US"/>
          <w14:ligatures w14:val="standardContextual"/>
        </w:rPr>
        <w:footnoteReference w:id="2"/>
      </w:r>
      <w:r w:rsidR="0080798A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. I díky němu </w:t>
      </w:r>
      <w:r w:rsidR="000C758D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brýle </w:t>
      </w:r>
      <w:r w:rsidR="0080798A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fungují jako asistenční služba v reálném čase – díky partnerství s Googlem je integrální součástí brýlí asistent Gemini. Samozřejmostí </w:t>
      </w:r>
      <w:r w:rsidR="000C758D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jsou </w:t>
      </w:r>
      <w:r w:rsidR="0080798A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dotykové ovládání, konektivita, ideální rozložení výkonu i kvalitní odvod tepla. Uživatelé se nemus</w:t>
      </w:r>
      <w:r w:rsidR="000C758D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ej</w:t>
      </w:r>
      <w:r w:rsidR="0080798A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í o nic starat a </w:t>
      </w:r>
      <w:r w:rsidR="0091452E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můžou</w:t>
      </w:r>
      <w:r w:rsidR="0080798A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si plně vychutnávat přítomné okamžiky.  </w:t>
      </w:r>
    </w:p>
    <w:p w14:paraId="64EFACE6" w14:textId="77777777" w:rsidR="007C5459" w:rsidRPr="007C5459" w:rsidRDefault="007C5459" w:rsidP="007C5459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</w:p>
    <w:p w14:paraId="59C8D6D5" w14:textId="35D04CB5" w:rsidR="007C5459" w:rsidRPr="007C5459" w:rsidRDefault="0080798A" w:rsidP="00333000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  <w:r w:rsidRPr="009810F8">
        <w:rPr>
          <w:rFonts w:ascii="Arial" w:hAnsi="Arial" w:cs="Arial"/>
          <w:bCs/>
          <w:i/>
          <w:iCs/>
          <w:sz w:val="22"/>
          <w:szCs w:val="22"/>
          <w:lang w:eastAsia="en-US"/>
          <w14:ligatures w14:val="standardContextual"/>
        </w:rPr>
        <w:t>„</w:t>
      </w:r>
      <w:r w:rsidR="007C5459" w:rsidRPr="009810F8">
        <w:rPr>
          <w:rFonts w:ascii="Arial" w:hAnsi="Arial" w:cs="Arial"/>
          <w:bCs/>
          <w:i/>
          <w:iCs/>
          <w:sz w:val="22"/>
          <w:szCs w:val="22"/>
          <w:lang w:eastAsia="en-US"/>
          <w14:ligatures w14:val="standardContextual"/>
        </w:rPr>
        <w:t xml:space="preserve">Google </w:t>
      </w:r>
      <w:r w:rsidRPr="009810F8">
        <w:rPr>
          <w:rFonts w:ascii="Arial" w:hAnsi="Arial" w:cs="Arial"/>
          <w:bCs/>
          <w:i/>
          <w:iCs/>
          <w:sz w:val="22"/>
          <w:szCs w:val="22"/>
          <w:lang w:eastAsia="en-US"/>
          <w14:ligatures w14:val="standardContextual"/>
        </w:rPr>
        <w:t xml:space="preserve">a </w:t>
      </w:r>
      <w:r w:rsidR="007C5459" w:rsidRPr="009810F8">
        <w:rPr>
          <w:rFonts w:ascii="Arial" w:hAnsi="Arial" w:cs="Arial"/>
          <w:bCs/>
          <w:i/>
          <w:iCs/>
          <w:sz w:val="22"/>
          <w:szCs w:val="22"/>
          <w:lang w:eastAsia="en-US"/>
          <w14:ligatures w14:val="standardContextual"/>
        </w:rPr>
        <w:t xml:space="preserve">Samsung </w:t>
      </w:r>
      <w:r w:rsidRPr="009810F8">
        <w:rPr>
          <w:rFonts w:ascii="Arial" w:hAnsi="Arial" w:cs="Arial"/>
          <w:bCs/>
          <w:i/>
          <w:iCs/>
          <w:sz w:val="22"/>
          <w:szCs w:val="22"/>
          <w:lang w:eastAsia="en-US"/>
          <w14:ligatures w14:val="standardContextual"/>
        </w:rPr>
        <w:t xml:space="preserve">sdílejí tutéž vizi, </w:t>
      </w:r>
      <w:r w:rsidR="000C758D">
        <w:rPr>
          <w:rFonts w:ascii="Arial" w:hAnsi="Arial" w:cs="Arial"/>
          <w:bCs/>
          <w:i/>
          <w:iCs/>
          <w:sz w:val="22"/>
          <w:szCs w:val="22"/>
          <w:lang w:eastAsia="en-US"/>
          <w14:ligatures w14:val="standardContextual"/>
        </w:rPr>
        <w:t>pokud jde o</w:t>
      </w:r>
      <w:r w:rsidRPr="009810F8">
        <w:rPr>
          <w:rFonts w:ascii="Arial" w:hAnsi="Arial" w:cs="Arial"/>
          <w:bCs/>
          <w:i/>
          <w:iCs/>
          <w:sz w:val="22"/>
          <w:szCs w:val="22"/>
          <w:lang w:eastAsia="en-US"/>
          <w14:ligatures w14:val="standardContextual"/>
        </w:rPr>
        <w:t xml:space="preserve"> zapojení užitečné kontextuální umělé inteligence do každodenního života,“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</w:t>
      </w:r>
      <w:r w:rsidR="009810F8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říká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</w:t>
      </w:r>
      <w:r w:rsidR="007C5459" w:rsidRPr="009810F8">
        <w:rPr>
          <w:rFonts w:ascii="Arial" w:hAnsi="Arial" w:cs="Arial"/>
          <w:b/>
          <w:sz w:val="22"/>
          <w:szCs w:val="22"/>
          <w:lang w:eastAsia="en-US"/>
          <w14:ligatures w14:val="standardContextual"/>
        </w:rPr>
        <w:t>Sameer Samat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,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prezident divize 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Android Ecosystem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v 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Googl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u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. </w:t>
      </w:r>
      <w:r w:rsidR="00333000" w:rsidRPr="009810F8">
        <w:rPr>
          <w:rFonts w:ascii="Arial" w:hAnsi="Arial" w:cs="Arial"/>
          <w:bCs/>
          <w:i/>
          <w:iCs/>
          <w:sz w:val="22"/>
          <w:szCs w:val="22"/>
          <w:lang w:eastAsia="en-US"/>
          <w14:ligatures w14:val="standardContextual"/>
        </w:rPr>
        <w:t xml:space="preserve">„Inteligentní brýle od Samsungu využívají platformu </w:t>
      </w:r>
      <w:r w:rsidR="007C5459" w:rsidRPr="009810F8">
        <w:rPr>
          <w:rFonts w:ascii="Arial" w:hAnsi="Arial" w:cs="Arial"/>
          <w:bCs/>
          <w:i/>
          <w:iCs/>
          <w:sz w:val="22"/>
          <w:szCs w:val="22"/>
          <w:lang w:eastAsia="en-US"/>
          <w14:ligatures w14:val="standardContextual"/>
        </w:rPr>
        <w:t>Android XR</w:t>
      </w:r>
      <w:r w:rsidR="00333000" w:rsidRPr="009810F8">
        <w:rPr>
          <w:rFonts w:ascii="Arial" w:hAnsi="Arial" w:cs="Arial"/>
          <w:bCs/>
          <w:i/>
          <w:iCs/>
          <w:sz w:val="22"/>
          <w:szCs w:val="22"/>
          <w:lang w:eastAsia="en-US"/>
          <w14:ligatures w14:val="standardContextual"/>
        </w:rPr>
        <w:t xml:space="preserve">, kromě prvotřídního designu tedy nabízejí vyspělé asistenční možnosti </w:t>
      </w:r>
      <w:r w:rsidR="007C5459" w:rsidRPr="009810F8">
        <w:rPr>
          <w:rFonts w:ascii="Arial" w:hAnsi="Arial" w:cs="Arial"/>
          <w:bCs/>
          <w:i/>
          <w:iCs/>
          <w:sz w:val="22"/>
          <w:szCs w:val="22"/>
          <w:lang w:eastAsia="en-US"/>
          <w14:ligatures w14:val="standardContextual"/>
        </w:rPr>
        <w:t>Gemini</w:t>
      </w:r>
      <w:r w:rsidR="00333000" w:rsidRPr="009810F8">
        <w:rPr>
          <w:rFonts w:ascii="Arial" w:hAnsi="Arial" w:cs="Arial"/>
          <w:bCs/>
          <w:i/>
          <w:iCs/>
          <w:sz w:val="22"/>
          <w:szCs w:val="22"/>
          <w:lang w:eastAsia="en-US"/>
          <w14:ligatures w14:val="standardContextual"/>
        </w:rPr>
        <w:t>. Služba reaguje přirozeným způsobem na to, co uživatel vidí, a pomáhá celý den, aniž by k tomu člověk potřeboval ruce nebo displej. Máme velkou radost, že to uživatelům můžeme nabídnout.“</w:t>
      </w:r>
      <w:r w:rsidR="00333000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</w:t>
      </w:r>
    </w:p>
    <w:p w14:paraId="08E69D12" w14:textId="77777777" w:rsidR="007C5459" w:rsidRPr="007C5459" w:rsidRDefault="007C5459" w:rsidP="007C5459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</w:p>
    <w:p w14:paraId="12248067" w14:textId="4D645998" w:rsidR="007C5459" w:rsidRPr="007C5459" w:rsidRDefault="00651771" w:rsidP="007C5459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Jaké jsou h</w:t>
      </w:r>
      <w:r w:rsidR="00333000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lavní funkce</w:t>
      </w:r>
      <w:r w:rsidR="008C394D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a výhody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?</w:t>
      </w:r>
    </w:p>
    <w:p w14:paraId="5231A1A6" w14:textId="5A91672D" w:rsidR="007C5459" w:rsidRPr="007C5459" w:rsidRDefault="008C394D" w:rsidP="008C394D">
      <w:pPr>
        <w:pStyle w:val="Odstavecseseznamem"/>
        <w:widowControl w:val="0"/>
        <w:numPr>
          <w:ilvl w:val="0"/>
          <w:numId w:val="8"/>
        </w:numPr>
        <w:autoSpaceDE w:val="0"/>
        <w:autoSpaceDN w:val="0"/>
        <w:spacing w:line="300" w:lineRule="auto"/>
        <w:ind w:leftChars="0"/>
        <w:contextualSpacing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  <w:r>
        <w:rPr>
          <w:rFonts w:ascii="Arial" w:hAnsi="Arial" w:cs="Arial"/>
          <w:b/>
          <w:sz w:val="22"/>
          <w:szCs w:val="22"/>
          <w:lang w:eastAsia="en-US"/>
          <w14:ligatures w14:val="standardContextual"/>
        </w:rPr>
        <w:t>Pohodlí a úspora času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Brýle dokážou shrnout dlouhé zprávy, číst důležité informace nahlas, v reálném čase překládat či tlumočit. Vše</w:t>
      </w:r>
      <w:r w:rsidR="00651771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chno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se dá jednoduše ovládat hlasem nebo gesty prostřednictvím připojených zařízení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.</w:t>
      </w:r>
      <w:r w:rsidR="007C5459" w:rsidRPr="007C5459">
        <w:rPr>
          <w:rStyle w:val="Znakapoznpodarou"/>
          <w:rFonts w:ascii="Arial" w:hAnsi="Arial" w:cs="Arial"/>
          <w:bCs/>
          <w:sz w:val="22"/>
          <w:szCs w:val="22"/>
          <w:lang w:eastAsia="en-US"/>
          <w14:ligatures w14:val="standardContextual"/>
        </w:rPr>
        <w:footnoteReference w:id="3"/>
      </w:r>
    </w:p>
    <w:p w14:paraId="551335B8" w14:textId="1790E0BF" w:rsidR="007C5459" w:rsidRPr="007C5459" w:rsidRDefault="008C394D" w:rsidP="008C394D">
      <w:pPr>
        <w:pStyle w:val="Odstavecseseznamem"/>
        <w:widowControl w:val="0"/>
        <w:numPr>
          <w:ilvl w:val="0"/>
          <w:numId w:val="8"/>
        </w:numPr>
        <w:autoSpaceDE w:val="0"/>
        <w:autoSpaceDN w:val="0"/>
        <w:spacing w:line="300" w:lineRule="auto"/>
        <w:ind w:leftChars="0"/>
        <w:contextualSpacing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  <w:r>
        <w:rPr>
          <w:rFonts w:ascii="Arial" w:hAnsi="Arial" w:cs="Arial"/>
          <w:b/>
          <w:sz w:val="22"/>
          <w:szCs w:val="22"/>
          <w:lang w:eastAsia="en-US"/>
          <w14:ligatures w14:val="standardContextual"/>
        </w:rPr>
        <w:lastRenderedPageBreak/>
        <w:t>Pomocník při práci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Pokud si to uživatel přeje, dokážou brýle pořídit snímek toho, co </w:t>
      </w:r>
      <w:r w:rsidR="00651771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jimi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uživatel vidí (třeba informační materiály nebo tabuli s poznámkami na pracovní schůzce). Brýle také umějí uspořádat informace v aplikaci Poznámky a upravit je </w:t>
      </w:r>
      <w:r w:rsidR="00651771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k 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další </w:t>
      </w:r>
      <w:r w:rsidR="00651771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kontrole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nebo sdílení.</w:t>
      </w:r>
      <w:r w:rsidR="007C5459" w:rsidRPr="007C5459">
        <w:rPr>
          <w:rStyle w:val="Znakapoznpodarou"/>
          <w:rFonts w:ascii="Arial" w:hAnsi="Arial" w:cs="Arial"/>
          <w:bCs/>
          <w:sz w:val="22"/>
          <w:szCs w:val="22"/>
          <w:lang w:eastAsia="en-US"/>
          <w14:ligatures w14:val="standardContextual"/>
        </w:rPr>
        <w:footnoteReference w:id="4"/>
      </w:r>
    </w:p>
    <w:p w14:paraId="5D00BA92" w14:textId="4C095F32" w:rsidR="007C5459" w:rsidRPr="007C5459" w:rsidRDefault="008C394D" w:rsidP="008C394D">
      <w:pPr>
        <w:pStyle w:val="Odstavecseseznamem"/>
        <w:widowControl w:val="0"/>
        <w:numPr>
          <w:ilvl w:val="0"/>
          <w:numId w:val="8"/>
        </w:numPr>
        <w:autoSpaceDE w:val="0"/>
        <w:autoSpaceDN w:val="0"/>
        <w:spacing w:line="300" w:lineRule="auto"/>
        <w:ind w:leftChars="0"/>
        <w:contextualSpacing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  <w:r>
        <w:rPr>
          <w:rFonts w:ascii="Arial" w:hAnsi="Arial" w:cs="Arial"/>
          <w:b/>
          <w:bCs/>
          <w:sz w:val="22"/>
          <w:szCs w:val="22"/>
          <w:lang w:eastAsia="en-US"/>
          <w14:ligatures w14:val="standardContextual"/>
        </w:rPr>
        <w:t>Interakce v reálném čase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Uživatelé </w:t>
      </w:r>
      <w:r w:rsidR="0091452E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můžou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požádat o nejrůznější služby v závislosti na lokalitě – brýle </w:t>
      </w:r>
      <w:r w:rsidR="0091452E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můžou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vyhledat cestu, nastavit cíl nebo uživatele informovat, co se zrovna nachází kolem. V cizojazyčném prostředí pomůže tlumočení v reálném čase.</w:t>
      </w:r>
      <w:r w:rsidR="007C5459" w:rsidRPr="007C5459">
        <w:rPr>
          <w:rStyle w:val="Znakapoznpodarou"/>
          <w:rFonts w:ascii="Arial" w:hAnsi="Arial" w:cs="Arial"/>
          <w:bCs/>
          <w:sz w:val="22"/>
          <w:szCs w:val="22"/>
          <w:lang w:eastAsia="en-US"/>
          <w14:ligatures w14:val="standardContextual"/>
        </w:rPr>
        <w:footnoteReference w:id="5"/>
      </w:r>
    </w:p>
    <w:p w14:paraId="00024E02" w14:textId="1E95CBCC" w:rsidR="007C5459" w:rsidRPr="007C5459" w:rsidRDefault="008C394D" w:rsidP="008C394D">
      <w:pPr>
        <w:pStyle w:val="Odstavecseseznamem"/>
        <w:widowControl w:val="0"/>
        <w:numPr>
          <w:ilvl w:val="0"/>
          <w:numId w:val="8"/>
        </w:numPr>
        <w:autoSpaceDE w:val="0"/>
        <w:autoSpaceDN w:val="0"/>
        <w:spacing w:line="300" w:lineRule="auto"/>
        <w:ind w:leftChars="0"/>
        <w:contextualSpacing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  <w:r>
        <w:rPr>
          <w:rFonts w:ascii="Arial" w:hAnsi="Arial" w:cs="Arial"/>
          <w:b/>
          <w:bCs/>
          <w:sz w:val="22"/>
          <w:szCs w:val="22"/>
          <w:lang w:eastAsia="en-US"/>
          <w14:ligatures w14:val="standardContextual"/>
        </w:rPr>
        <w:t>Asistence podle kontextu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Brýle vědí, kde se uživatel nachází a co dělá, a podle toho dokážou předávané informace třídit a vybírat takové, které se hodí k aktuálním úkolům, případně k projektům rozpracovaným v minulosti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.</w:t>
      </w:r>
      <w:r w:rsidR="007C5459" w:rsidRPr="007C5459">
        <w:rPr>
          <w:rStyle w:val="Znakapoznpodarou"/>
          <w:rFonts w:ascii="Arial" w:hAnsi="Arial" w:cs="Arial"/>
          <w:bCs/>
          <w:sz w:val="22"/>
          <w:szCs w:val="22"/>
          <w:lang w:eastAsia="en-US"/>
          <w14:ligatures w14:val="standardContextual"/>
        </w:rPr>
        <w:footnoteReference w:id="6"/>
      </w:r>
    </w:p>
    <w:p w14:paraId="73774378" w14:textId="73B80149" w:rsidR="007C5459" w:rsidRDefault="008C394D" w:rsidP="008C394D">
      <w:pPr>
        <w:pStyle w:val="Odstavecseseznamem"/>
        <w:widowControl w:val="0"/>
        <w:numPr>
          <w:ilvl w:val="0"/>
          <w:numId w:val="8"/>
        </w:numPr>
        <w:autoSpaceDE w:val="0"/>
        <w:autoSpaceDN w:val="0"/>
        <w:spacing w:line="300" w:lineRule="auto"/>
        <w:ind w:leftChars="0"/>
        <w:contextualSpacing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  <w:r>
        <w:rPr>
          <w:rFonts w:ascii="Arial" w:hAnsi="Arial" w:cs="Arial"/>
          <w:b/>
          <w:bCs/>
          <w:sz w:val="22"/>
          <w:szCs w:val="22"/>
          <w:lang w:eastAsia="en-US"/>
          <w14:ligatures w14:val="standardContextual"/>
        </w:rPr>
        <w:t>Sdílení naživo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U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živatelé </w:t>
      </w:r>
      <w:r w:rsidR="0091452E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můžou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s ostatními sdílet, co zrovna vidí. To přidává ke komunikaci další názornou vrstvu, přitom k ovládání vůbec nejsou zapotřebí ruce.</w:t>
      </w:r>
      <w:r w:rsidR="007C5459" w:rsidRPr="007C5459">
        <w:rPr>
          <w:rStyle w:val="Znakapoznpodarou"/>
          <w:rFonts w:ascii="Arial" w:hAnsi="Arial" w:cs="Arial"/>
          <w:bCs/>
          <w:sz w:val="22"/>
          <w:szCs w:val="22"/>
          <w:lang w:eastAsia="en-US"/>
          <w14:ligatures w14:val="standardContextual"/>
        </w:rPr>
        <w:footnoteReference w:id="7"/>
      </w:r>
    </w:p>
    <w:p w14:paraId="67B9CE8D" w14:textId="77777777" w:rsidR="00333000" w:rsidRDefault="00333000" w:rsidP="009810F8">
      <w:pPr>
        <w:widowControl w:val="0"/>
        <w:autoSpaceDE w:val="0"/>
        <w:autoSpaceDN w:val="0"/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</w:p>
    <w:p w14:paraId="1A227502" w14:textId="77777777" w:rsidR="009810F8" w:rsidRPr="009810F8" w:rsidRDefault="009810F8" w:rsidP="009810F8">
      <w:pPr>
        <w:widowControl w:val="0"/>
        <w:autoSpaceDE w:val="0"/>
        <w:autoSpaceDN w:val="0"/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</w:p>
    <w:p w14:paraId="41643AE5" w14:textId="35653B5A" w:rsidR="007C5459" w:rsidRPr="009810F8" w:rsidRDefault="0057077C" w:rsidP="007C5459">
      <w:pPr>
        <w:spacing w:line="300" w:lineRule="auto"/>
        <w:jc w:val="both"/>
        <w:rPr>
          <w:rFonts w:ascii="Arial" w:hAnsi="Arial" w:cs="Arial"/>
          <w:b/>
          <w:sz w:val="22"/>
          <w:szCs w:val="22"/>
          <w:lang w:eastAsia="en-US"/>
          <w14:ligatures w14:val="standardContextual"/>
        </w:rPr>
      </w:pPr>
      <w:r w:rsidRPr="009810F8">
        <w:rPr>
          <w:rFonts w:ascii="Arial" w:hAnsi="Arial" w:cs="Arial"/>
          <w:b/>
          <w:sz w:val="22"/>
          <w:szCs w:val="22"/>
          <w:lang w:eastAsia="en-US"/>
          <w14:ligatures w14:val="standardContextual"/>
        </w:rPr>
        <w:t>Elegantní doplněk pro každý životní styl</w:t>
      </w:r>
    </w:p>
    <w:p w14:paraId="1946DFDF" w14:textId="7282B19B" w:rsidR="007C5459" w:rsidRPr="007C5459" w:rsidRDefault="0057077C" w:rsidP="0057077C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Brýle jsou funkční produkt, ale zároveň i módní záležitost. Právě proto se Samsung při jejich vývoji spojil hned se dvěma renomovanými firmami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</w:t>
      </w:r>
      <w:r w:rsidR="006E724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s optikou 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Gentle Monster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a 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Warby Parker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– účelem bylo spojit promyšlený design s uživatelským komfortem každodenní</w:t>
      </w:r>
      <w:r w:rsidR="006E724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ho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nošení. Obě značky mají svůj nezaměnitelný styl, který výborně ladil s dlouhodobě oceňovaným řemeslným uměním Samsungu při výrobě hardwaru. Vzniklo tak několik modelů, každý s trochu jiným charakterem pro jiný životní styl, příležitosti a preference.   </w:t>
      </w:r>
    </w:p>
    <w:p w14:paraId="4F073891" w14:textId="77777777" w:rsidR="007C5459" w:rsidRPr="007C5459" w:rsidRDefault="007C5459" w:rsidP="007C5459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</w:p>
    <w:p w14:paraId="6311E23F" w14:textId="739C77D2" w:rsidR="007C5459" w:rsidRPr="007C5459" w:rsidRDefault="0057077C" w:rsidP="007C5459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První dva modely vzniklé ve spolupráci s 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Gentle Monster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a </w:t>
      </w:r>
      <w:r w:rsidR="007C5459"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Warby Parker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představil Samsung na tradiční akci </w:t>
      </w:r>
      <w:r w:rsidRPr="007C5459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Unpacked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. </w:t>
      </w:r>
    </w:p>
    <w:p w14:paraId="40218758" w14:textId="77777777" w:rsidR="007C5459" w:rsidRPr="007C5459" w:rsidRDefault="007C5459" w:rsidP="007C5459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</w:p>
    <w:p w14:paraId="4EC57842" w14:textId="1AE4796D" w:rsidR="0057077C" w:rsidRPr="0057077C" w:rsidRDefault="0057077C" w:rsidP="0057077C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Model Gentle Monster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má tenké 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čern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é obroučky s 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rovnou horní hran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o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u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a lehce 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zaoblenými spodními okraji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, čímž vzniká 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rafinovan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á 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módní siluet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a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.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Brýle 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Warby Parker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mají mírně zdviženou 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horní hranu v sytém hnědém odstínu,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což brýlím dává 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elegantní univerzální tvar,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velmi vhodný </w:t>
      </w:r>
      <w:r w:rsidR="00C90F8A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ke</w:t>
      </w:r>
      <w:r w:rsidR="00C90F8A"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každodenní</w:t>
      </w:r>
      <w:r w:rsidR="00C90F8A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mu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 nošení.</w:t>
      </w:r>
    </w:p>
    <w:p w14:paraId="08A35346" w14:textId="77777777" w:rsidR="0057077C" w:rsidRPr="0057077C" w:rsidRDefault="0057077C" w:rsidP="0057077C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</w:p>
    <w:p w14:paraId="6974A672" w14:textId="3533084A" w:rsidR="002A7A92" w:rsidRDefault="0057077C" w:rsidP="002A7A92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Během celého vývoje 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Samsung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s oběma optickými firmami 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úzce spolupracoval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hlavně při práci na důležitých detailech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,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k nimž patří třeba 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přiléhání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brýlí </w:t>
      </w:r>
      <w:r w:rsidRPr="0057077C"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 xml:space="preserve">k čelu a uším. </w:t>
      </w:r>
      <w:r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  <w:t>Výsledkem jsou velmi komfortní modely, které lze nosit skutečně každý den, přitom jsou dostatečně odolné a výkonné.</w:t>
      </w:r>
    </w:p>
    <w:p w14:paraId="68DD452D" w14:textId="77777777" w:rsidR="00CB21E3" w:rsidRDefault="00CB21E3" w:rsidP="002A7A92">
      <w:pPr>
        <w:spacing w:line="300" w:lineRule="auto"/>
        <w:jc w:val="both"/>
        <w:rPr>
          <w:rFonts w:ascii="Arial" w:hAnsi="Arial" w:cs="Arial"/>
          <w:bCs/>
          <w:sz w:val="22"/>
          <w:szCs w:val="22"/>
          <w:lang w:eastAsia="en-US"/>
          <w14:ligatures w14:val="standardContextual"/>
        </w:rPr>
      </w:pPr>
    </w:p>
    <w:p w14:paraId="0A63C17E" w14:textId="77777777" w:rsidR="00CB21E3" w:rsidRDefault="00CB21E3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77F9FA4" w14:textId="77777777" w:rsidR="007C5459" w:rsidRDefault="007C5459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65B73" w14:textId="77777777" w:rsidR="0039634C" w:rsidRDefault="0039634C">
      <w:r>
        <w:separator/>
      </w:r>
    </w:p>
  </w:endnote>
  <w:endnote w:type="continuationSeparator" w:id="0">
    <w:p w14:paraId="4BBEC4E7" w14:textId="77777777" w:rsidR="0039634C" w:rsidRDefault="00396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192D1" w14:textId="77777777" w:rsidR="0039634C" w:rsidRDefault="0039634C">
      <w:r>
        <w:separator/>
      </w:r>
    </w:p>
  </w:footnote>
  <w:footnote w:type="continuationSeparator" w:id="0">
    <w:p w14:paraId="72392304" w14:textId="77777777" w:rsidR="0039634C" w:rsidRDefault="0039634C">
      <w:r>
        <w:continuationSeparator/>
      </w:r>
    </w:p>
  </w:footnote>
  <w:footnote w:id="1">
    <w:p w14:paraId="7258C3FF" w14:textId="40E55549" w:rsidR="007C5459" w:rsidRPr="007C5459" w:rsidRDefault="007C5459" w:rsidP="0006364A">
      <w:pPr>
        <w:pStyle w:val="Textpoznpodarou"/>
        <w:overflowPunct w:val="0"/>
        <w:spacing w:after="0"/>
        <w:rPr>
          <w:rStyle w:val="Znakapoznpodarou"/>
          <w:rFonts w:ascii="Arial" w:hAnsi="Arial" w:cs="Arial"/>
          <w:sz w:val="16"/>
          <w:szCs w:val="16"/>
        </w:rPr>
      </w:pPr>
      <w:r w:rsidRPr="007C5459">
        <w:rPr>
          <w:rStyle w:val="Znakapoznpodarou"/>
          <w:rFonts w:ascii="Arial" w:hAnsi="Arial" w:cs="Arial"/>
          <w:sz w:val="16"/>
          <w:szCs w:val="16"/>
        </w:rPr>
        <w:footnoteRef/>
      </w:r>
      <w:r w:rsidRPr="007C5459">
        <w:rPr>
          <w:rStyle w:val="Znakapoznpodarou"/>
          <w:rFonts w:ascii="Arial" w:hAnsi="Arial" w:cs="Arial"/>
          <w:sz w:val="16"/>
          <w:szCs w:val="16"/>
        </w:rPr>
        <w:t xml:space="preserve">  </w:t>
      </w:r>
      <w:r w:rsidR="0006364A" w:rsidRPr="0006364A">
        <w:rPr>
          <w:rFonts w:ascii="Arial" w:hAnsi="Arial" w:cs="Arial"/>
          <w:sz w:val="16"/>
          <w:szCs w:val="16"/>
        </w:rPr>
        <w:t xml:space="preserve">Výdrž baterie </w:t>
      </w:r>
      <w:r w:rsidR="0006364A">
        <w:rPr>
          <w:rFonts w:ascii="Arial" w:hAnsi="Arial" w:cs="Arial"/>
          <w:sz w:val="16"/>
          <w:szCs w:val="16"/>
        </w:rPr>
        <w:t xml:space="preserve">závisí </w:t>
      </w:r>
      <w:r w:rsidR="0006364A" w:rsidRPr="0006364A">
        <w:rPr>
          <w:rFonts w:ascii="Arial" w:hAnsi="Arial" w:cs="Arial"/>
          <w:sz w:val="16"/>
          <w:szCs w:val="16"/>
        </w:rPr>
        <w:t>na síťovém prostředí, používaných funkcích a aplikacích, nastavení zařízení, počtu nabití a mnoha dalších faktorech.</w:t>
      </w:r>
    </w:p>
  </w:footnote>
  <w:footnote w:id="2">
    <w:p w14:paraId="5263F723" w14:textId="60DCC547" w:rsidR="007C5459" w:rsidRPr="007C5459" w:rsidRDefault="007C5459" w:rsidP="007C5459">
      <w:pPr>
        <w:pStyle w:val="Textpoznpodarou"/>
        <w:overflowPunct w:val="0"/>
        <w:spacing w:after="0"/>
        <w:rPr>
          <w:rFonts w:ascii="Arial" w:eastAsia="Malgun Gothic" w:hAnsi="Arial" w:cs="Arial"/>
        </w:rPr>
      </w:pPr>
      <w:r w:rsidRPr="007C5459">
        <w:rPr>
          <w:rStyle w:val="Znakapoznpodarou"/>
          <w:rFonts w:ascii="Arial" w:hAnsi="Arial" w:cs="Arial"/>
          <w:sz w:val="16"/>
          <w:szCs w:val="16"/>
        </w:rPr>
        <w:footnoteRef/>
      </w:r>
      <w:r w:rsidRPr="007C5459">
        <w:rPr>
          <w:rFonts w:ascii="Arial" w:hAnsi="Arial" w:cs="Arial"/>
        </w:rPr>
        <w:t xml:space="preserve"> </w:t>
      </w:r>
      <w:r w:rsidR="0006364A" w:rsidRPr="0078297A">
        <w:rPr>
          <w:rFonts w:ascii="Arial" w:hAnsi="Arial" w:cs="Arial"/>
          <w:sz w:val="16"/>
          <w:szCs w:val="16"/>
        </w:rPr>
        <w:t>Snapdragon je ochranná známka nebo registrovaná ochranná známka společnosti Qualcomm Incorporated.</w:t>
      </w:r>
      <w:r w:rsidR="0006364A">
        <w:rPr>
          <w:rFonts w:ascii="Arial" w:hAnsi="Arial" w:cs="Arial"/>
          <w:sz w:val="16"/>
          <w:szCs w:val="16"/>
        </w:rPr>
        <w:t xml:space="preserve"> </w:t>
      </w:r>
      <w:r w:rsidR="0006364A" w:rsidRPr="0078297A">
        <w:rPr>
          <w:rFonts w:ascii="Arial" w:hAnsi="Arial" w:cs="Arial"/>
          <w:sz w:val="16"/>
          <w:szCs w:val="16"/>
        </w:rPr>
        <w:t xml:space="preserve">Produkty značky Snapdragon vyrábí společnost Qualcomm Technologies, Inc. nebo její dceřiné společnosti. </w:t>
      </w:r>
    </w:p>
  </w:footnote>
  <w:footnote w:id="3">
    <w:p w14:paraId="600CC9F6" w14:textId="2C927AC4" w:rsidR="007C5459" w:rsidRPr="0006364A" w:rsidRDefault="007C5459" w:rsidP="008F715C">
      <w:pPr>
        <w:pStyle w:val="Textpoznpodarou"/>
        <w:overflowPunct w:val="0"/>
        <w:spacing w:after="0"/>
        <w:rPr>
          <w:rFonts w:ascii="Arial" w:hAnsi="Arial" w:cs="Arial"/>
          <w:bCs/>
          <w:sz w:val="16"/>
          <w:szCs w:val="16"/>
          <w14:ligatures w14:val="standardContextual"/>
        </w:rPr>
      </w:pPr>
      <w:r w:rsidRPr="007C5459">
        <w:rPr>
          <w:rStyle w:val="Znakapoznpodarou"/>
          <w:rFonts w:ascii="Arial" w:hAnsi="Arial" w:cs="Arial"/>
          <w:sz w:val="16"/>
          <w:szCs w:val="16"/>
        </w:rPr>
        <w:footnoteRef/>
      </w:r>
      <w:r w:rsidRPr="007C5459">
        <w:rPr>
          <w:rFonts w:ascii="Arial" w:hAnsi="Arial" w:cs="Arial"/>
          <w:sz w:val="16"/>
          <w:szCs w:val="16"/>
        </w:rPr>
        <w:t xml:space="preserve"> </w:t>
      </w:r>
      <w:r w:rsidR="0006364A" w:rsidRPr="0006364A">
        <w:rPr>
          <w:rFonts w:ascii="Arial" w:hAnsi="Arial" w:cs="Arial"/>
          <w:bCs/>
          <w:sz w:val="16"/>
          <w:szCs w:val="16"/>
          <w14:ligatures w14:val="standardContextual"/>
        </w:rPr>
        <w:t xml:space="preserve">K využívání těchto funkcí </w:t>
      </w:r>
      <w:r w:rsidR="006E7249">
        <w:rPr>
          <w:rFonts w:ascii="Arial" w:hAnsi="Arial" w:cs="Arial"/>
          <w:bCs/>
          <w:sz w:val="16"/>
          <w:szCs w:val="16"/>
          <w14:ligatures w14:val="standardContextual"/>
        </w:rPr>
        <w:t>můžou</w:t>
      </w:r>
      <w:r w:rsidR="006E7249" w:rsidRPr="0006364A">
        <w:rPr>
          <w:rFonts w:ascii="Arial" w:hAnsi="Arial" w:cs="Arial"/>
          <w:bCs/>
          <w:sz w:val="16"/>
          <w:szCs w:val="16"/>
          <w14:ligatures w14:val="standardContextual"/>
        </w:rPr>
        <w:t xml:space="preserve"> </w:t>
      </w:r>
      <w:r w:rsidR="0006364A" w:rsidRPr="0006364A">
        <w:rPr>
          <w:rFonts w:ascii="Arial" w:hAnsi="Arial" w:cs="Arial"/>
          <w:bCs/>
          <w:sz w:val="16"/>
          <w:szCs w:val="16"/>
          <w14:ligatures w14:val="standardContextual"/>
        </w:rPr>
        <w:t>být nutné připojení k síti, kompatibilní zařízení Galaxy nebo podporovaná aplikace. Ovládání gesty je k dispozici pouze prostřednictvím hodinek Watch9.</w:t>
      </w:r>
    </w:p>
  </w:footnote>
  <w:footnote w:id="4">
    <w:p w14:paraId="65ACD0CF" w14:textId="0311E24E" w:rsidR="007C5459" w:rsidRPr="0006364A" w:rsidRDefault="007C5459" w:rsidP="0006364A">
      <w:pPr>
        <w:pStyle w:val="Textpoznpodarou"/>
        <w:overflowPunct w:val="0"/>
        <w:spacing w:after="0"/>
        <w:rPr>
          <w:rFonts w:ascii="Arial" w:hAnsi="Arial" w:cs="Arial"/>
          <w:bCs/>
          <w:sz w:val="16"/>
          <w:szCs w:val="16"/>
          <w14:ligatures w14:val="standardContextual"/>
        </w:rPr>
      </w:pPr>
      <w:r w:rsidRPr="007C5459">
        <w:rPr>
          <w:rStyle w:val="Znakapoznpodarou"/>
          <w:rFonts w:ascii="Arial" w:hAnsi="Arial" w:cs="Arial"/>
          <w:sz w:val="16"/>
          <w:szCs w:val="16"/>
        </w:rPr>
        <w:footnoteRef/>
      </w:r>
      <w:r w:rsidRPr="007C5459">
        <w:rPr>
          <w:rFonts w:ascii="Arial" w:hAnsi="Arial" w:cs="Arial"/>
          <w:sz w:val="16"/>
          <w:szCs w:val="16"/>
        </w:rPr>
        <w:t xml:space="preserve"> </w:t>
      </w:r>
      <w:r w:rsidR="0006364A" w:rsidRPr="0006364A">
        <w:rPr>
          <w:rFonts w:ascii="Arial" w:hAnsi="Arial" w:cs="Arial"/>
          <w:bCs/>
          <w:sz w:val="16"/>
          <w:szCs w:val="16"/>
          <w14:ligatures w14:val="standardContextual"/>
        </w:rPr>
        <w:t xml:space="preserve">Dostupnost funkcí a podporované pracovní postupy se </w:t>
      </w:r>
      <w:r w:rsidR="0091452E">
        <w:rPr>
          <w:rFonts w:ascii="Arial" w:hAnsi="Arial" w:cs="Arial"/>
          <w:bCs/>
          <w:sz w:val="16"/>
          <w:szCs w:val="16"/>
          <w14:ligatures w14:val="standardContextual"/>
        </w:rPr>
        <w:t>můžou</w:t>
      </w:r>
      <w:r w:rsidR="0006364A" w:rsidRPr="0006364A">
        <w:rPr>
          <w:rFonts w:ascii="Arial" w:hAnsi="Arial" w:cs="Arial"/>
          <w:bCs/>
          <w:sz w:val="16"/>
          <w:szCs w:val="16"/>
          <w14:ligatures w14:val="standardContextual"/>
        </w:rPr>
        <w:t xml:space="preserve"> lišit. Integrace aplikace Samsung Notes a související akce </w:t>
      </w:r>
      <w:r w:rsidR="0091452E">
        <w:rPr>
          <w:rFonts w:ascii="Arial" w:hAnsi="Arial" w:cs="Arial"/>
          <w:bCs/>
          <w:sz w:val="16"/>
          <w:szCs w:val="16"/>
          <w14:ligatures w14:val="standardContextual"/>
        </w:rPr>
        <w:t>můžou</w:t>
      </w:r>
      <w:r w:rsidR="0006364A" w:rsidRPr="0006364A">
        <w:rPr>
          <w:rFonts w:ascii="Arial" w:hAnsi="Arial" w:cs="Arial"/>
          <w:bCs/>
          <w:sz w:val="16"/>
          <w:szCs w:val="16"/>
          <w14:ligatures w14:val="standardContextual"/>
        </w:rPr>
        <w:t xml:space="preserve"> vyžadovat kompatibilní služby a zařízení Samsung.</w:t>
      </w:r>
    </w:p>
  </w:footnote>
  <w:footnote w:id="5">
    <w:p w14:paraId="31D38B5D" w14:textId="54337B52" w:rsidR="007C5459" w:rsidRPr="0006364A" w:rsidRDefault="007C5459" w:rsidP="0006364A">
      <w:pPr>
        <w:pStyle w:val="Textpoznpodarou"/>
        <w:overflowPunct w:val="0"/>
        <w:spacing w:after="0"/>
        <w:rPr>
          <w:rFonts w:ascii="Arial" w:hAnsi="Arial" w:cs="Arial"/>
          <w:bCs/>
          <w:sz w:val="16"/>
          <w:szCs w:val="16"/>
          <w14:ligatures w14:val="standardContextual"/>
        </w:rPr>
      </w:pPr>
      <w:r w:rsidRPr="007C5459">
        <w:rPr>
          <w:rStyle w:val="Znakapoznpodarou"/>
          <w:rFonts w:ascii="Arial" w:hAnsi="Arial" w:cs="Arial"/>
          <w:sz w:val="16"/>
          <w:szCs w:val="16"/>
        </w:rPr>
        <w:footnoteRef/>
      </w:r>
      <w:r w:rsidRPr="007C5459">
        <w:rPr>
          <w:rFonts w:ascii="Arial" w:hAnsi="Arial" w:cs="Arial"/>
          <w:sz w:val="16"/>
          <w:szCs w:val="16"/>
        </w:rPr>
        <w:t xml:space="preserve"> </w:t>
      </w:r>
      <w:r w:rsidR="0006364A" w:rsidRPr="0006364A">
        <w:rPr>
          <w:rFonts w:ascii="Arial" w:hAnsi="Arial" w:cs="Arial"/>
          <w:bCs/>
          <w:sz w:val="16"/>
          <w:szCs w:val="16"/>
          <w14:ligatures w14:val="standardContextual"/>
        </w:rPr>
        <w:t>Dostupnost překladače a navigace se může lišit v závislosti na jazyku, regionu, aplikaci, poskytovateli služeb a síťovém prostředí.</w:t>
      </w:r>
    </w:p>
  </w:footnote>
  <w:footnote w:id="6">
    <w:p w14:paraId="1B96336C" w14:textId="731C38E5" w:rsidR="007C5459" w:rsidRPr="0006364A" w:rsidRDefault="007C5459" w:rsidP="0006364A">
      <w:pPr>
        <w:pStyle w:val="Textpoznpodarou"/>
        <w:overflowPunct w:val="0"/>
        <w:spacing w:after="0"/>
        <w:rPr>
          <w:rFonts w:ascii="Arial" w:hAnsi="Arial" w:cs="Arial"/>
          <w:bCs/>
          <w:sz w:val="16"/>
          <w:szCs w:val="16"/>
          <w14:ligatures w14:val="standardContextual"/>
        </w:rPr>
      </w:pPr>
      <w:r w:rsidRPr="007C5459">
        <w:rPr>
          <w:rStyle w:val="Znakapoznpodarou"/>
          <w:rFonts w:ascii="Arial" w:hAnsi="Arial" w:cs="Arial"/>
          <w:sz w:val="16"/>
          <w:szCs w:val="16"/>
        </w:rPr>
        <w:footnoteRef/>
      </w:r>
      <w:r w:rsidRPr="007C5459">
        <w:rPr>
          <w:rFonts w:ascii="Arial" w:hAnsi="Arial" w:cs="Arial"/>
          <w:sz w:val="16"/>
          <w:szCs w:val="16"/>
        </w:rPr>
        <w:t xml:space="preserve"> </w:t>
      </w:r>
      <w:r w:rsidR="0006364A" w:rsidRPr="0006364A">
        <w:rPr>
          <w:rFonts w:ascii="Arial" w:hAnsi="Arial" w:cs="Arial"/>
          <w:bCs/>
          <w:sz w:val="16"/>
          <w:szCs w:val="16"/>
          <w14:ligatures w14:val="standardContextual"/>
        </w:rPr>
        <w:t xml:space="preserve">Kontextové a na historii založené funkce </w:t>
      </w:r>
      <w:r w:rsidR="0091452E">
        <w:rPr>
          <w:rFonts w:ascii="Arial" w:hAnsi="Arial" w:cs="Arial"/>
          <w:bCs/>
          <w:sz w:val="16"/>
          <w:szCs w:val="16"/>
          <w14:ligatures w14:val="standardContextual"/>
        </w:rPr>
        <w:t>můžou</w:t>
      </w:r>
      <w:r w:rsidR="0006364A" w:rsidRPr="0006364A">
        <w:rPr>
          <w:rFonts w:ascii="Arial" w:hAnsi="Arial" w:cs="Arial"/>
          <w:bCs/>
          <w:sz w:val="16"/>
          <w:szCs w:val="16"/>
          <w14:ligatures w14:val="standardContextual"/>
        </w:rPr>
        <w:t xml:space="preserve"> vyžadovat souhlas uživatele, podporované aplikace a kompatibilní služby</w:t>
      </w:r>
    </w:p>
  </w:footnote>
  <w:footnote w:id="7">
    <w:p w14:paraId="6C3F7865" w14:textId="7BECE63C" w:rsidR="007C5459" w:rsidRPr="0006364A" w:rsidRDefault="007C5459" w:rsidP="0006364A">
      <w:pPr>
        <w:pStyle w:val="Textpoznpodarou"/>
        <w:overflowPunct w:val="0"/>
        <w:spacing w:after="0"/>
        <w:rPr>
          <w:rFonts w:ascii="Arial" w:hAnsi="Arial" w:cs="Arial"/>
          <w:bCs/>
          <w:sz w:val="16"/>
          <w:szCs w:val="16"/>
          <w14:ligatures w14:val="standardContextual"/>
        </w:rPr>
      </w:pPr>
      <w:r w:rsidRPr="007C5459">
        <w:rPr>
          <w:rStyle w:val="Znakapoznpodarou"/>
          <w:rFonts w:ascii="Arial" w:hAnsi="Arial" w:cs="Arial"/>
          <w:sz w:val="16"/>
          <w:szCs w:val="16"/>
        </w:rPr>
        <w:footnoteRef/>
      </w:r>
      <w:r w:rsidRPr="007C5459">
        <w:rPr>
          <w:rFonts w:ascii="Arial" w:hAnsi="Arial" w:cs="Arial"/>
          <w:sz w:val="16"/>
          <w:szCs w:val="16"/>
        </w:rPr>
        <w:t xml:space="preserve"> </w:t>
      </w:r>
      <w:r w:rsidR="0006364A" w:rsidRPr="0006364A">
        <w:rPr>
          <w:rFonts w:ascii="Arial" w:hAnsi="Arial" w:cs="Arial"/>
          <w:bCs/>
          <w:sz w:val="16"/>
          <w:szCs w:val="16"/>
          <w14:ligatures w14:val="standardContextual"/>
        </w:rPr>
        <w:t xml:space="preserve">Funkce živého sdílení a nahrávání obrazu se </w:t>
      </w:r>
      <w:r w:rsidR="0091452E">
        <w:rPr>
          <w:rFonts w:ascii="Arial" w:hAnsi="Arial" w:cs="Arial"/>
          <w:bCs/>
          <w:sz w:val="16"/>
          <w:szCs w:val="16"/>
          <w14:ligatures w14:val="standardContextual"/>
        </w:rPr>
        <w:t>můžou</w:t>
      </w:r>
      <w:r w:rsidR="0006364A" w:rsidRPr="0006364A">
        <w:rPr>
          <w:rFonts w:ascii="Arial" w:hAnsi="Arial" w:cs="Arial"/>
          <w:bCs/>
          <w:sz w:val="16"/>
          <w:szCs w:val="16"/>
          <w14:ligatures w14:val="standardContextual"/>
        </w:rPr>
        <w:t xml:space="preserve"> lišit v závislosti na aplikaci, službě, trhu a platných právních předpisech či požadavcích na souhlas</w:t>
      </w:r>
      <w:r w:rsidRPr="007C5459">
        <w:rPr>
          <w:rFonts w:ascii="Arial" w:hAnsi="Arial" w:cs="Arial"/>
          <w:bCs/>
          <w:sz w:val="16"/>
          <w:szCs w:val="16"/>
          <w14:ligatures w14:val="standardContextu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5E51BF"/>
    <w:multiLevelType w:val="hybridMultilevel"/>
    <w:tmpl w:val="0598D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313269"/>
    <w:multiLevelType w:val="hybridMultilevel"/>
    <w:tmpl w:val="23C0E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787039853">
    <w:abstractNumId w:val="0"/>
  </w:num>
  <w:num w:numId="2" w16cid:durableId="1616131185">
    <w:abstractNumId w:val="7"/>
  </w:num>
  <w:num w:numId="3" w16cid:durableId="2099249864">
    <w:abstractNumId w:val="4"/>
  </w:num>
  <w:num w:numId="4" w16cid:durableId="1870608128">
    <w:abstractNumId w:val="6"/>
  </w:num>
  <w:num w:numId="5" w16cid:durableId="722994631">
    <w:abstractNumId w:val="1"/>
  </w:num>
  <w:num w:numId="6" w16cid:durableId="764496139">
    <w:abstractNumId w:val="5"/>
  </w:num>
  <w:num w:numId="7" w16cid:durableId="699936113">
    <w:abstractNumId w:val="2"/>
  </w:num>
  <w:num w:numId="8" w16cid:durableId="1940943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0BCE"/>
    <w:rsid w:val="000265DD"/>
    <w:rsid w:val="000339BE"/>
    <w:rsid w:val="00047A73"/>
    <w:rsid w:val="000542FD"/>
    <w:rsid w:val="0006364A"/>
    <w:rsid w:val="00076704"/>
    <w:rsid w:val="00077A33"/>
    <w:rsid w:val="000906E7"/>
    <w:rsid w:val="000B0E21"/>
    <w:rsid w:val="000B6586"/>
    <w:rsid w:val="000B744A"/>
    <w:rsid w:val="000C2059"/>
    <w:rsid w:val="000C2AC9"/>
    <w:rsid w:val="000C758D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0E8B"/>
    <w:rsid w:val="001B107F"/>
    <w:rsid w:val="001C11A7"/>
    <w:rsid w:val="001C7480"/>
    <w:rsid w:val="002004CD"/>
    <w:rsid w:val="00220C70"/>
    <w:rsid w:val="00237945"/>
    <w:rsid w:val="00256D24"/>
    <w:rsid w:val="0027265C"/>
    <w:rsid w:val="00274DB2"/>
    <w:rsid w:val="00275382"/>
    <w:rsid w:val="00277D0F"/>
    <w:rsid w:val="002823D0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33000"/>
    <w:rsid w:val="00345D70"/>
    <w:rsid w:val="00363E04"/>
    <w:rsid w:val="00364970"/>
    <w:rsid w:val="00365009"/>
    <w:rsid w:val="00373D8B"/>
    <w:rsid w:val="003951C7"/>
    <w:rsid w:val="0039634C"/>
    <w:rsid w:val="003A0446"/>
    <w:rsid w:val="003B01E5"/>
    <w:rsid w:val="003B27DE"/>
    <w:rsid w:val="003B5765"/>
    <w:rsid w:val="003B5A84"/>
    <w:rsid w:val="003B6096"/>
    <w:rsid w:val="003C795B"/>
    <w:rsid w:val="003D528D"/>
    <w:rsid w:val="003D6706"/>
    <w:rsid w:val="003E7553"/>
    <w:rsid w:val="003F3335"/>
    <w:rsid w:val="003F4931"/>
    <w:rsid w:val="003F6D28"/>
    <w:rsid w:val="00404893"/>
    <w:rsid w:val="004206DE"/>
    <w:rsid w:val="004248A5"/>
    <w:rsid w:val="00431A88"/>
    <w:rsid w:val="00453130"/>
    <w:rsid w:val="00453DF9"/>
    <w:rsid w:val="00460207"/>
    <w:rsid w:val="0046049D"/>
    <w:rsid w:val="00465968"/>
    <w:rsid w:val="004754E3"/>
    <w:rsid w:val="004879B8"/>
    <w:rsid w:val="004B0973"/>
    <w:rsid w:val="004B0C92"/>
    <w:rsid w:val="004B4A8B"/>
    <w:rsid w:val="004B5B27"/>
    <w:rsid w:val="004D042B"/>
    <w:rsid w:val="004D7A2F"/>
    <w:rsid w:val="004E37CE"/>
    <w:rsid w:val="004E7715"/>
    <w:rsid w:val="00512974"/>
    <w:rsid w:val="00526A91"/>
    <w:rsid w:val="005362AF"/>
    <w:rsid w:val="00541CDB"/>
    <w:rsid w:val="005420DB"/>
    <w:rsid w:val="00555864"/>
    <w:rsid w:val="0057077C"/>
    <w:rsid w:val="00585DFD"/>
    <w:rsid w:val="005D37CE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1771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E7249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82300"/>
    <w:rsid w:val="007B686C"/>
    <w:rsid w:val="007C3D1B"/>
    <w:rsid w:val="007C5459"/>
    <w:rsid w:val="007C6EB5"/>
    <w:rsid w:val="007D16FF"/>
    <w:rsid w:val="007D1771"/>
    <w:rsid w:val="0080798A"/>
    <w:rsid w:val="008107E8"/>
    <w:rsid w:val="008126C7"/>
    <w:rsid w:val="0081614B"/>
    <w:rsid w:val="008163A2"/>
    <w:rsid w:val="00823785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A7BB1"/>
    <w:rsid w:val="008C0379"/>
    <w:rsid w:val="008C2744"/>
    <w:rsid w:val="008C394D"/>
    <w:rsid w:val="008C638E"/>
    <w:rsid w:val="008D4E74"/>
    <w:rsid w:val="008D65D8"/>
    <w:rsid w:val="008E516F"/>
    <w:rsid w:val="008E59AF"/>
    <w:rsid w:val="008E704D"/>
    <w:rsid w:val="008E7805"/>
    <w:rsid w:val="008F715C"/>
    <w:rsid w:val="0091156E"/>
    <w:rsid w:val="0091452E"/>
    <w:rsid w:val="00920F8D"/>
    <w:rsid w:val="009234CB"/>
    <w:rsid w:val="00927E97"/>
    <w:rsid w:val="00937056"/>
    <w:rsid w:val="00951E08"/>
    <w:rsid w:val="00957FFB"/>
    <w:rsid w:val="00974C06"/>
    <w:rsid w:val="00976250"/>
    <w:rsid w:val="009810F8"/>
    <w:rsid w:val="00985243"/>
    <w:rsid w:val="009865CA"/>
    <w:rsid w:val="00986FCC"/>
    <w:rsid w:val="009942DD"/>
    <w:rsid w:val="009A0E5B"/>
    <w:rsid w:val="009A49B5"/>
    <w:rsid w:val="009C4E1B"/>
    <w:rsid w:val="009E20B4"/>
    <w:rsid w:val="009E24DD"/>
    <w:rsid w:val="009F06CA"/>
    <w:rsid w:val="009F4A52"/>
    <w:rsid w:val="00A035DA"/>
    <w:rsid w:val="00A06BED"/>
    <w:rsid w:val="00A13F83"/>
    <w:rsid w:val="00A17172"/>
    <w:rsid w:val="00A41919"/>
    <w:rsid w:val="00A43301"/>
    <w:rsid w:val="00A53F22"/>
    <w:rsid w:val="00A66F8B"/>
    <w:rsid w:val="00A87CA2"/>
    <w:rsid w:val="00A950F5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20787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655D9"/>
    <w:rsid w:val="00C90F8A"/>
    <w:rsid w:val="00CA5707"/>
    <w:rsid w:val="00CA71AA"/>
    <w:rsid w:val="00CB21E3"/>
    <w:rsid w:val="00CC3CF4"/>
    <w:rsid w:val="00CC417A"/>
    <w:rsid w:val="00CD487B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66350"/>
    <w:rsid w:val="00D7034E"/>
    <w:rsid w:val="00D97D55"/>
    <w:rsid w:val="00DA4BC4"/>
    <w:rsid w:val="00DA7081"/>
    <w:rsid w:val="00DB5566"/>
    <w:rsid w:val="00DB63A2"/>
    <w:rsid w:val="00DC1AC5"/>
    <w:rsid w:val="00DE6F40"/>
    <w:rsid w:val="00DF2624"/>
    <w:rsid w:val="00DF7A42"/>
    <w:rsid w:val="00E043B6"/>
    <w:rsid w:val="00E1214C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870A4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5D37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13E11-29DB-4CCA-9710-DB78326BC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1083</Words>
  <Characters>6392</Characters>
  <Application>Microsoft Office Word</Application>
  <DocSecurity>0</DocSecurity>
  <Lines>53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17</cp:revision>
  <cp:lastPrinted>2017-10-31T19:52:00Z</cp:lastPrinted>
  <dcterms:created xsi:type="dcterms:W3CDTF">2026-07-21T16:00:00Z</dcterms:created>
  <dcterms:modified xsi:type="dcterms:W3CDTF">2026-07-22T12:28:00Z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