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8CA61" w14:textId="4C792C73" w:rsidR="0054442A" w:rsidRDefault="00BB3391" w:rsidP="00BB3391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B122CB">
        <w:rPr>
          <w:rFonts w:ascii="Arial" w:eastAsia="Times New Roman" w:hAnsi="Arial"/>
          <w:b/>
          <w:sz w:val="28"/>
          <w:szCs w:val="32"/>
        </w:rPr>
        <w:t xml:space="preserve">Uživatelské rozhraní </w:t>
      </w:r>
      <w:r w:rsidR="0054442A" w:rsidRPr="00B122CB">
        <w:rPr>
          <w:rFonts w:ascii="Arial" w:eastAsia="Times New Roman" w:hAnsi="Arial"/>
          <w:b/>
          <w:sz w:val="28"/>
          <w:szCs w:val="32"/>
        </w:rPr>
        <w:t xml:space="preserve">Samsung </w:t>
      </w:r>
      <w:proofErr w:type="spellStart"/>
      <w:r w:rsidR="0054442A" w:rsidRPr="00B122CB">
        <w:rPr>
          <w:rFonts w:ascii="Arial" w:eastAsia="Times New Roman" w:hAnsi="Arial"/>
          <w:b/>
          <w:sz w:val="28"/>
          <w:szCs w:val="32"/>
        </w:rPr>
        <w:t>One</w:t>
      </w:r>
      <w:proofErr w:type="spellEnd"/>
      <w:r w:rsidR="0054442A" w:rsidRPr="00B122CB">
        <w:rPr>
          <w:rFonts w:ascii="Arial" w:eastAsia="Times New Roman" w:hAnsi="Arial"/>
          <w:b/>
          <w:sz w:val="28"/>
          <w:szCs w:val="32"/>
        </w:rPr>
        <w:t xml:space="preserve"> UI 7 </w:t>
      </w:r>
      <w:r w:rsidRPr="00B122CB">
        <w:rPr>
          <w:rFonts w:ascii="Arial" w:eastAsia="Times New Roman" w:hAnsi="Arial"/>
          <w:b/>
          <w:sz w:val="28"/>
          <w:szCs w:val="32"/>
        </w:rPr>
        <w:t>přináší v éře umělé inteligence více bezpečí a soukromí, je transparentnější a uživatelé mají více možností</w:t>
      </w:r>
    </w:p>
    <w:p w14:paraId="4295D7A3" w14:textId="77777777" w:rsidR="002B28D0" w:rsidRPr="00B122CB" w:rsidRDefault="002B28D0" w:rsidP="00BB3391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1DC7D5C" w14:textId="3612C10B" w:rsidR="0054442A" w:rsidRPr="00B122CB" w:rsidRDefault="00BB3391" w:rsidP="008B3A90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2B28D0">
        <w:rPr>
          <w:rFonts w:ascii="Arial" w:eastAsia="Times New Roman" w:hAnsi="Arial"/>
          <w:i/>
          <w:szCs w:val="28"/>
        </w:rPr>
        <w:t xml:space="preserve">Aktualizované verze funkcí </w:t>
      </w:r>
      <w:r w:rsidR="008B3A90" w:rsidRPr="002B28D0">
        <w:rPr>
          <w:rFonts w:ascii="Arial" w:eastAsia="Times New Roman" w:hAnsi="Arial"/>
          <w:i/>
          <w:szCs w:val="28"/>
        </w:rPr>
        <w:t xml:space="preserve">jako </w:t>
      </w:r>
      <w:r w:rsidR="0054442A" w:rsidRPr="002B28D0">
        <w:rPr>
          <w:rFonts w:ascii="Arial" w:eastAsia="Times New Roman" w:hAnsi="Arial"/>
          <w:i/>
          <w:szCs w:val="28"/>
        </w:rPr>
        <w:t xml:space="preserve">Knox Matrix, </w:t>
      </w:r>
      <w:proofErr w:type="spellStart"/>
      <w:r w:rsidR="0054442A" w:rsidRPr="002B28D0">
        <w:rPr>
          <w:rFonts w:ascii="Arial" w:eastAsia="Times New Roman" w:hAnsi="Arial"/>
          <w:i/>
          <w:szCs w:val="28"/>
        </w:rPr>
        <w:t>Theft</w:t>
      </w:r>
      <w:proofErr w:type="spellEnd"/>
      <w:r w:rsidR="0054442A" w:rsidRPr="002B28D0">
        <w:rPr>
          <w:rFonts w:ascii="Arial" w:eastAsia="Times New Roman" w:hAnsi="Arial"/>
          <w:i/>
          <w:szCs w:val="28"/>
        </w:rPr>
        <w:t xml:space="preserve"> </w:t>
      </w:r>
      <w:proofErr w:type="spellStart"/>
      <w:r w:rsidR="0054442A" w:rsidRPr="002B28D0">
        <w:rPr>
          <w:rFonts w:ascii="Arial" w:eastAsia="Times New Roman" w:hAnsi="Arial"/>
          <w:i/>
          <w:szCs w:val="28"/>
        </w:rPr>
        <w:t>Protection</w:t>
      </w:r>
      <w:proofErr w:type="spellEnd"/>
      <w:r w:rsidRPr="002B28D0">
        <w:rPr>
          <w:rFonts w:ascii="Arial" w:eastAsia="Times New Roman" w:hAnsi="Arial"/>
          <w:i/>
          <w:szCs w:val="28"/>
        </w:rPr>
        <w:t xml:space="preserve"> </w:t>
      </w:r>
      <w:r w:rsidR="008B3A90" w:rsidRPr="002B28D0">
        <w:rPr>
          <w:rFonts w:ascii="Arial" w:eastAsia="Times New Roman" w:hAnsi="Arial"/>
          <w:i/>
          <w:szCs w:val="28"/>
        </w:rPr>
        <w:t xml:space="preserve">nebo </w:t>
      </w:r>
      <w:r w:rsidR="0054442A" w:rsidRPr="002B28D0">
        <w:rPr>
          <w:rFonts w:ascii="Arial" w:eastAsia="Times New Roman" w:hAnsi="Arial"/>
          <w:i/>
          <w:szCs w:val="28"/>
        </w:rPr>
        <w:t xml:space="preserve">Auto </w:t>
      </w:r>
      <w:proofErr w:type="spellStart"/>
      <w:r w:rsidR="0054442A" w:rsidRPr="002B28D0">
        <w:rPr>
          <w:rFonts w:ascii="Arial" w:eastAsia="Times New Roman" w:hAnsi="Arial"/>
          <w:i/>
          <w:szCs w:val="28"/>
        </w:rPr>
        <w:t>Blocker</w:t>
      </w:r>
      <w:proofErr w:type="spellEnd"/>
      <w:r w:rsidR="0054442A" w:rsidRPr="002B28D0">
        <w:rPr>
          <w:rFonts w:ascii="Arial" w:eastAsia="Times New Roman" w:hAnsi="Arial"/>
          <w:i/>
          <w:szCs w:val="28"/>
        </w:rPr>
        <w:t xml:space="preserve"> </w:t>
      </w:r>
      <w:r w:rsidR="008B3A90" w:rsidRPr="002B28D0">
        <w:rPr>
          <w:rFonts w:ascii="Arial" w:eastAsia="Times New Roman" w:hAnsi="Arial"/>
          <w:i/>
          <w:szCs w:val="28"/>
        </w:rPr>
        <w:t>vylepšují zabezpečení přístrojů v dnešním maximálně propojeném světě, jemuž vládne umělá inteligence</w:t>
      </w:r>
      <w:r w:rsidR="008B3A90" w:rsidRPr="00B122CB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B122CB" w:rsidRDefault="00E21298" w:rsidP="0054442A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615DE207" w14:textId="56BCBA8F" w:rsidR="0054442A" w:rsidRPr="00B122CB" w:rsidRDefault="0054442A" w:rsidP="008B3A90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22CB">
        <w:rPr>
          <w:rFonts w:ascii="Arial" w:eastAsia="Malgun Gothic" w:hAnsi="Arial" w:cs="Arial"/>
          <w:b/>
          <w:bCs/>
          <w:sz w:val="22"/>
          <w:szCs w:val="22"/>
        </w:rPr>
        <w:t>SOUL, Korea –</w:t>
      </w:r>
      <w:r w:rsidR="008B3A90"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B122CB">
        <w:rPr>
          <w:rFonts w:ascii="Arial" w:eastAsia="Malgun Gothic" w:hAnsi="Arial" w:cs="Arial"/>
          <w:b/>
          <w:bCs/>
          <w:sz w:val="22"/>
          <w:szCs w:val="22"/>
        </w:rPr>
        <w:t>5</w:t>
      </w:r>
      <w:r w:rsidR="008B3A90"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. prosince </w:t>
      </w:r>
      <w:r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2024 – </w:t>
      </w:r>
      <w:r w:rsidR="008B3A90"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8B3A90" w:rsidRPr="00B122CB">
        <w:rPr>
          <w:rFonts w:ascii="Arial" w:eastAsia="Malgun Gothic" w:hAnsi="Arial" w:cs="Arial"/>
          <w:b/>
          <w:bCs/>
          <w:sz w:val="22"/>
          <w:szCs w:val="22"/>
        </w:rPr>
        <w:t>představ</w:t>
      </w:r>
      <w:r w:rsidR="006A4E8E">
        <w:rPr>
          <w:rFonts w:ascii="Arial" w:eastAsia="Malgun Gothic" w:hAnsi="Arial" w:cs="Arial"/>
          <w:b/>
          <w:bCs/>
          <w:sz w:val="22"/>
          <w:szCs w:val="22"/>
        </w:rPr>
        <w:t>uje</w:t>
      </w:r>
      <w:r w:rsidR="008B3A90"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="008B3A90" w:rsidRPr="00B122CB">
        <w:rPr>
          <w:rFonts w:ascii="Arial" w:eastAsia="Malgun Gothic" w:hAnsi="Arial" w:cs="Arial"/>
          <w:b/>
          <w:bCs/>
          <w:sz w:val="22"/>
          <w:szCs w:val="22"/>
        </w:rPr>
        <w:t>betaverzi</w:t>
      </w:r>
      <w:proofErr w:type="spellEnd"/>
      <w:r w:rsidR="008B3A90"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 uživatelského rozhraní </w:t>
      </w:r>
      <w:proofErr w:type="spellStart"/>
      <w:r w:rsidRPr="00B122CB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Pr="00B122CB">
        <w:rPr>
          <w:rFonts w:ascii="Arial" w:hAnsi="Arial" w:cs="Arial"/>
          <w:b/>
          <w:bCs/>
          <w:sz w:val="22"/>
          <w:szCs w:val="22"/>
        </w:rPr>
        <w:t xml:space="preserve"> UI 7</w:t>
      </w:r>
      <w:r w:rsidRPr="00B122CB">
        <w:rPr>
          <w:rStyle w:val="FootnoteReference"/>
          <w:rFonts w:ascii="Arial" w:hAnsi="Arial" w:cs="Arial"/>
          <w:b/>
          <w:bCs/>
          <w:sz w:val="22"/>
          <w:szCs w:val="22"/>
        </w:rPr>
        <w:footnoteReference w:id="1"/>
      </w:r>
      <w:r w:rsidRPr="00B122CB">
        <w:rPr>
          <w:rFonts w:ascii="Arial" w:hAnsi="Arial" w:cs="Arial"/>
          <w:b/>
          <w:bCs/>
          <w:sz w:val="22"/>
          <w:szCs w:val="22"/>
        </w:rPr>
        <w:t xml:space="preserve"> </w:t>
      </w:r>
      <w:r w:rsidR="008B3A90" w:rsidRPr="00B122CB">
        <w:rPr>
          <w:rFonts w:ascii="Arial" w:hAnsi="Arial" w:cs="Arial"/>
          <w:b/>
          <w:bCs/>
          <w:sz w:val="22"/>
          <w:szCs w:val="22"/>
        </w:rPr>
        <w:t>a mimo jiné tak nabídla první pohled na výrazně vylepšené bezpečnostní nástroje, vyvinut</w:t>
      </w:r>
      <w:r w:rsidR="00BD6F33">
        <w:rPr>
          <w:rFonts w:ascii="Arial" w:hAnsi="Arial" w:cs="Arial"/>
          <w:b/>
          <w:bCs/>
          <w:sz w:val="22"/>
          <w:szCs w:val="22"/>
        </w:rPr>
        <w:t>é</w:t>
      </w:r>
      <w:r w:rsidR="008B3A90" w:rsidRPr="00B122CB">
        <w:rPr>
          <w:rFonts w:ascii="Arial" w:hAnsi="Arial" w:cs="Arial"/>
          <w:b/>
          <w:bCs/>
          <w:sz w:val="22"/>
          <w:szCs w:val="22"/>
        </w:rPr>
        <w:t xml:space="preserve"> výlučně pro zařízení Samsung Galaxy. Nejnovější uživatelské rozhraní chrání osobní údaje uživatelů na mnoha úrovních a </w:t>
      </w:r>
      <w:r w:rsidR="00BD6F33">
        <w:rPr>
          <w:rFonts w:ascii="Arial" w:hAnsi="Arial" w:cs="Arial"/>
          <w:b/>
          <w:bCs/>
          <w:sz w:val="22"/>
          <w:szCs w:val="22"/>
        </w:rPr>
        <w:t>poskytuje</w:t>
      </w:r>
      <w:r w:rsidR="008B3A90" w:rsidRPr="00B122CB">
        <w:rPr>
          <w:rFonts w:ascii="Arial" w:hAnsi="Arial" w:cs="Arial"/>
          <w:b/>
          <w:bCs/>
          <w:sz w:val="22"/>
          <w:szCs w:val="22"/>
        </w:rPr>
        <w:t xml:space="preserve"> jim spoustu možností na výběr. P</w:t>
      </w:r>
      <w:r w:rsidR="00E82F40">
        <w:rPr>
          <w:rFonts w:ascii="Arial" w:hAnsi="Arial" w:cs="Arial"/>
          <w:b/>
          <w:bCs/>
          <w:sz w:val="22"/>
          <w:szCs w:val="22"/>
        </w:rPr>
        <w:t>řitom p</w:t>
      </w:r>
      <w:r w:rsidR="008B3A90" w:rsidRPr="00B122CB">
        <w:rPr>
          <w:rFonts w:ascii="Arial" w:hAnsi="Arial" w:cs="Arial"/>
          <w:b/>
          <w:bCs/>
          <w:sz w:val="22"/>
          <w:szCs w:val="22"/>
        </w:rPr>
        <w:t>ůsobí velmi transparentně a bezpečnostní řešení jsou integrovaná přímo do systému – v </w:t>
      </w:r>
      <w:r w:rsidR="0094239E">
        <w:rPr>
          <w:rFonts w:ascii="Arial" w:hAnsi="Arial" w:cs="Arial"/>
          <w:b/>
          <w:bCs/>
          <w:sz w:val="22"/>
          <w:szCs w:val="22"/>
        </w:rPr>
        <w:t>době</w:t>
      </w:r>
      <w:r w:rsidR="008B3A90" w:rsidRPr="00B122CB">
        <w:rPr>
          <w:rFonts w:ascii="Arial" w:hAnsi="Arial" w:cs="Arial"/>
          <w:b/>
          <w:bCs/>
          <w:sz w:val="22"/>
          <w:szCs w:val="22"/>
        </w:rPr>
        <w:t xml:space="preserve"> umělé inteligence </w:t>
      </w:r>
      <w:hyperlink r:id="rId8" w:history="1">
        <w:r w:rsidR="008B3A90" w:rsidRPr="00B122CB">
          <w:rPr>
            <w:rStyle w:val="Hyperlink"/>
            <w:rFonts w:ascii="Arial" w:hAnsi="Arial" w:cs="Arial"/>
            <w:b/>
            <w:bCs/>
            <w:sz w:val="22"/>
            <w:szCs w:val="22"/>
          </w:rPr>
          <w:t>neexistuje záruka soukromí bez komplexního zabezpečení.</w:t>
        </w:r>
      </w:hyperlink>
      <w:r w:rsidRPr="00B122C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B2FCC0B" w14:textId="77777777" w:rsidR="0054442A" w:rsidRPr="00B122CB" w:rsidRDefault="0054442A" w:rsidP="0054442A">
      <w:pPr>
        <w:pStyle w:val="Normal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3B3C38B" w14:textId="77777777" w:rsidR="0054442A" w:rsidRPr="00B122CB" w:rsidRDefault="0054442A" w:rsidP="002B28D0">
      <w:pPr>
        <w:spacing w:after="240" w:line="300" w:lineRule="auto"/>
        <w:jc w:val="center"/>
        <w:rPr>
          <w:rFonts w:ascii="Arial" w:eastAsia="Arial" w:hAnsi="Arial" w:cs="Arial"/>
          <w:sz w:val="22"/>
          <w:szCs w:val="22"/>
        </w:rPr>
      </w:pPr>
      <w:r w:rsidRPr="00B122CB"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2C6C28F2" wp14:editId="26938269">
            <wp:extent cx="5060950" cy="2530475"/>
            <wp:effectExtent l="0" t="0" r="6350" b="3175"/>
            <wp:docPr id="4" name="그림 4" descr="Obsah obrázku text, software, snímek obrazovky, desig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Obsah obrázku text, software, snímek obrazovky, design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950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1ADF2" w14:textId="6E3583D1" w:rsidR="0054442A" w:rsidRPr="002B28D0" w:rsidRDefault="0054442A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2B28D0">
        <w:rPr>
          <w:rFonts w:ascii="Arial" w:eastAsia="Malgun Gothic" w:hAnsi="Arial" w:cs="Arial"/>
          <w:b/>
          <w:bCs/>
          <w:sz w:val="22"/>
          <w:szCs w:val="22"/>
        </w:rPr>
        <w:lastRenderedPageBreak/>
        <w:t xml:space="preserve">Knox Matrix </w:t>
      </w:r>
      <w:r w:rsidR="00B122CB" w:rsidRPr="002B28D0">
        <w:rPr>
          <w:rFonts w:ascii="Arial" w:eastAsia="Malgun Gothic" w:hAnsi="Arial" w:cs="Arial"/>
          <w:b/>
          <w:bCs/>
          <w:sz w:val="22"/>
          <w:szCs w:val="22"/>
        </w:rPr>
        <w:t>aneb transparentnost nade vše</w:t>
      </w:r>
    </w:p>
    <w:p w14:paraId="085AFFE6" w14:textId="6D496BDC" w:rsidR="0054442A" w:rsidRPr="00B122CB" w:rsidRDefault="00B122CB" w:rsidP="00B122CB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Představám Samsung o optimálním budoucím zabezpečení nejlépe odpovídá p</w:t>
      </w:r>
      <w:r w:rsidRPr="00B122CB">
        <w:rPr>
          <w:rFonts w:ascii="Arial" w:hAnsi="Arial" w:cs="Arial"/>
          <w:sz w:val="22"/>
          <w:szCs w:val="22"/>
        </w:rPr>
        <w:t xml:space="preserve">latforma </w:t>
      </w:r>
      <w:hyperlink r:id="rId10" w:history="1">
        <w:r w:rsidR="0054442A" w:rsidRPr="00B122CB">
          <w:rPr>
            <w:rStyle w:val="Hyperlink"/>
            <w:rFonts w:ascii="Arial" w:hAnsi="Arial" w:cs="Arial"/>
            <w:sz w:val="22"/>
            <w:szCs w:val="22"/>
          </w:rPr>
          <w:t>Knox Matrix</w:t>
        </w:r>
      </w:hyperlink>
      <w:r w:rsidRPr="00B122CB">
        <w:rPr>
          <w:rStyle w:val="Hyperlink"/>
          <w:rFonts w:ascii="Arial" w:hAnsi="Arial" w:cs="Arial"/>
          <w:sz w:val="22"/>
          <w:szCs w:val="22"/>
        </w:rPr>
        <w:t>,</w:t>
      </w:r>
      <w:r w:rsidR="0054442A" w:rsidRPr="00B122CB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tedy zesílená ochrana využívající vícevrstvé inteligentní monitorování rizik v rámci propojeného systému přístrojů. Uživatelské rozhraní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One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UI 7 </w:t>
      </w:r>
      <w:r>
        <w:rPr>
          <w:rFonts w:ascii="Arial" w:hAnsi="Arial" w:cs="Arial"/>
          <w:sz w:val="22"/>
          <w:szCs w:val="22"/>
        </w:rPr>
        <w:t xml:space="preserve">je pro tento systém ideální. </w:t>
      </w:r>
    </w:p>
    <w:p w14:paraId="2617CC02" w14:textId="4D7238D1" w:rsidR="0054442A" w:rsidRPr="00B122CB" w:rsidRDefault="0054442A" w:rsidP="00B122CB">
      <w:pPr>
        <w:pStyle w:val="ListParagraph"/>
        <w:widowControl w:val="0"/>
        <w:numPr>
          <w:ilvl w:val="0"/>
          <w:numId w:val="7"/>
        </w:numPr>
        <w:tabs>
          <w:tab w:val="left" w:pos="0"/>
        </w:tabs>
        <w:spacing w:after="120"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B122CB">
        <w:rPr>
          <w:rFonts w:ascii="Arial" w:hAnsi="Arial" w:cs="Arial"/>
          <w:sz w:val="22"/>
          <w:szCs w:val="22"/>
        </w:rPr>
        <w:t>Knox Matrix monitor</w:t>
      </w:r>
      <w:r w:rsidR="00B122CB">
        <w:rPr>
          <w:rFonts w:ascii="Arial" w:hAnsi="Arial" w:cs="Arial"/>
          <w:sz w:val="22"/>
          <w:szCs w:val="22"/>
        </w:rPr>
        <w:t xml:space="preserve">uje přístroje prostřednictvím soukromé </w:t>
      </w:r>
      <w:proofErr w:type="spellStart"/>
      <w:r w:rsidR="00B122CB" w:rsidRPr="00B122CB">
        <w:rPr>
          <w:rFonts w:ascii="Arial" w:hAnsi="Arial" w:cs="Arial"/>
          <w:sz w:val="22"/>
          <w:szCs w:val="22"/>
        </w:rPr>
        <w:t>blockchain</w:t>
      </w:r>
      <w:r w:rsidR="00B122CB">
        <w:rPr>
          <w:rFonts w:ascii="Arial" w:hAnsi="Arial" w:cs="Arial"/>
          <w:sz w:val="22"/>
          <w:szCs w:val="22"/>
        </w:rPr>
        <w:t>ové</w:t>
      </w:r>
      <w:proofErr w:type="spellEnd"/>
      <w:r w:rsidR="00B122CB">
        <w:rPr>
          <w:rFonts w:ascii="Arial" w:hAnsi="Arial" w:cs="Arial"/>
          <w:sz w:val="22"/>
          <w:szCs w:val="22"/>
        </w:rPr>
        <w:t xml:space="preserve"> technologie </w:t>
      </w:r>
      <w:r w:rsidRPr="00B122CB">
        <w:rPr>
          <w:rFonts w:ascii="Arial" w:hAnsi="Arial" w:cs="Arial"/>
          <w:sz w:val="22"/>
          <w:szCs w:val="22"/>
        </w:rPr>
        <w:t xml:space="preserve">Trust </w:t>
      </w:r>
      <w:proofErr w:type="spellStart"/>
      <w:r w:rsidRPr="00B122CB">
        <w:rPr>
          <w:rFonts w:ascii="Arial" w:hAnsi="Arial" w:cs="Arial"/>
          <w:sz w:val="22"/>
          <w:szCs w:val="22"/>
        </w:rPr>
        <w:t>Chain</w:t>
      </w:r>
      <w:proofErr w:type="spellEnd"/>
      <w:r w:rsidR="00B122CB">
        <w:rPr>
          <w:rFonts w:ascii="Arial" w:hAnsi="Arial" w:cs="Arial"/>
          <w:b/>
          <w:bCs/>
          <w:sz w:val="22"/>
          <w:szCs w:val="22"/>
        </w:rPr>
        <w:t xml:space="preserve"> </w:t>
      </w:r>
      <w:r w:rsidRPr="00B122CB">
        <w:rPr>
          <w:rFonts w:ascii="Arial" w:hAnsi="Arial" w:cs="Arial"/>
          <w:sz w:val="22"/>
          <w:szCs w:val="22"/>
        </w:rPr>
        <w:t xml:space="preserve">a </w:t>
      </w:r>
      <w:r w:rsidR="00B122CB">
        <w:rPr>
          <w:rFonts w:ascii="Arial" w:hAnsi="Arial" w:cs="Arial"/>
          <w:sz w:val="22"/>
          <w:szCs w:val="22"/>
        </w:rPr>
        <w:t xml:space="preserve">nový </w:t>
      </w:r>
      <w:r w:rsidR="00B122CB" w:rsidRPr="00B122CB">
        <w:rPr>
          <w:rFonts w:ascii="Arial" w:hAnsi="Arial" w:cs="Arial"/>
          <w:b/>
          <w:bCs/>
          <w:sz w:val="22"/>
          <w:szCs w:val="22"/>
        </w:rPr>
        <w:t>ovládací panel</w:t>
      </w:r>
      <w:r w:rsidR="00B122CB">
        <w:rPr>
          <w:rFonts w:ascii="Arial" w:hAnsi="Arial" w:cs="Arial"/>
          <w:sz w:val="22"/>
          <w:szCs w:val="22"/>
        </w:rPr>
        <w:t xml:space="preserve"> </w:t>
      </w:r>
      <w:r w:rsidRPr="00B122CB">
        <w:rPr>
          <w:rFonts w:ascii="Arial" w:hAnsi="Arial" w:cs="Arial"/>
          <w:b/>
          <w:bCs/>
          <w:sz w:val="22"/>
          <w:szCs w:val="22"/>
        </w:rPr>
        <w:t xml:space="preserve">Knox Matrix </w:t>
      </w:r>
      <w:r w:rsidR="00B122CB">
        <w:rPr>
          <w:rFonts w:ascii="Arial" w:hAnsi="Arial" w:cs="Arial"/>
          <w:sz w:val="22"/>
          <w:szCs w:val="22"/>
        </w:rPr>
        <w:t xml:space="preserve">zabezpečení různých zařízení v propojeném ekosystému ještě usnadňuje. S uživatelským rozhraním </w:t>
      </w:r>
      <w:proofErr w:type="spellStart"/>
      <w:r w:rsidRPr="00B122CB">
        <w:rPr>
          <w:rFonts w:ascii="Arial" w:hAnsi="Arial" w:cs="Arial"/>
          <w:sz w:val="22"/>
          <w:szCs w:val="22"/>
        </w:rPr>
        <w:t>One</w:t>
      </w:r>
      <w:proofErr w:type="spellEnd"/>
      <w:r w:rsidRPr="00B122CB">
        <w:rPr>
          <w:rFonts w:ascii="Arial" w:hAnsi="Arial" w:cs="Arial"/>
          <w:sz w:val="22"/>
          <w:szCs w:val="22"/>
        </w:rPr>
        <w:t xml:space="preserve"> UI 7</w:t>
      </w:r>
      <w:r w:rsidR="00B122CB">
        <w:rPr>
          <w:rFonts w:ascii="Arial" w:hAnsi="Arial" w:cs="Arial"/>
          <w:sz w:val="22"/>
          <w:szCs w:val="22"/>
        </w:rPr>
        <w:t xml:space="preserve"> lze snáze než dřív kontrolovat stav zabezpečení různých chytrých přístrojů Samsung, například mobilních zařízení Galaxy, televizorů či domácích spotřebičů. Pokud je na zařízení aktuální verze softwaru a systém nezjistí žádná rizika, zobrazí se daný přístroj zeleně, což znamená bezpečí. Uživatelé tak snadno zjistí, která zařízení jsou případně v ohrožení, a systém okamžitě navrhne způsob, jak situaci řešit. </w:t>
      </w:r>
    </w:p>
    <w:p w14:paraId="79FA3E11" w14:textId="15300D7C" w:rsidR="0054442A" w:rsidRPr="00784EE5" w:rsidRDefault="00784EE5" w:rsidP="00784EE5">
      <w:pPr>
        <w:pStyle w:val="ListParagraph"/>
        <w:widowControl w:val="0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784EE5">
        <w:rPr>
          <w:rFonts w:ascii="Arial" w:hAnsi="Arial" w:cs="Arial"/>
          <w:b/>
          <w:bCs/>
          <w:sz w:val="22"/>
          <w:szCs w:val="22"/>
        </w:rPr>
        <w:t>Nová metoda vylepšené ochrany dat</w:t>
      </w:r>
      <w:r w:rsidRPr="00784EE5">
        <w:rPr>
          <w:rFonts w:ascii="Arial" w:hAnsi="Arial" w:cs="Arial"/>
          <w:sz w:val="22"/>
          <w:szCs w:val="22"/>
        </w:rPr>
        <w:t xml:space="preserve"> usnadňuje proces jejich obnovy, pokud jsou uložená na cloudovém úložišti </w:t>
      </w:r>
      <w:r w:rsidR="0054442A" w:rsidRPr="00784EE5">
        <w:rPr>
          <w:rFonts w:ascii="Arial" w:hAnsi="Arial" w:cs="Arial"/>
          <w:sz w:val="22"/>
          <w:szCs w:val="22"/>
        </w:rPr>
        <w:t>Samsung</w:t>
      </w:r>
      <w:r w:rsidRPr="00784EE5">
        <w:rPr>
          <w:rFonts w:ascii="Arial" w:hAnsi="Arial" w:cs="Arial"/>
          <w:sz w:val="22"/>
          <w:szCs w:val="22"/>
        </w:rPr>
        <w:t>u</w:t>
      </w:r>
      <w:r w:rsidR="0054442A" w:rsidRPr="00784EE5">
        <w:rPr>
          <w:rFonts w:ascii="Arial" w:hAnsi="Arial" w:cs="Arial"/>
          <w:sz w:val="22"/>
          <w:szCs w:val="22"/>
        </w:rPr>
        <w:t xml:space="preserve">. </w:t>
      </w:r>
      <w:r w:rsidRPr="00784EE5">
        <w:rPr>
          <w:rFonts w:ascii="Arial" w:hAnsi="Arial" w:cs="Arial"/>
          <w:sz w:val="22"/>
          <w:szCs w:val="22"/>
        </w:rPr>
        <w:t xml:space="preserve">Systém </w:t>
      </w:r>
      <w:proofErr w:type="spellStart"/>
      <w:r w:rsidR="0054442A" w:rsidRPr="00784EE5">
        <w:rPr>
          <w:rFonts w:ascii="Arial" w:hAnsi="Arial" w:cs="Arial"/>
          <w:sz w:val="22"/>
          <w:szCs w:val="22"/>
        </w:rPr>
        <w:t>Enhanced</w:t>
      </w:r>
      <w:proofErr w:type="spellEnd"/>
      <w:r w:rsidR="0054442A" w:rsidRPr="00784EE5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="0054442A" w:rsidRPr="00784EE5">
        <w:rPr>
          <w:rFonts w:ascii="Arial" w:hAnsi="Arial" w:cs="Arial"/>
          <w:sz w:val="22"/>
          <w:szCs w:val="22"/>
        </w:rPr>
        <w:t>Protection</w:t>
      </w:r>
      <w:proofErr w:type="spellEnd"/>
      <w:r w:rsidR="0054442A" w:rsidRPr="00784EE5">
        <w:rPr>
          <w:rFonts w:ascii="Arial" w:hAnsi="Arial" w:cs="Arial"/>
          <w:sz w:val="22"/>
          <w:szCs w:val="22"/>
        </w:rPr>
        <w:t xml:space="preserve"> </w:t>
      </w:r>
      <w:r w:rsidRPr="00784EE5">
        <w:rPr>
          <w:rFonts w:ascii="Arial" w:hAnsi="Arial" w:cs="Arial"/>
          <w:sz w:val="22"/>
          <w:szCs w:val="22"/>
        </w:rPr>
        <w:t xml:space="preserve">propojená zařízení bezpečně synchronizuje a pokud se některé z registrovaných zařízení ztratí, mají uživatelé k dispozici záložní plán, jak o data nepřijít. Díky uživatelskému rozhraní </w:t>
      </w:r>
      <w:proofErr w:type="spellStart"/>
      <w:r w:rsidR="0054442A" w:rsidRPr="00784EE5">
        <w:rPr>
          <w:rFonts w:ascii="Arial" w:hAnsi="Arial" w:cs="Arial"/>
          <w:sz w:val="22"/>
          <w:szCs w:val="22"/>
        </w:rPr>
        <w:t>One</w:t>
      </w:r>
      <w:proofErr w:type="spellEnd"/>
      <w:r w:rsidR="0054442A" w:rsidRPr="00784EE5">
        <w:rPr>
          <w:rFonts w:ascii="Arial" w:hAnsi="Arial" w:cs="Arial"/>
          <w:sz w:val="22"/>
          <w:szCs w:val="22"/>
        </w:rPr>
        <w:t xml:space="preserve"> UI 7</w:t>
      </w:r>
      <w:r>
        <w:rPr>
          <w:rFonts w:ascii="Arial" w:hAnsi="Arial" w:cs="Arial"/>
          <w:sz w:val="22"/>
          <w:szCs w:val="22"/>
        </w:rPr>
        <w:t xml:space="preserve"> lze obnovená privátní data přenést na nové zařízení pou</w:t>
      </w:r>
      <w:r w:rsidR="00BD6F33">
        <w:rPr>
          <w:rFonts w:ascii="Arial" w:hAnsi="Arial" w:cs="Arial"/>
          <w:sz w:val="22"/>
          <w:szCs w:val="22"/>
        </w:rPr>
        <w:t xml:space="preserve">hým zadání </w:t>
      </w:r>
      <w:r>
        <w:rPr>
          <w:rFonts w:ascii="Arial" w:hAnsi="Arial" w:cs="Arial"/>
          <w:sz w:val="22"/>
          <w:szCs w:val="22"/>
        </w:rPr>
        <w:t>způsob</w:t>
      </w:r>
      <w:r w:rsidR="00BD6F33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odemykání starého přístroje (PIN, obrazec či heslo). </w:t>
      </w:r>
    </w:p>
    <w:p w14:paraId="102C0E1C" w14:textId="33BBD9B6" w:rsidR="0054442A" w:rsidRPr="00B122CB" w:rsidRDefault="00784EE5" w:rsidP="00784EE5">
      <w:pPr>
        <w:pStyle w:val="ListParagraph"/>
        <w:widowControl w:val="0"/>
        <w:numPr>
          <w:ilvl w:val="0"/>
          <w:numId w:val="7"/>
        </w:numPr>
        <w:tabs>
          <w:tab w:val="left" w:pos="0"/>
        </w:tabs>
        <w:spacing w:after="120"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rámci nástroje </w:t>
      </w:r>
      <w:hyperlink r:id="rId11" w:history="1">
        <w:proofErr w:type="spellStart"/>
        <w:r w:rsidR="0054442A" w:rsidRPr="00B122CB">
          <w:rPr>
            <w:rStyle w:val="Hyperlink"/>
            <w:rFonts w:ascii="Arial" w:hAnsi="Arial" w:cs="Arial"/>
            <w:sz w:val="22"/>
            <w:szCs w:val="22"/>
          </w:rPr>
          <w:t>Credential</w:t>
        </w:r>
        <w:proofErr w:type="spellEnd"/>
        <w:r w:rsidR="0054442A" w:rsidRPr="00B122CB">
          <w:rPr>
            <w:rStyle w:val="Hyperlink"/>
            <w:rFonts w:ascii="Arial" w:hAnsi="Arial" w:cs="Arial"/>
            <w:sz w:val="22"/>
            <w:szCs w:val="22"/>
          </w:rPr>
          <w:t xml:space="preserve"> </w:t>
        </w:r>
        <w:proofErr w:type="spellStart"/>
        <w:r w:rsidR="0054442A" w:rsidRPr="00B122CB">
          <w:rPr>
            <w:rStyle w:val="Hyperlink"/>
            <w:rFonts w:ascii="Arial" w:hAnsi="Arial" w:cs="Arial"/>
            <w:sz w:val="22"/>
            <w:szCs w:val="22"/>
          </w:rPr>
          <w:t>Sync</w:t>
        </w:r>
        <w:proofErr w:type="spellEnd"/>
      </w:hyperlink>
      <w:r>
        <w:rPr>
          <w:rStyle w:val="Hyperlink"/>
          <w:rFonts w:ascii="Arial" w:hAnsi="Arial" w:cs="Arial"/>
          <w:sz w:val="22"/>
          <w:szCs w:val="22"/>
        </w:rPr>
        <w:t xml:space="preserve"> na platformě Knox Matrix vyvinul </w:t>
      </w:r>
      <w:r w:rsidR="0054442A" w:rsidRPr="00B122CB">
        <w:rPr>
          <w:rStyle w:val="Hyperlink"/>
          <w:rFonts w:ascii="Arial" w:hAnsi="Arial" w:cs="Arial"/>
          <w:sz w:val="22"/>
          <w:szCs w:val="22"/>
        </w:rPr>
        <w:t xml:space="preserve">Samsung </w:t>
      </w:r>
      <w:r>
        <w:rPr>
          <w:rStyle w:val="Hyperlink"/>
          <w:rFonts w:ascii="Arial" w:hAnsi="Arial" w:cs="Arial"/>
          <w:sz w:val="22"/>
          <w:szCs w:val="22"/>
        </w:rPr>
        <w:t>nový způsob, jak spravovat a zabezpečit osobní a přístupové údaje a digitální identitu uživatelů – tzv</w:t>
      </w:r>
      <w:r w:rsidR="00F10558">
        <w:rPr>
          <w:rStyle w:val="Hyperlink"/>
          <w:rFonts w:ascii="Arial" w:hAnsi="Arial" w:cs="Arial"/>
          <w:sz w:val="22"/>
          <w:szCs w:val="22"/>
        </w:rPr>
        <w:t>.</w:t>
      </w:r>
      <w:r>
        <w:rPr>
          <w:rStyle w:val="Hyperlink"/>
          <w:rFonts w:ascii="Arial" w:hAnsi="Arial" w:cs="Arial"/>
          <w:sz w:val="22"/>
          <w:szCs w:val="22"/>
        </w:rPr>
        <w:t xml:space="preserve"> </w:t>
      </w:r>
      <w:hyperlink r:id="rId12" w:history="1">
        <w:r w:rsidRPr="00784EE5">
          <w:rPr>
            <w:rStyle w:val="Hyperlink"/>
            <w:rFonts w:ascii="Arial" w:hAnsi="Arial" w:cs="Arial"/>
            <w:b/>
            <w:bCs/>
            <w:sz w:val="22"/>
            <w:szCs w:val="22"/>
          </w:rPr>
          <w:t>přístupové klíče</w:t>
        </w:r>
      </w:hyperlink>
      <w:r w:rsidR="0054442A" w:rsidRPr="00B122CB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="0054442A" w:rsidRPr="00B122CB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S uživatelským rozhraním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One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UI 7</w:t>
      </w:r>
      <w:r>
        <w:rPr>
          <w:rFonts w:ascii="Arial" w:hAnsi="Arial" w:cs="Arial"/>
          <w:sz w:val="22"/>
          <w:szCs w:val="22"/>
        </w:rPr>
        <w:t xml:space="preserve"> </w:t>
      </w:r>
      <w:r w:rsidR="00776D23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uživatelé tyto klíče vytvářet a následně se jimi přihlašovat k účtu Samsung.</w:t>
      </w:r>
      <w:r w:rsidR="0054442A" w:rsidRPr="00B122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Coby nástroje pro digitální autorizaci nabízejí přístupové klíče snadnější a rychlejší cestu k bezpečnému přihlášení k nejrůznějším aplikacím, webovým stránkám nebo přístrojům, ať už jde o televizory nebo třeba o chytré ledničky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Family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Hub </w:t>
      </w:r>
      <w:r>
        <w:rPr>
          <w:rFonts w:ascii="Arial" w:hAnsi="Arial" w:cs="Arial"/>
          <w:sz w:val="22"/>
          <w:szCs w:val="22"/>
        </w:rPr>
        <w:t>– stačí otisk prstu na displeji telefonu.</w:t>
      </w:r>
      <w:r w:rsidR="0054442A" w:rsidRPr="00B122CB">
        <w:rPr>
          <w:rFonts w:ascii="Arial" w:hAnsi="Arial" w:cs="Arial"/>
          <w:sz w:val="22"/>
          <w:szCs w:val="22"/>
        </w:rPr>
        <w:t xml:space="preserve"> </w:t>
      </w:r>
    </w:p>
    <w:p w14:paraId="05260C6F" w14:textId="77777777" w:rsidR="0054442A" w:rsidRPr="00B122CB" w:rsidRDefault="0054442A" w:rsidP="002B28D0">
      <w:pPr>
        <w:tabs>
          <w:tab w:val="left" w:pos="0"/>
        </w:tabs>
        <w:spacing w:after="120" w:line="300" w:lineRule="auto"/>
        <w:jc w:val="center"/>
        <w:rPr>
          <w:rFonts w:ascii="Arial" w:eastAsia="Malgun Gothic" w:hAnsi="Arial" w:cs="Arial"/>
          <w:b/>
          <w:sz w:val="22"/>
          <w:szCs w:val="22"/>
          <w:u w:val="single"/>
        </w:rPr>
      </w:pPr>
      <w:r w:rsidRPr="00B122CB">
        <w:rPr>
          <w:rFonts w:ascii="Arial" w:eastAsia="Arial" w:hAnsi="Arial" w:cs="Arial"/>
          <w:noProof/>
          <w:sz w:val="22"/>
          <w:szCs w:val="22"/>
        </w:rPr>
        <w:lastRenderedPageBreak/>
        <w:drawing>
          <wp:inline distT="0" distB="0" distL="0" distR="0" wp14:anchorId="580AB710" wp14:editId="12036056">
            <wp:extent cx="5245100" cy="2622550"/>
            <wp:effectExtent l="0" t="0" r="0" b="6350"/>
            <wp:docPr id="1" name="그림 1" descr="Obsah obrázku text, snímek obrazovky, software, desig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Obsah obrázku text, snímek obrazovky, software, design&#10;&#10;Popis byl vytvořen automaticky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7C403" w14:textId="77777777" w:rsidR="0054442A" w:rsidRPr="00B122CB" w:rsidRDefault="0054442A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67E757B7" w14:textId="3129BA31" w:rsidR="0054442A" w:rsidRPr="002B28D0" w:rsidRDefault="00784EE5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2B28D0">
        <w:rPr>
          <w:rFonts w:ascii="Arial" w:eastAsia="Malgun Gothic" w:hAnsi="Arial" w:cs="Arial"/>
          <w:b/>
          <w:bCs/>
          <w:sz w:val="22"/>
          <w:szCs w:val="22"/>
        </w:rPr>
        <w:t>Režim maximálního omezení aneb všechny přístupy pod kontrolou</w:t>
      </w:r>
    </w:p>
    <w:p w14:paraId="311D0343" w14:textId="22E5E31C" w:rsidR="0054442A" w:rsidRPr="00B122CB" w:rsidRDefault="00784EE5" w:rsidP="00784EE5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Cenným nástrojem proti současným kyberhrozbám je i režim </w:t>
      </w:r>
      <w:r w:rsidRPr="00784EE5">
        <w:rPr>
          <w:rFonts w:ascii="Arial" w:eastAsia="Malgun Gothic" w:hAnsi="Arial" w:cs="Arial"/>
          <w:b/>
          <w:bCs/>
          <w:sz w:val="22"/>
          <w:szCs w:val="22"/>
        </w:rPr>
        <w:t>maximálního omezení</w:t>
      </w:r>
      <w:r>
        <w:rPr>
          <w:rFonts w:ascii="Arial" w:eastAsia="Malgun Gothic" w:hAnsi="Arial" w:cs="Arial"/>
          <w:sz w:val="22"/>
          <w:szCs w:val="22"/>
        </w:rPr>
        <w:t xml:space="preserve"> přístupů k zařízení. V uživatelském rozhraní </w:t>
      </w:r>
      <w:proofErr w:type="spellStart"/>
      <w:r w:rsidR="0054442A" w:rsidRPr="00B122CB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54442A" w:rsidRPr="00B122CB">
        <w:rPr>
          <w:rFonts w:ascii="Arial" w:eastAsia="Malgun Gothic" w:hAnsi="Arial" w:cs="Arial"/>
          <w:sz w:val="22"/>
          <w:szCs w:val="22"/>
        </w:rPr>
        <w:t xml:space="preserve"> UI 7 </w:t>
      </w:r>
      <w:r>
        <w:rPr>
          <w:rFonts w:ascii="Arial" w:eastAsia="Malgun Gothic" w:hAnsi="Arial" w:cs="Arial"/>
          <w:sz w:val="22"/>
          <w:szCs w:val="22"/>
        </w:rPr>
        <w:t xml:space="preserve">mají uživatelé na výběr více možností, jak své zařízení chránit – přibyly další nástroje pro ochranu síťových připojení, aniž by bylo nutné obětovat důležité funkce přístrojů. Nyní lze například </w:t>
      </w:r>
      <w:r w:rsidRPr="00784EE5">
        <w:rPr>
          <w:rFonts w:ascii="Arial" w:eastAsia="Malgun Gothic" w:hAnsi="Arial" w:cs="Arial"/>
          <w:b/>
          <w:bCs/>
          <w:sz w:val="22"/>
          <w:szCs w:val="22"/>
        </w:rPr>
        <w:t>blokovat staré 2G služby</w:t>
      </w:r>
      <w:r>
        <w:rPr>
          <w:rFonts w:ascii="Arial" w:eastAsia="Malgun Gothic" w:hAnsi="Arial" w:cs="Arial"/>
          <w:sz w:val="22"/>
          <w:szCs w:val="22"/>
        </w:rPr>
        <w:t xml:space="preserve"> a chránit da</w:t>
      </w:r>
      <w:r w:rsidR="00F10558">
        <w:rPr>
          <w:rFonts w:ascii="Arial" w:eastAsia="Malgun Gothic" w:hAnsi="Arial" w:cs="Arial"/>
          <w:sz w:val="22"/>
          <w:szCs w:val="22"/>
        </w:rPr>
        <w:t>t</w:t>
      </w:r>
      <w:r>
        <w:rPr>
          <w:rFonts w:ascii="Arial" w:eastAsia="Malgun Gothic" w:hAnsi="Arial" w:cs="Arial"/>
          <w:sz w:val="22"/>
          <w:szCs w:val="22"/>
        </w:rPr>
        <w:t xml:space="preserve">a při připojení k potenciálně nebezpečným sítím. Zakázat lze také nezáměrné automatické opětovné připojování k některým </w:t>
      </w:r>
      <w:r w:rsidR="0054442A"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Wi-Fi </w:t>
      </w:r>
      <w:r>
        <w:rPr>
          <w:rFonts w:ascii="Arial" w:eastAsia="Malgun Gothic" w:hAnsi="Arial" w:cs="Arial"/>
          <w:b/>
          <w:bCs/>
          <w:sz w:val="22"/>
          <w:szCs w:val="22"/>
        </w:rPr>
        <w:t>sítím</w:t>
      </w:r>
      <w:r w:rsidR="0054442A" w:rsidRPr="00B122CB">
        <w:rPr>
          <w:rStyle w:val="FootnoteReference"/>
          <w:rFonts w:ascii="Arial" w:eastAsia="Malgun Gothic" w:hAnsi="Arial" w:cs="Arial"/>
          <w:b/>
          <w:bCs/>
          <w:sz w:val="22"/>
          <w:szCs w:val="22"/>
        </w:rPr>
        <w:footnoteReference w:id="3"/>
      </w:r>
      <w:r>
        <w:rPr>
          <w:rFonts w:ascii="Arial" w:eastAsia="Malgun Gothic" w:hAnsi="Arial" w:cs="Arial"/>
          <w:b/>
          <w:bCs/>
          <w:sz w:val="22"/>
          <w:szCs w:val="22"/>
        </w:rPr>
        <w:t>,</w:t>
      </w:r>
      <w:r w:rsidR="0054442A"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jejichž zabezpečení by mohlo být slabší. Pokud se člověk k takové síti připojit přesto chce, může tak učinit manuálně. </w:t>
      </w:r>
    </w:p>
    <w:p w14:paraId="4112FDE0" w14:textId="4200D06A" w:rsidR="0054442A" w:rsidRDefault="00784EE5" w:rsidP="00784EE5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Tato aktualizace vylepšuje stávající možnosti režimu maximálního omezení, který chrání například textové zprávy či fotografie v aplikaci </w:t>
      </w:r>
      <w:r w:rsidR="0054442A" w:rsidRPr="00B122CB">
        <w:rPr>
          <w:rFonts w:ascii="Arial" w:eastAsia="Malgun Gothic" w:hAnsi="Arial" w:cs="Arial"/>
          <w:sz w:val="22"/>
          <w:szCs w:val="22"/>
        </w:rPr>
        <w:t xml:space="preserve">Samsung </w:t>
      </w:r>
      <w:proofErr w:type="spellStart"/>
      <w:r w:rsidR="0054442A" w:rsidRPr="00B122CB">
        <w:rPr>
          <w:rFonts w:ascii="Arial" w:eastAsia="Malgun Gothic" w:hAnsi="Arial" w:cs="Arial"/>
          <w:sz w:val="22"/>
          <w:szCs w:val="22"/>
        </w:rPr>
        <w:t>Gallery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– uživatelé </w:t>
      </w:r>
      <w:r w:rsidR="00776D23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například odstra</w:t>
      </w:r>
      <w:r w:rsidR="00712FDA">
        <w:rPr>
          <w:rFonts w:ascii="Arial" w:eastAsia="Malgun Gothic" w:hAnsi="Arial" w:cs="Arial"/>
          <w:sz w:val="22"/>
          <w:szCs w:val="22"/>
        </w:rPr>
        <w:t>nit</w:t>
      </w:r>
      <w:r>
        <w:rPr>
          <w:rFonts w:ascii="Arial" w:eastAsia="Malgun Gothic" w:hAnsi="Arial" w:cs="Arial"/>
          <w:sz w:val="22"/>
          <w:szCs w:val="22"/>
        </w:rPr>
        <w:t xml:space="preserve"> ze sdílených fotografií informace o místu jejich pořízení, bránit automatickému stahování příloh nebo blokovat aktivní internetové odkazy, náhledy či sdílená alba. </w:t>
      </w:r>
    </w:p>
    <w:p w14:paraId="10A260BB" w14:textId="627E52A1" w:rsidR="0054442A" w:rsidRPr="00B122CB" w:rsidRDefault="0054442A" w:rsidP="002B28D0">
      <w:pPr>
        <w:tabs>
          <w:tab w:val="left" w:pos="0"/>
        </w:tabs>
        <w:spacing w:after="120" w:line="300" w:lineRule="auto"/>
        <w:jc w:val="center"/>
        <w:rPr>
          <w:rFonts w:ascii="Arial" w:eastAsia="Malgun Gothic" w:hAnsi="Arial" w:cs="Arial"/>
          <w:b/>
          <w:bCs/>
          <w:sz w:val="22"/>
          <w:szCs w:val="22"/>
        </w:rPr>
      </w:pPr>
      <w:r w:rsidRPr="00B122CB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44C53365" wp14:editId="2131E3F8">
            <wp:extent cx="5048250" cy="2524125"/>
            <wp:effectExtent l="0" t="0" r="0" b="9525"/>
            <wp:docPr id="2" name="Picture 2" descr="Obsah obrázku text, software, Počítačová ikona, snímek obrazovk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Obsah obrázku text, software, Počítačová ikona, snímek obrazovky&#10;&#10;Popis byl vytvořen automaticky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418" cy="252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59E0E" w14:textId="77777777" w:rsidR="0054442A" w:rsidRPr="00B122CB" w:rsidRDefault="0054442A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156D5ACD" w14:textId="059C8FCF" w:rsidR="0054442A" w:rsidRPr="002B28D0" w:rsidRDefault="00784EE5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2B28D0">
        <w:rPr>
          <w:rFonts w:ascii="Arial" w:eastAsia="Malgun Gothic" w:hAnsi="Arial" w:cs="Arial"/>
          <w:b/>
          <w:bCs/>
          <w:sz w:val="22"/>
          <w:szCs w:val="22"/>
        </w:rPr>
        <w:t xml:space="preserve">Více bezpečnostních nastavení znamená lepší ochranu </w:t>
      </w:r>
    </w:p>
    <w:p w14:paraId="67DA4263" w14:textId="371B3756" w:rsidR="00784EE5" w:rsidRDefault="00784EE5" w:rsidP="005444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Uživatelské rozhraní </w:t>
      </w:r>
      <w:proofErr w:type="spellStart"/>
      <w:r w:rsidR="0054442A" w:rsidRPr="00B122CB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54442A" w:rsidRPr="00B122CB">
        <w:rPr>
          <w:rFonts w:ascii="Arial" w:eastAsia="Malgun Gothic" w:hAnsi="Arial" w:cs="Arial"/>
          <w:sz w:val="22"/>
          <w:szCs w:val="22"/>
        </w:rPr>
        <w:t xml:space="preserve"> UI 7 </w:t>
      </w:r>
      <w:r>
        <w:rPr>
          <w:rFonts w:ascii="Arial" w:eastAsia="Malgun Gothic" w:hAnsi="Arial" w:cs="Arial"/>
          <w:sz w:val="22"/>
          <w:szCs w:val="22"/>
        </w:rPr>
        <w:t xml:space="preserve">přidává také další možnosti do bezpečnostního nastavení přístrojů. Uživatelé tak </w:t>
      </w:r>
      <w:r w:rsidR="00776D23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přizpůsobit ochranu tomu, jakým způsobem dané zařízení používají. </w:t>
      </w:r>
      <w:r w:rsidR="00776D23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například </w:t>
      </w:r>
      <w:r w:rsidR="00712FDA" w:rsidRPr="00712FDA">
        <w:rPr>
          <w:rFonts w:ascii="Arial" w:eastAsia="Malgun Gothic" w:hAnsi="Arial" w:cs="Arial"/>
          <w:b/>
          <w:bCs/>
          <w:sz w:val="22"/>
          <w:szCs w:val="22"/>
        </w:rPr>
        <w:t xml:space="preserve">zakázat využití USB portu na jiné účely než dobíjení </w:t>
      </w:r>
      <w:r w:rsidRPr="00712FDA">
        <w:rPr>
          <w:rFonts w:ascii="Arial" w:eastAsia="Malgun Gothic" w:hAnsi="Arial" w:cs="Arial"/>
          <w:b/>
          <w:bCs/>
          <w:sz w:val="22"/>
          <w:szCs w:val="22"/>
        </w:rPr>
        <w:t>baterie</w:t>
      </w:r>
      <w:r>
        <w:rPr>
          <w:rFonts w:ascii="Arial" w:eastAsia="Malgun Gothic" w:hAnsi="Arial" w:cs="Arial"/>
          <w:sz w:val="22"/>
          <w:szCs w:val="22"/>
        </w:rPr>
        <w:t xml:space="preserve">, takže data zůstanou v bezpečí i při připojení telefonu k počítači.  </w:t>
      </w:r>
    </w:p>
    <w:p w14:paraId="2209AF39" w14:textId="46310AD1" w:rsidR="0054442A" w:rsidRPr="00B122CB" w:rsidRDefault="0054442A" w:rsidP="005444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893F54C" w14:textId="3EEE4BA3" w:rsidR="0054442A" w:rsidRPr="00B122CB" w:rsidRDefault="00784EE5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B122CB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Pr="00B122CB">
        <w:rPr>
          <w:rFonts w:ascii="Arial" w:eastAsia="Malgun Gothic" w:hAnsi="Arial" w:cs="Arial"/>
          <w:sz w:val="22"/>
          <w:szCs w:val="22"/>
        </w:rPr>
        <w:t xml:space="preserve"> UI 7</w:t>
      </w:r>
      <w:r>
        <w:rPr>
          <w:rFonts w:ascii="Arial" w:eastAsia="Malgun Gothic" w:hAnsi="Arial" w:cs="Arial"/>
          <w:sz w:val="22"/>
          <w:szCs w:val="22"/>
        </w:rPr>
        <w:t xml:space="preserve">, respektive nový systém </w:t>
      </w:r>
      <w:proofErr w:type="spellStart"/>
      <w:r w:rsidRPr="00B122CB">
        <w:rPr>
          <w:rFonts w:ascii="Arial" w:eastAsia="Malgun Gothic" w:hAnsi="Arial" w:cs="Arial"/>
          <w:b/>
          <w:bCs/>
          <w:sz w:val="22"/>
          <w:szCs w:val="22"/>
        </w:rPr>
        <w:t>Safe</w:t>
      </w:r>
      <w:proofErr w:type="spellEnd"/>
      <w:r w:rsidRPr="00B122CB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B122CB">
        <w:rPr>
          <w:rFonts w:ascii="Arial" w:eastAsia="Malgun Gothic" w:hAnsi="Arial" w:cs="Arial"/>
          <w:b/>
          <w:bCs/>
          <w:sz w:val="22"/>
          <w:szCs w:val="22"/>
        </w:rPr>
        <w:t>Install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>,</w:t>
      </w:r>
      <w:r>
        <w:rPr>
          <w:rFonts w:ascii="Arial" w:eastAsia="Malgun Gothic" w:hAnsi="Arial" w:cs="Arial"/>
          <w:sz w:val="22"/>
          <w:szCs w:val="22"/>
        </w:rPr>
        <w:t xml:space="preserve"> také uživatele chrání před potenciálním rizikem při instalaci nových aplikací či při stahování dat. Při stahování z</w:t>
      </w:r>
      <w:r w:rsidR="003D0A62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neautorizovaného zdroje systém zobrazí varování před bezpečnostní hrozbou</w:t>
      </w:r>
      <w:r w:rsidR="0054442A" w:rsidRPr="00B122CB">
        <w:rPr>
          <w:rStyle w:val="FootnoteReference"/>
          <w:rFonts w:ascii="Arial" w:eastAsia="Malgun Gothic" w:hAnsi="Arial" w:cs="Arial"/>
          <w:sz w:val="22"/>
          <w:szCs w:val="22"/>
        </w:rPr>
        <w:footnoteReference w:id="4"/>
      </w:r>
      <w:r w:rsidR="0054442A" w:rsidRPr="00B122CB">
        <w:rPr>
          <w:rFonts w:ascii="Arial" w:eastAsia="Malgun Gothic" w:hAnsi="Arial" w:cs="Arial"/>
          <w:sz w:val="22"/>
          <w:szCs w:val="22"/>
        </w:rPr>
        <w:t xml:space="preserve">. </w:t>
      </w:r>
    </w:p>
    <w:p w14:paraId="0F364B6A" w14:textId="77777777" w:rsidR="0054442A" w:rsidRPr="00B122CB" w:rsidRDefault="0054442A" w:rsidP="002B28D0">
      <w:pPr>
        <w:tabs>
          <w:tab w:val="left" w:pos="0"/>
        </w:tabs>
        <w:spacing w:after="120" w:line="300" w:lineRule="auto"/>
        <w:jc w:val="center"/>
        <w:rPr>
          <w:rFonts w:ascii="Arial" w:eastAsia="Malgun Gothic" w:hAnsi="Arial" w:cs="Arial"/>
          <w:b/>
          <w:sz w:val="22"/>
          <w:szCs w:val="22"/>
          <w:u w:val="single"/>
        </w:rPr>
      </w:pPr>
      <w:r w:rsidRPr="00B122CB">
        <w:rPr>
          <w:rFonts w:ascii="Arial" w:eastAsia="Arial" w:hAnsi="Arial" w:cs="Arial"/>
          <w:noProof/>
          <w:sz w:val="22"/>
          <w:szCs w:val="22"/>
        </w:rPr>
        <w:lastRenderedPageBreak/>
        <w:drawing>
          <wp:inline distT="0" distB="0" distL="0" distR="0" wp14:anchorId="3B5B6AAB" wp14:editId="2AE4A8F1">
            <wp:extent cx="4933950" cy="2466975"/>
            <wp:effectExtent l="0" t="0" r="0" b="9525"/>
            <wp:docPr id="3" name="그림 3" descr="Obsah obrázku text, snímek obrazovky, Písmo, desig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 descr="Obsah obrázku text, snímek obrazovky, Písmo, design&#10;&#10;Popis byl vytvořen automaticky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47A57" w14:textId="77777777" w:rsidR="002B28D0" w:rsidRDefault="002B28D0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30F7DD14" w14:textId="2DC5FC80" w:rsidR="0054442A" w:rsidRPr="002B28D0" w:rsidRDefault="00784EE5" w:rsidP="0054442A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2B28D0">
        <w:rPr>
          <w:rFonts w:ascii="Arial" w:eastAsia="Malgun Gothic" w:hAnsi="Arial" w:cs="Arial"/>
          <w:b/>
          <w:bCs/>
          <w:sz w:val="22"/>
          <w:szCs w:val="22"/>
        </w:rPr>
        <w:t xml:space="preserve">Ochrana proti krádeži zesiluje bezpečí dat </w:t>
      </w:r>
    </w:p>
    <w:p w14:paraId="2FE90B41" w14:textId="3D835195" w:rsidR="0054442A" w:rsidRDefault="008B39BF" w:rsidP="008B39BF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Uživatelské rozhraní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One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UI 7 </w:t>
      </w:r>
      <w:r>
        <w:rPr>
          <w:rFonts w:ascii="Arial" w:hAnsi="Arial" w:cs="Arial"/>
          <w:sz w:val="22"/>
          <w:szCs w:val="22"/>
        </w:rPr>
        <w:t xml:space="preserve">na modelech Galaxy nabízí i nové funkce v rámci ochrany dat při krádeži nebo ztrátě přístroje – díky </w:t>
      </w:r>
      <w:hyperlink r:id="rId16" w:history="1">
        <w:r>
          <w:rPr>
            <w:rStyle w:val="Hyperlink"/>
            <w:rFonts w:ascii="Arial" w:hAnsi="Arial" w:cs="Arial"/>
            <w:sz w:val="22"/>
            <w:szCs w:val="22"/>
          </w:rPr>
          <w:t>vylepšeným systémovým nástrojům</w:t>
        </w:r>
      </w:hyperlink>
      <w:r w:rsidR="0054442A" w:rsidRPr="00B122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budou data v takovém případě v bezpečí. Kromě stávajících blokovacích nástrojů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Theft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Detection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Lock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>,</w:t>
      </w:r>
      <w:r w:rsidR="0054442A" w:rsidRPr="00B122CB">
        <w:rPr>
          <w:rStyle w:val="FootnoteReference"/>
          <w:rFonts w:ascii="Arial" w:hAnsi="Arial" w:cs="Arial"/>
          <w:sz w:val="22"/>
          <w:szCs w:val="22"/>
        </w:rPr>
        <w:footnoteReference w:id="5"/>
      </w:r>
      <w:r w:rsidR="0054442A" w:rsidRPr="00B122C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Offline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Device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Lock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Remote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42A" w:rsidRPr="00B122CB">
        <w:rPr>
          <w:rFonts w:ascii="Arial" w:hAnsi="Arial" w:cs="Arial"/>
          <w:sz w:val="22"/>
          <w:szCs w:val="22"/>
        </w:rPr>
        <w:t>Lock</w:t>
      </w:r>
      <w:proofErr w:type="spellEnd"/>
      <w:r w:rsidR="0054442A" w:rsidRPr="00B122C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které nabízí operační systém Android, </w:t>
      </w:r>
      <w:r w:rsidR="00776D23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uživatelé zařízení</w:t>
      </w:r>
      <w:r w:rsidR="0054442A" w:rsidRPr="00B122CB">
        <w:rPr>
          <w:rFonts w:ascii="Arial" w:hAnsi="Arial" w:cs="Arial"/>
          <w:sz w:val="22"/>
          <w:szCs w:val="22"/>
        </w:rPr>
        <w:t xml:space="preserve"> Galaxy </w:t>
      </w:r>
      <w:r>
        <w:rPr>
          <w:rFonts w:ascii="Arial" w:hAnsi="Arial" w:cs="Arial"/>
          <w:sz w:val="22"/>
          <w:szCs w:val="22"/>
        </w:rPr>
        <w:t xml:space="preserve">exkluzivně využívat další ochranu díky volitelné funkci kontroly identity, která přijde vhod v případě, kdy dojde k možnému prolomení zabezpečení přístroje. </w:t>
      </w:r>
    </w:p>
    <w:p w14:paraId="188C7DB0" w14:textId="77777777" w:rsidR="002B28D0" w:rsidRPr="00B122CB" w:rsidRDefault="002B28D0" w:rsidP="008B39BF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1A617EED" w14:textId="3E238F4C" w:rsidR="0054442A" w:rsidRPr="00B122CB" w:rsidRDefault="008B39BF" w:rsidP="008B39BF">
      <w:pPr>
        <w:pStyle w:val="ListParagraph"/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Pokud se přístroj ocitne v nezvyklé lokalitě, je k jakýmkoli změnám důležitých bezpečnostních nastavení, které by mohly ohrozit osobní informace, zapotřebí </w:t>
      </w:r>
      <w:r w:rsidR="0054442A" w:rsidRPr="00B122CB">
        <w:rPr>
          <w:rFonts w:ascii="Arial" w:hAnsi="Arial" w:cs="Arial"/>
          <w:b/>
          <w:bCs/>
          <w:sz w:val="22"/>
          <w:szCs w:val="22"/>
        </w:rPr>
        <w:t>biometric</w:t>
      </w:r>
      <w:r>
        <w:rPr>
          <w:rFonts w:ascii="Arial" w:hAnsi="Arial" w:cs="Arial"/>
          <w:b/>
          <w:bCs/>
          <w:sz w:val="22"/>
          <w:szCs w:val="22"/>
        </w:rPr>
        <w:t>ká</w:t>
      </w:r>
      <w:r w:rsidR="0054442A" w:rsidRPr="00B122CB">
        <w:rPr>
          <w:rFonts w:ascii="Arial" w:hAnsi="Arial" w:cs="Arial"/>
          <w:b/>
          <w:bCs/>
          <w:sz w:val="22"/>
          <w:szCs w:val="22"/>
        </w:rPr>
        <w:t xml:space="preserve"> autenti</w:t>
      </w:r>
      <w:r>
        <w:rPr>
          <w:rFonts w:ascii="Arial" w:hAnsi="Arial" w:cs="Arial"/>
          <w:b/>
          <w:bCs/>
          <w:sz w:val="22"/>
          <w:szCs w:val="22"/>
        </w:rPr>
        <w:t xml:space="preserve">fikace. </w:t>
      </w:r>
    </w:p>
    <w:p w14:paraId="294F1A6C" w14:textId="4ED40BAB" w:rsidR="0054442A" w:rsidRPr="00B122CB" w:rsidRDefault="008B39BF" w:rsidP="0054442A">
      <w:pPr>
        <w:pStyle w:val="ListParagraph"/>
        <w:widowControl w:val="0"/>
        <w:numPr>
          <w:ilvl w:val="0"/>
          <w:numId w:val="8"/>
        </w:numPr>
        <w:tabs>
          <w:tab w:val="left" w:pos="0"/>
        </w:tabs>
        <w:spacing w:after="120"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Dalším ochranným nástrojem je </w:t>
      </w:r>
      <w:r w:rsidRPr="008B39BF">
        <w:rPr>
          <w:rFonts w:ascii="Arial" w:hAnsi="Arial" w:cs="Arial"/>
          <w:b/>
          <w:bCs/>
          <w:sz w:val="22"/>
          <w:szCs w:val="22"/>
        </w:rPr>
        <w:t>jednohodinová prodleva</w:t>
      </w:r>
      <w:r>
        <w:rPr>
          <w:rFonts w:ascii="Arial" w:hAnsi="Arial" w:cs="Arial"/>
          <w:sz w:val="22"/>
          <w:szCs w:val="22"/>
        </w:rPr>
        <w:t xml:space="preserve">, která zabrání neautorizovaným uživatelům měnit nastavení okamžitě. </w:t>
      </w:r>
    </w:p>
    <w:p w14:paraId="0058B820" w14:textId="77777777" w:rsidR="002B28D0" w:rsidRDefault="002B28D0" w:rsidP="00784EE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D52FB26" w14:textId="52862C27" w:rsidR="00784EE5" w:rsidRDefault="00784EE5" w:rsidP="00784EE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Uživatelské rozhraní </w:t>
      </w:r>
      <w:proofErr w:type="spellStart"/>
      <w:r w:rsidRPr="00B122CB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Pr="00B122CB">
        <w:rPr>
          <w:rFonts w:ascii="Arial" w:eastAsia="Malgun Gothic" w:hAnsi="Arial" w:cs="Arial"/>
          <w:sz w:val="22"/>
          <w:szCs w:val="22"/>
        </w:rPr>
        <w:t xml:space="preserve"> UI 7 </w:t>
      </w:r>
      <w:r>
        <w:rPr>
          <w:rFonts w:ascii="Arial" w:eastAsia="Malgun Gothic" w:hAnsi="Arial" w:cs="Arial"/>
          <w:sz w:val="22"/>
          <w:szCs w:val="22"/>
        </w:rPr>
        <w:t xml:space="preserve">je dalším krokem v dlouhodobé snaze Samsungu zajistit v éře umělé inteligenci uživatelům bezpečí a chránit jejich soukromí. </w:t>
      </w:r>
      <w:r>
        <w:rPr>
          <w:rFonts w:ascii="Arial" w:hAnsi="Arial" w:cs="Arial"/>
          <w:bCs/>
          <w:sz w:val="22"/>
          <w:szCs w:val="22"/>
        </w:rPr>
        <w:t xml:space="preserve">Oficiálně se </w:t>
      </w:r>
      <w:proofErr w:type="spellStart"/>
      <w:r w:rsidRPr="004C6663">
        <w:rPr>
          <w:rFonts w:ascii="Arial" w:hAnsi="Arial" w:cs="Arial"/>
          <w:bCs/>
          <w:sz w:val="22"/>
          <w:szCs w:val="22"/>
        </w:rPr>
        <w:t>One</w:t>
      </w:r>
      <w:proofErr w:type="spellEnd"/>
      <w:r w:rsidRPr="004C6663">
        <w:rPr>
          <w:rFonts w:ascii="Arial" w:hAnsi="Arial" w:cs="Arial"/>
          <w:bCs/>
          <w:sz w:val="22"/>
          <w:szCs w:val="22"/>
        </w:rPr>
        <w:t xml:space="preserve"> UI 7 </w:t>
      </w:r>
      <w:r>
        <w:rPr>
          <w:rFonts w:ascii="Arial" w:hAnsi="Arial" w:cs="Arial"/>
          <w:bCs/>
          <w:sz w:val="22"/>
          <w:szCs w:val="22"/>
        </w:rPr>
        <w:t xml:space="preserve">představí v nové generaci telefonů Samsung Galaxy </w:t>
      </w:r>
      <w:r w:rsidRPr="004C6663">
        <w:rPr>
          <w:rFonts w:ascii="Arial" w:hAnsi="Arial" w:cs="Arial"/>
          <w:bCs/>
          <w:sz w:val="22"/>
          <w:szCs w:val="22"/>
        </w:rPr>
        <w:t>S</w:t>
      </w:r>
      <w:r>
        <w:rPr>
          <w:rFonts w:ascii="Arial" w:hAnsi="Arial" w:cs="Arial"/>
          <w:bCs/>
          <w:sz w:val="22"/>
          <w:szCs w:val="22"/>
        </w:rPr>
        <w:t xml:space="preserve"> v prvním čtvrtletí 2025, společně s novými či </w:t>
      </w:r>
      <w:r>
        <w:rPr>
          <w:rFonts w:ascii="Arial" w:hAnsi="Arial" w:cs="Arial"/>
          <w:bCs/>
          <w:sz w:val="22"/>
          <w:szCs w:val="22"/>
        </w:rPr>
        <w:lastRenderedPageBreak/>
        <w:t xml:space="preserve">vylepšenými funkcemi s umělou inteligencí. Jak je u Samsungu zvykem, postupně bude nové uživatelské rozhraní k dispozici formou softwarových aktualizací i pro starší modely. </w:t>
      </w:r>
    </w:p>
    <w:p w14:paraId="5258D713" w14:textId="77777777" w:rsidR="008B39BF" w:rsidRPr="004C6663" w:rsidRDefault="008B39BF" w:rsidP="00784EE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379A48A" w14:textId="5D5E0FF6" w:rsidR="00784EE5" w:rsidRPr="004C6663" w:rsidRDefault="00784EE5" w:rsidP="00784EE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Program </w:t>
      </w:r>
      <w:proofErr w:type="spellStart"/>
      <w:r w:rsidRPr="004C6663">
        <w:rPr>
          <w:rFonts w:ascii="Arial" w:hAnsi="Arial" w:cs="Arial"/>
          <w:bCs/>
          <w:sz w:val="22"/>
          <w:szCs w:val="22"/>
        </w:rPr>
        <w:t>One</w:t>
      </w:r>
      <w:proofErr w:type="spellEnd"/>
      <w:r w:rsidRPr="004C6663">
        <w:rPr>
          <w:rFonts w:ascii="Arial" w:hAnsi="Arial" w:cs="Arial"/>
          <w:bCs/>
          <w:sz w:val="22"/>
          <w:szCs w:val="22"/>
        </w:rPr>
        <w:t xml:space="preserve"> UI 7 </w:t>
      </w:r>
      <w:r>
        <w:rPr>
          <w:rFonts w:ascii="Arial" w:hAnsi="Arial" w:cs="Arial"/>
          <w:bCs/>
          <w:sz w:val="22"/>
          <w:szCs w:val="22"/>
        </w:rPr>
        <w:t xml:space="preserve">Beta, tedy </w:t>
      </w:r>
      <w:proofErr w:type="spellStart"/>
      <w:r>
        <w:rPr>
          <w:rFonts w:ascii="Arial" w:hAnsi="Arial" w:cs="Arial"/>
          <w:bCs/>
          <w:sz w:val="22"/>
          <w:szCs w:val="22"/>
        </w:rPr>
        <w:t>betaverze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nového rozhraní, bude nejprve k dispozici pro uživatele telefonů řady </w:t>
      </w:r>
      <w:r w:rsidRPr="004C6663">
        <w:rPr>
          <w:rFonts w:ascii="Arial" w:hAnsi="Arial" w:cs="Arial"/>
          <w:bCs/>
          <w:sz w:val="22"/>
          <w:szCs w:val="22"/>
        </w:rPr>
        <w:t xml:space="preserve">Galaxy S24 </w:t>
      </w:r>
      <w:r>
        <w:rPr>
          <w:rFonts w:ascii="Arial" w:hAnsi="Arial" w:cs="Arial"/>
          <w:bCs/>
          <w:sz w:val="22"/>
          <w:szCs w:val="22"/>
        </w:rPr>
        <w:t xml:space="preserve">v Německu, Indii, Polsku, Velké Británii a USA od 5. prosince 2024. Majitelé telefonů řady </w:t>
      </w:r>
      <w:r w:rsidRPr="004C6663">
        <w:rPr>
          <w:rFonts w:ascii="Arial" w:hAnsi="Arial" w:cs="Arial"/>
          <w:bCs/>
          <w:sz w:val="22"/>
          <w:szCs w:val="22"/>
        </w:rPr>
        <w:t xml:space="preserve">Galaxy S24 </w:t>
      </w:r>
      <w:r>
        <w:rPr>
          <w:rFonts w:ascii="Arial" w:hAnsi="Arial" w:cs="Arial"/>
          <w:bCs/>
          <w:sz w:val="22"/>
          <w:szCs w:val="22"/>
        </w:rPr>
        <w:t xml:space="preserve">se </w:t>
      </w:r>
      <w:r w:rsidR="00776D23">
        <w:rPr>
          <w:rFonts w:ascii="Arial" w:hAnsi="Arial" w:cs="Arial"/>
          <w:bCs/>
          <w:sz w:val="22"/>
          <w:szCs w:val="22"/>
        </w:rPr>
        <w:t>můžou</w:t>
      </w:r>
      <w:r>
        <w:rPr>
          <w:rFonts w:ascii="Arial" w:hAnsi="Arial" w:cs="Arial"/>
          <w:bCs/>
          <w:sz w:val="22"/>
          <w:szCs w:val="22"/>
        </w:rPr>
        <w:t xml:space="preserve"> k </w:t>
      </w:r>
      <w:proofErr w:type="spellStart"/>
      <w:r>
        <w:rPr>
          <w:rFonts w:ascii="Arial" w:hAnsi="Arial" w:cs="Arial"/>
          <w:bCs/>
          <w:sz w:val="22"/>
          <w:szCs w:val="22"/>
        </w:rPr>
        <w:t>betaverzi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přihlásit prostřednictvím programu </w:t>
      </w:r>
      <w:r w:rsidRPr="004C6663">
        <w:rPr>
          <w:rFonts w:ascii="Arial" w:hAnsi="Arial" w:cs="Arial"/>
          <w:bCs/>
          <w:sz w:val="22"/>
          <w:szCs w:val="22"/>
        </w:rPr>
        <w:t xml:space="preserve">Samsung </w:t>
      </w:r>
      <w:proofErr w:type="spellStart"/>
      <w:r w:rsidRPr="004C6663">
        <w:rPr>
          <w:rFonts w:ascii="Arial" w:hAnsi="Arial" w:cs="Arial"/>
          <w:bCs/>
          <w:sz w:val="22"/>
          <w:szCs w:val="22"/>
        </w:rPr>
        <w:t>Members</w:t>
      </w:r>
      <w:proofErr w:type="spellEnd"/>
      <w:r w:rsidRPr="004C6663">
        <w:rPr>
          <w:rFonts w:ascii="Arial" w:hAnsi="Arial" w:cs="Arial"/>
          <w:bCs/>
          <w:sz w:val="22"/>
          <w:szCs w:val="22"/>
        </w:rPr>
        <w:t xml:space="preserve">. </w:t>
      </w:r>
    </w:p>
    <w:p w14:paraId="3ED505F9" w14:textId="2CAA23C4" w:rsidR="00784EE5" w:rsidRDefault="00784EE5" w:rsidP="0054442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2A6E46E" w14:textId="77777777" w:rsidR="0054442A" w:rsidRPr="00B122CB" w:rsidRDefault="0054442A" w:rsidP="006534A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Pr="00B122CB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B122CB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B122CB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B122CB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B122CB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B122CB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B122CB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7" w:history="1">
        <w:r w:rsidRPr="00B122CB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B122CB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B122CB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B122CB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A54A922" w14:textId="77777777" w:rsidR="002B28D0" w:rsidRPr="002B28D0" w:rsidRDefault="002B28D0" w:rsidP="002B28D0">
      <w:pPr>
        <w:pStyle w:val="NormalWeb"/>
        <w:widowControl w:val="0"/>
        <w:rPr>
          <w:rFonts w:ascii="Arial" w:hAnsi="Arial" w:cs="Arial"/>
          <w:b/>
          <w:noProof/>
          <w:sz w:val="22"/>
          <w:szCs w:val="22"/>
        </w:rPr>
      </w:pPr>
      <w:r w:rsidRPr="002B28D0">
        <w:rPr>
          <w:rFonts w:ascii="Arial" w:hAnsi="Arial" w:cs="Arial"/>
          <w:b/>
          <w:noProof/>
          <w:sz w:val="22"/>
          <w:szCs w:val="22"/>
        </w:rPr>
        <w:t>Kontaktní osoby</w:t>
      </w:r>
      <w:r w:rsidRPr="002B28D0">
        <w:rPr>
          <w:rFonts w:ascii="Arial" w:hAnsi="Arial" w:cs="Arial"/>
          <w:b/>
          <w:noProof/>
          <w:sz w:val="22"/>
          <w:szCs w:val="22"/>
        </w:rPr>
        <w:tab/>
      </w:r>
      <w:r w:rsidRPr="002B28D0">
        <w:rPr>
          <w:rFonts w:ascii="Arial" w:hAnsi="Arial" w:cs="Arial"/>
          <w:b/>
          <w:noProof/>
          <w:sz w:val="22"/>
          <w:szCs w:val="22"/>
        </w:rPr>
        <w:tab/>
      </w:r>
      <w:r w:rsidRPr="002B28D0">
        <w:rPr>
          <w:rFonts w:ascii="Arial" w:hAnsi="Arial" w:cs="Arial"/>
          <w:b/>
          <w:noProof/>
          <w:sz w:val="22"/>
          <w:szCs w:val="22"/>
        </w:rPr>
        <w:tab/>
      </w:r>
      <w:r w:rsidRPr="002B28D0">
        <w:rPr>
          <w:rFonts w:ascii="Arial" w:hAnsi="Arial" w:cs="Arial"/>
          <w:b/>
          <w:noProof/>
          <w:sz w:val="22"/>
          <w:szCs w:val="22"/>
        </w:rPr>
        <w:tab/>
      </w:r>
      <w:r w:rsidRPr="002B28D0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6CE93DCA" w14:textId="77777777" w:rsidR="002B28D0" w:rsidRPr="002B28D0" w:rsidRDefault="002B28D0" w:rsidP="002B28D0">
      <w:pPr>
        <w:pStyle w:val="NormalWeb"/>
        <w:widowControl w:val="0"/>
        <w:spacing w:line="300" w:lineRule="auto"/>
        <w:rPr>
          <w:rFonts w:ascii="Arial" w:hAnsi="Arial" w:cs="Arial"/>
          <w:bCs/>
          <w:noProof/>
          <w:sz w:val="22"/>
          <w:szCs w:val="22"/>
        </w:rPr>
      </w:pPr>
      <w:r w:rsidRPr="002B28D0">
        <w:rPr>
          <w:rFonts w:ascii="Arial" w:hAnsi="Arial" w:cs="Arial"/>
          <w:bCs/>
          <w:noProof/>
          <w:sz w:val="22"/>
          <w:szCs w:val="22"/>
        </w:rPr>
        <w:t xml:space="preserve">Leona Daňková, Taktiq Communications </w:t>
      </w:r>
    </w:p>
    <w:p w14:paraId="4AF45050" w14:textId="77777777" w:rsidR="002B28D0" w:rsidRPr="002B28D0" w:rsidRDefault="002B28D0" w:rsidP="002B28D0">
      <w:pPr>
        <w:pStyle w:val="NormalWeb"/>
        <w:widowControl w:val="0"/>
        <w:spacing w:line="300" w:lineRule="auto"/>
        <w:rPr>
          <w:rFonts w:ascii="Arial" w:hAnsi="Arial" w:cs="Arial"/>
          <w:bCs/>
          <w:noProof/>
          <w:sz w:val="22"/>
          <w:szCs w:val="22"/>
        </w:rPr>
      </w:pPr>
      <w:r w:rsidRPr="002B28D0">
        <w:rPr>
          <w:rFonts w:ascii="Arial" w:hAnsi="Arial" w:cs="Arial"/>
          <w:bCs/>
          <w:noProof/>
          <w:sz w:val="22"/>
          <w:szCs w:val="22"/>
        </w:rPr>
        <w:t>Tel.: +420 605 228 810</w:t>
      </w:r>
      <w:r w:rsidRPr="002B28D0">
        <w:rPr>
          <w:rFonts w:ascii="Arial" w:hAnsi="Arial" w:cs="Arial"/>
          <w:bCs/>
          <w:noProof/>
          <w:sz w:val="22"/>
          <w:szCs w:val="22"/>
        </w:rPr>
        <w:tab/>
      </w:r>
    </w:p>
    <w:p w14:paraId="19B9F67D" w14:textId="77777777" w:rsidR="002B28D0" w:rsidRPr="002B28D0" w:rsidRDefault="002B28D0" w:rsidP="002B28D0">
      <w:pPr>
        <w:pStyle w:val="NormalWeb"/>
        <w:widowControl w:val="0"/>
        <w:spacing w:line="300" w:lineRule="auto"/>
        <w:rPr>
          <w:rFonts w:ascii="Arial" w:hAnsi="Arial" w:cs="Arial"/>
          <w:bCs/>
          <w:noProof/>
          <w:sz w:val="22"/>
          <w:szCs w:val="22"/>
        </w:rPr>
      </w:pPr>
      <w:r w:rsidRPr="002B28D0">
        <w:rPr>
          <w:rFonts w:ascii="Arial" w:hAnsi="Arial" w:cs="Arial"/>
          <w:bCs/>
          <w:noProof/>
          <w:sz w:val="22"/>
          <w:szCs w:val="22"/>
        </w:rPr>
        <w:t xml:space="preserve">E-mail: </w:t>
      </w:r>
      <w:hyperlink r:id="rId18" w:history="1">
        <w:r w:rsidRPr="002B28D0">
          <w:rPr>
            <w:rStyle w:val="Hyperlink"/>
            <w:rFonts w:ascii="Arial" w:hAnsi="Arial" w:cs="Arial"/>
            <w:bCs/>
            <w:noProof/>
            <w:sz w:val="22"/>
            <w:szCs w:val="22"/>
          </w:rPr>
          <w:t>leona.dankova@taktiq.com</w:t>
        </w:r>
      </w:hyperlink>
      <w:r w:rsidRPr="002B28D0">
        <w:rPr>
          <w:rFonts w:ascii="Arial" w:hAnsi="Arial" w:cs="Arial"/>
          <w:bCs/>
          <w:noProof/>
          <w:sz w:val="22"/>
          <w:szCs w:val="22"/>
        </w:rPr>
        <w:t xml:space="preserve"> </w:t>
      </w:r>
    </w:p>
    <w:p w14:paraId="0E31E2B2" w14:textId="77777777" w:rsidR="002B28D0" w:rsidRPr="002B28D0" w:rsidRDefault="002B28D0" w:rsidP="002B28D0">
      <w:pPr>
        <w:pStyle w:val="Normal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2AD26C81" w14:textId="77777777" w:rsidR="002B28D0" w:rsidRPr="002B28D0" w:rsidRDefault="002B28D0" w:rsidP="002B28D0">
      <w:pPr>
        <w:pStyle w:val="Normal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2B28D0">
        <w:rPr>
          <w:rFonts w:ascii="Arial" w:hAnsi="Arial" w:cs="Arial"/>
          <w:bCs/>
          <w:noProof/>
          <w:sz w:val="22"/>
          <w:szCs w:val="22"/>
        </w:rPr>
        <w:t>Veronika Schieblová, Samsung Electronics</w:t>
      </w:r>
    </w:p>
    <w:p w14:paraId="65996049" w14:textId="77777777" w:rsidR="002B28D0" w:rsidRPr="002B28D0" w:rsidRDefault="002B28D0" w:rsidP="002B28D0">
      <w:pPr>
        <w:pStyle w:val="Normal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2B28D0">
        <w:rPr>
          <w:rFonts w:ascii="Arial" w:hAnsi="Arial" w:cs="Arial"/>
          <w:bCs/>
          <w:noProof/>
          <w:sz w:val="22"/>
          <w:szCs w:val="22"/>
        </w:rPr>
        <w:t>Tel.: +420 724 090 495</w:t>
      </w:r>
    </w:p>
    <w:p w14:paraId="480FBF0A" w14:textId="77777777" w:rsidR="002B28D0" w:rsidRPr="002B28D0" w:rsidRDefault="002B28D0" w:rsidP="002B28D0">
      <w:pPr>
        <w:pStyle w:val="Normal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2B28D0">
        <w:rPr>
          <w:rFonts w:ascii="Arial" w:hAnsi="Arial" w:cs="Arial"/>
          <w:bCs/>
          <w:noProof/>
          <w:sz w:val="22"/>
          <w:szCs w:val="22"/>
        </w:rPr>
        <w:t xml:space="preserve">E-mail: </w:t>
      </w:r>
      <w:hyperlink r:id="rId19" w:history="1">
        <w:r w:rsidRPr="002B28D0">
          <w:rPr>
            <w:rStyle w:val="Hyperlink"/>
            <w:rFonts w:ascii="Arial" w:hAnsi="Arial" w:cs="Arial"/>
            <w:bCs/>
            <w:noProof/>
            <w:sz w:val="22"/>
            <w:szCs w:val="22"/>
          </w:rPr>
          <w:t>v.schieblova@partner.samsung.com</w:t>
        </w:r>
      </w:hyperlink>
      <w:r w:rsidRPr="002B28D0">
        <w:rPr>
          <w:rFonts w:ascii="Arial" w:hAnsi="Arial" w:cs="Arial"/>
          <w:bCs/>
          <w:noProof/>
          <w:sz w:val="22"/>
          <w:szCs w:val="22"/>
        </w:rPr>
        <w:t xml:space="preserve"> </w:t>
      </w:r>
    </w:p>
    <w:p w14:paraId="75E56538" w14:textId="77777777" w:rsidR="00D57459" w:rsidRPr="00B122CB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B122CB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B122CB" w:rsidSect="008D4E7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CB4F7" w14:textId="77777777" w:rsidR="00B71D84" w:rsidRDefault="00B71D84">
      <w:r>
        <w:separator/>
      </w:r>
    </w:p>
  </w:endnote>
  <w:endnote w:type="continuationSeparator" w:id="0">
    <w:p w14:paraId="340F9E91" w14:textId="77777777" w:rsidR="00B71D84" w:rsidRDefault="00B71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1401D" w14:textId="77777777" w:rsidR="00B71D84" w:rsidRDefault="00B71D84">
      <w:r>
        <w:separator/>
      </w:r>
    </w:p>
  </w:footnote>
  <w:footnote w:type="continuationSeparator" w:id="0">
    <w:p w14:paraId="34C2C8F7" w14:textId="77777777" w:rsidR="00B71D84" w:rsidRDefault="00B71D84">
      <w:r>
        <w:continuationSeparator/>
      </w:r>
    </w:p>
  </w:footnote>
  <w:footnote w:id="1">
    <w:p w14:paraId="69B52312" w14:textId="06646B65" w:rsidR="0054442A" w:rsidRPr="00F87E5F" w:rsidRDefault="0054442A" w:rsidP="002A65A9">
      <w:pPr>
        <w:pStyle w:val="FootnoteText"/>
        <w:rPr>
          <w:rFonts w:ascii="Arial" w:hAnsi="Arial" w:cs="Arial"/>
          <w:sz w:val="16"/>
          <w:szCs w:val="16"/>
        </w:rPr>
      </w:pPr>
      <w:r w:rsidRPr="00E15923">
        <w:rPr>
          <w:rStyle w:val="FootnoteReference"/>
          <w:rFonts w:ascii="Arial" w:hAnsi="Arial" w:cs="Arial"/>
          <w:sz w:val="16"/>
          <w:szCs w:val="16"/>
        </w:rPr>
        <w:footnoteRef/>
      </w:r>
      <w:r w:rsidRPr="00E15923">
        <w:rPr>
          <w:rFonts w:ascii="Arial" w:hAnsi="Arial" w:cs="Arial"/>
          <w:sz w:val="16"/>
          <w:szCs w:val="16"/>
        </w:rPr>
        <w:t xml:space="preserve"> </w:t>
      </w:r>
      <w:r w:rsidR="002A65A9">
        <w:rPr>
          <w:rFonts w:ascii="Arial" w:hAnsi="Arial" w:cs="Arial"/>
          <w:sz w:val="16"/>
          <w:szCs w:val="16"/>
        </w:rPr>
        <w:t xml:space="preserve">Dostupnost, funkce a technické specifikace udávané v tomto článku se </w:t>
      </w:r>
      <w:r w:rsidR="00776D23">
        <w:rPr>
          <w:rFonts w:ascii="Arial" w:hAnsi="Arial" w:cs="Arial"/>
          <w:sz w:val="16"/>
          <w:szCs w:val="16"/>
        </w:rPr>
        <w:t>můžou</w:t>
      </w:r>
      <w:r w:rsidR="002A65A9">
        <w:rPr>
          <w:rFonts w:ascii="Arial" w:hAnsi="Arial" w:cs="Arial"/>
          <w:sz w:val="16"/>
          <w:szCs w:val="16"/>
        </w:rPr>
        <w:t xml:space="preserve"> měnit a </w:t>
      </w:r>
      <w:r w:rsidR="00776D23">
        <w:rPr>
          <w:rFonts w:ascii="Arial" w:hAnsi="Arial" w:cs="Arial"/>
          <w:sz w:val="16"/>
          <w:szCs w:val="16"/>
        </w:rPr>
        <w:t>můžou</w:t>
      </w:r>
      <w:r w:rsidR="002A65A9">
        <w:rPr>
          <w:rFonts w:ascii="Arial" w:hAnsi="Arial" w:cs="Arial"/>
          <w:sz w:val="16"/>
          <w:szCs w:val="16"/>
        </w:rPr>
        <w:t xml:space="preserve"> záviset na dané zemi nebo modelu. </w:t>
      </w:r>
      <w:r w:rsidR="002A65A9" w:rsidRPr="00765E3C">
        <w:rPr>
          <w:rFonts w:ascii="Arial" w:hAnsi="Arial" w:cs="Arial"/>
          <w:sz w:val="16"/>
          <w:szCs w:val="16"/>
        </w:rPr>
        <w:t>Obrázek je jen ilustrační, skutečná podoba uživatelského rozhraní se může lišit.</w:t>
      </w:r>
    </w:p>
  </w:footnote>
  <w:footnote w:id="2">
    <w:p w14:paraId="5C801A28" w14:textId="144C32F7" w:rsidR="0054442A" w:rsidRPr="0085086B" w:rsidRDefault="0054442A" w:rsidP="002A65A9">
      <w:pPr>
        <w:pStyle w:val="FootnoteText"/>
        <w:rPr>
          <w:rFonts w:ascii="Arial" w:hAnsi="Arial" w:cs="Arial"/>
          <w:sz w:val="16"/>
          <w:szCs w:val="16"/>
        </w:rPr>
      </w:pPr>
      <w:r w:rsidRPr="0085086B">
        <w:rPr>
          <w:rStyle w:val="FootnoteReference"/>
          <w:rFonts w:ascii="Arial" w:hAnsi="Arial" w:cs="Arial"/>
          <w:sz w:val="16"/>
          <w:szCs w:val="16"/>
        </w:rPr>
        <w:footnoteRef/>
      </w:r>
      <w:r w:rsidRPr="0085086B">
        <w:rPr>
          <w:rFonts w:ascii="Arial" w:hAnsi="Arial" w:cs="Arial"/>
          <w:sz w:val="16"/>
          <w:szCs w:val="16"/>
        </w:rPr>
        <w:t xml:space="preserve"> </w:t>
      </w:r>
      <w:r w:rsidR="002A65A9">
        <w:rPr>
          <w:rFonts w:ascii="Arial" w:hAnsi="Arial" w:cs="Arial"/>
          <w:sz w:val="16"/>
          <w:szCs w:val="16"/>
        </w:rPr>
        <w:t xml:space="preserve">Načasování nebo dostupnost se </w:t>
      </w:r>
      <w:r w:rsidR="00776D23">
        <w:rPr>
          <w:rFonts w:ascii="Arial" w:hAnsi="Arial" w:cs="Arial"/>
          <w:sz w:val="16"/>
          <w:szCs w:val="16"/>
        </w:rPr>
        <w:t>můžou</w:t>
      </w:r>
      <w:r w:rsidR="002A65A9">
        <w:rPr>
          <w:rFonts w:ascii="Arial" w:hAnsi="Arial" w:cs="Arial"/>
          <w:sz w:val="16"/>
          <w:szCs w:val="16"/>
        </w:rPr>
        <w:t xml:space="preserve"> měnit podle regionu, síťového operátora nebo </w:t>
      </w:r>
      <w:r w:rsidRPr="00F87E5F">
        <w:rPr>
          <w:rFonts w:ascii="Arial" w:hAnsi="Arial" w:cs="Arial"/>
          <w:sz w:val="16"/>
          <w:szCs w:val="16"/>
        </w:rPr>
        <w:t>model</w:t>
      </w:r>
      <w:r w:rsidR="002A65A9">
        <w:rPr>
          <w:rFonts w:ascii="Arial" w:hAnsi="Arial" w:cs="Arial"/>
          <w:sz w:val="16"/>
          <w:szCs w:val="16"/>
        </w:rPr>
        <w:t>u</w:t>
      </w:r>
      <w:r w:rsidRPr="00F87E5F">
        <w:rPr>
          <w:rFonts w:ascii="Arial" w:hAnsi="Arial" w:cs="Arial"/>
          <w:sz w:val="16"/>
          <w:szCs w:val="16"/>
        </w:rPr>
        <w:t>.</w:t>
      </w:r>
    </w:p>
  </w:footnote>
  <w:footnote w:id="3">
    <w:p w14:paraId="397867BE" w14:textId="42E5D47B" w:rsidR="0054442A" w:rsidRPr="00F87E5F" w:rsidRDefault="0054442A" w:rsidP="003A2ABC">
      <w:pPr>
        <w:pStyle w:val="FootnoteText"/>
        <w:rPr>
          <w:sz w:val="16"/>
          <w:szCs w:val="16"/>
        </w:rPr>
      </w:pPr>
      <w:r w:rsidRPr="00F87E5F">
        <w:rPr>
          <w:rStyle w:val="FootnoteReference"/>
          <w:rFonts w:ascii="Arial" w:hAnsi="Arial" w:cs="Arial"/>
          <w:sz w:val="16"/>
          <w:szCs w:val="16"/>
        </w:rPr>
        <w:footnoteRef/>
      </w:r>
      <w:r w:rsidRPr="00F87E5F">
        <w:rPr>
          <w:rFonts w:ascii="Arial" w:hAnsi="Arial" w:cs="Arial"/>
          <w:sz w:val="16"/>
          <w:szCs w:val="16"/>
        </w:rPr>
        <w:t xml:space="preserve"> </w:t>
      </w:r>
      <w:r w:rsidR="003A2ABC">
        <w:rPr>
          <w:rFonts w:ascii="Arial" w:hAnsi="Arial" w:cs="Arial"/>
          <w:sz w:val="16"/>
          <w:szCs w:val="16"/>
        </w:rPr>
        <w:t xml:space="preserve">Režim maximálního omezení brání automatickému nezáměrnému opětovnému připojování k hůře zabezpečeným sítím, k nimž patří např. sítě typu </w:t>
      </w:r>
      <w:proofErr w:type="spellStart"/>
      <w:r w:rsidRPr="00F87E5F">
        <w:rPr>
          <w:rFonts w:ascii="Arial" w:hAnsi="Arial" w:cs="Arial"/>
          <w:sz w:val="16"/>
          <w:szCs w:val="16"/>
        </w:rPr>
        <w:t>Opportunistic</w:t>
      </w:r>
      <w:proofErr w:type="spellEnd"/>
      <w:r w:rsidRPr="00F87E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87E5F">
        <w:rPr>
          <w:rFonts w:ascii="Arial" w:hAnsi="Arial" w:cs="Arial"/>
          <w:sz w:val="16"/>
          <w:szCs w:val="16"/>
        </w:rPr>
        <w:t>Wireless</w:t>
      </w:r>
      <w:proofErr w:type="spellEnd"/>
      <w:r w:rsidRPr="00F87E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87E5F">
        <w:rPr>
          <w:rFonts w:ascii="Arial" w:hAnsi="Arial" w:cs="Arial"/>
          <w:sz w:val="16"/>
          <w:szCs w:val="16"/>
        </w:rPr>
        <w:t>Encryption</w:t>
      </w:r>
      <w:proofErr w:type="spellEnd"/>
      <w:r w:rsidRPr="00F87E5F">
        <w:rPr>
          <w:rFonts w:ascii="Arial" w:hAnsi="Arial" w:cs="Arial"/>
          <w:sz w:val="16"/>
          <w:szCs w:val="16"/>
        </w:rPr>
        <w:t xml:space="preserve"> (OWE</w:t>
      </w:r>
      <w:r w:rsidR="003A2ABC">
        <w:rPr>
          <w:rFonts w:ascii="Arial" w:hAnsi="Arial" w:cs="Arial"/>
          <w:sz w:val="16"/>
          <w:szCs w:val="16"/>
        </w:rPr>
        <w:t xml:space="preserve"> nebo </w:t>
      </w:r>
      <w:proofErr w:type="spellStart"/>
      <w:r w:rsidRPr="00F87E5F">
        <w:rPr>
          <w:rFonts w:ascii="Arial" w:hAnsi="Arial" w:cs="Arial"/>
          <w:sz w:val="16"/>
          <w:szCs w:val="16"/>
        </w:rPr>
        <w:t>Wired</w:t>
      </w:r>
      <w:proofErr w:type="spellEnd"/>
      <w:r w:rsidRPr="00F87E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87E5F">
        <w:rPr>
          <w:rFonts w:ascii="Arial" w:hAnsi="Arial" w:cs="Arial"/>
          <w:sz w:val="16"/>
          <w:szCs w:val="16"/>
        </w:rPr>
        <w:t>Equivalent</w:t>
      </w:r>
      <w:proofErr w:type="spellEnd"/>
      <w:r w:rsidRPr="00F87E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87E5F">
        <w:rPr>
          <w:rFonts w:ascii="Arial" w:hAnsi="Arial" w:cs="Arial"/>
          <w:sz w:val="16"/>
          <w:szCs w:val="16"/>
        </w:rPr>
        <w:t>Privacy</w:t>
      </w:r>
      <w:proofErr w:type="spellEnd"/>
      <w:r w:rsidRPr="00F87E5F">
        <w:rPr>
          <w:rFonts w:ascii="Arial" w:hAnsi="Arial" w:cs="Arial"/>
          <w:sz w:val="16"/>
          <w:szCs w:val="16"/>
        </w:rPr>
        <w:t xml:space="preserve"> (WEP).</w:t>
      </w:r>
      <w:r w:rsidR="003A2ABC">
        <w:rPr>
          <w:rFonts w:ascii="Arial" w:hAnsi="Arial" w:cs="Arial"/>
          <w:sz w:val="16"/>
          <w:szCs w:val="16"/>
        </w:rPr>
        <w:t xml:space="preserve"> To uživatele chrání před možnými výpadky při připojení. </w:t>
      </w:r>
    </w:p>
  </w:footnote>
  <w:footnote w:id="4">
    <w:p w14:paraId="5B30BD7D" w14:textId="5F75589C" w:rsidR="0054442A" w:rsidRDefault="0054442A" w:rsidP="003A2ABC">
      <w:pPr>
        <w:pStyle w:val="FootnoteText"/>
        <w:tabs>
          <w:tab w:val="left" w:pos="7268"/>
        </w:tabs>
      </w:pPr>
      <w:r>
        <w:rPr>
          <w:rStyle w:val="FootnoteReference"/>
        </w:rPr>
        <w:footnoteRef/>
      </w:r>
      <w:r>
        <w:t xml:space="preserve"> </w:t>
      </w:r>
      <w:r w:rsidR="003A2ABC">
        <w:rPr>
          <w:rFonts w:ascii="Arial" w:hAnsi="Arial" w:cs="Arial"/>
          <w:sz w:val="16"/>
          <w:szCs w:val="16"/>
        </w:rPr>
        <w:t xml:space="preserve">Dostupnost a načasování se </w:t>
      </w:r>
      <w:r w:rsidR="00776D23">
        <w:rPr>
          <w:rFonts w:ascii="Arial" w:hAnsi="Arial" w:cs="Arial"/>
          <w:sz w:val="16"/>
          <w:szCs w:val="16"/>
        </w:rPr>
        <w:t>můžou</w:t>
      </w:r>
      <w:r w:rsidR="003A2ABC">
        <w:rPr>
          <w:rFonts w:ascii="Arial" w:hAnsi="Arial" w:cs="Arial"/>
          <w:sz w:val="16"/>
          <w:szCs w:val="16"/>
        </w:rPr>
        <w:t xml:space="preserve"> měnit podle země, verze operačního systému nebo </w:t>
      </w:r>
      <w:r w:rsidR="003A2ABC" w:rsidRPr="00F87E5F">
        <w:rPr>
          <w:rFonts w:ascii="Arial" w:hAnsi="Arial" w:cs="Arial"/>
          <w:sz w:val="16"/>
          <w:szCs w:val="16"/>
        </w:rPr>
        <w:t>model</w:t>
      </w:r>
      <w:r w:rsidR="003A2ABC">
        <w:rPr>
          <w:rFonts w:ascii="Arial" w:hAnsi="Arial" w:cs="Arial"/>
          <w:sz w:val="16"/>
          <w:szCs w:val="16"/>
        </w:rPr>
        <w:t>u</w:t>
      </w:r>
      <w:r w:rsidR="003A2ABC" w:rsidRPr="00F87E5F">
        <w:rPr>
          <w:rFonts w:ascii="Arial" w:hAnsi="Arial" w:cs="Arial"/>
          <w:sz w:val="16"/>
          <w:szCs w:val="16"/>
        </w:rPr>
        <w:t>.</w:t>
      </w:r>
      <w:r w:rsidR="003A2ABC">
        <w:rPr>
          <w:rFonts w:ascii="Arial" w:hAnsi="Arial" w:cs="Arial"/>
          <w:sz w:val="16"/>
          <w:szCs w:val="16"/>
        </w:rPr>
        <w:t xml:space="preserve">                                              </w:t>
      </w:r>
    </w:p>
  </w:footnote>
  <w:footnote w:id="5">
    <w:p w14:paraId="77E2399A" w14:textId="16E84747" w:rsidR="0054442A" w:rsidRPr="00E51812" w:rsidRDefault="0054442A" w:rsidP="0054442A">
      <w:pPr>
        <w:pStyle w:val="FootnoteText"/>
        <w:rPr>
          <w:rFonts w:ascii="Arial" w:hAnsi="Arial" w:cs="Arial"/>
          <w:sz w:val="16"/>
          <w:szCs w:val="16"/>
        </w:rPr>
      </w:pPr>
      <w:r w:rsidRPr="0085198C">
        <w:rPr>
          <w:rStyle w:val="FootnoteReference"/>
          <w:rFonts w:ascii="Arial" w:hAnsi="Arial" w:cs="Arial"/>
          <w:sz w:val="16"/>
          <w:szCs w:val="16"/>
        </w:rPr>
        <w:footnoteRef/>
      </w:r>
      <w:r w:rsidRPr="0085198C">
        <w:rPr>
          <w:rFonts w:ascii="Arial" w:hAnsi="Arial" w:cs="Arial"/>
          <w:sz w:val="16"/>
          <w:szCs w:val="16"/>
        </w:rPr>
        <w:t xml:space="preserve"> </w:t>
      </w:r>
      <w:r w:rsidR="003A2ABC">
        <w:rPr>
          <w:rFonts w:ascii="Arial" w:hAnsi="Arial" w:cs="Arial"/>
          <w:sz w:val="16"/>
          <w:szCs w:val="16"/>
        </w:rPr>
        <w:t xml:space="preserve">Načasování nebo dostupnost se </w:t>
      </w:r>
      <w:r w:rsidR="00776D23">
        <w:rPr>
          <w:rFonts w:ascii="Arial" w:hAnsi="Arial" w:cs="Arial"/>
          <w:sz w:val="16"/>
          <w:szCs w:val="16"/>
        </w:rPr>
        <w:t>můžou</w:t>
      </w:r>
      <w:r w:rsidR="003A2ABC">
        <w:rPr>
          <w:rFonts w:ascii="Arial" w:hAnsi="Arial" w:cs="Arial"/>
          <w:sz w:val="16"/>
          <w:szCs w:val="16"/>
        </w:rPr>
        <w:t xml:space="preserve"> měnit podle regionu, síťového operátora nebo </w:t>
      </w:r>
      <w:r w:rsidR="003A2ABC" w:rsidRPr="00F87E5F">
        <w:rPr>
          <w:rFonts w:ascii="Arial" w:hAnsi="Arial" w:cs="Arial"/>
          <w:sz w:val="16"/>
          <w:szCs w:val="16"/>
        </w:rPr>
        <w:t>model</w:t>
      </w:r>
      <w:r w:rsidR="003A2ABC">
        <w:rPr>
          <w:rFonts w:ascii="Arial" w:hAnsi="Arial" w:cs="Arial"/>
          <w:sz w:val="16"/>
          <w:szCs w:val="16"/>
        </w:rPr>
        <w:t>u</w:t>
      </w:r>
      <w:r w:rsidR="003A2ABC" w:rsidRPr="00F87E5F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021E1D"/>
    <w:multiLevelType w:val="hybridMultilevel"/>
    <w:tmpl w:val="7938D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7DC409F2"/>
    <w:multiLevelType w:val="hybridMultilevel"/>
    <w:tmpl w:val="5FA4A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1"/>
  </w:num>
  <w:num w:numId="6" w16cid:durableId="2118911998">
    <w:abstractNumId w:val="4"/>
  </w:num>
  <w:num w:numId="7" w16cid:durableId="820117581">
    <w:abstractNumId w:val="2"/>
  </w:num>
  <w:num w:numId="8" w16cid:durableId="1060442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0F203F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7D1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A65A9"/>
    <w:rsid w:val="002B28D0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46216"/>
    <w:rsid w:val="00364970"/>
    <w:rsid w:val="00365009"/>
    <w:rsid w:val="003951C7"/>
    <w:rsid w:val="003A0446"/>
    <w:rsid w:val="003A2ABC"/>
    <w:rsid w:val="003B01E5"/>
    <w:rsid w:val="003B27DE"/>
    <w:rsid w:val="003B5765"/>
    <w:rsid w:val="003B5A84"/>
    <w:rsid w:val="003B6096"/>
    <w:rsid w:val="003D0A62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93F4B"/>
    <w:rsid w:val="004B0973"/>
    <w:rsid w:val="004B4A8B"/>
    <w:rsid w:val="004B5B27"/>
    <w:rsid w:val="004C3C0A"/>
    <w:rsid w:val="004C46EA"/>
    <w:rsid w:val="004D042B"/>
    <w:rsid w:val="004D6A65"/>
    <w:rsid w:val="004D7A2F"/>
    <w:rsid w:val="004E37CE"/>
    <w:rsid w:val="00512974"/>
    <w:rsid w:val="00526A91"/>
    <w:rsid w:val="00541CDB"/>
    <w:rsid w:val="005420DB"/>
    <w:rsid w:val="0054442A"/>
    <w:rsid w:val="00555864"/>
    <w:rsid w:val="00585DFD"/>
    <w:rsid w:val="005E1739"/>
    <w:rsid w:val="005E33C4"/>
    <w:rsid w:val="005E7E0C"/>
    <w:rsid w:val="005F18A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27EA"/>
    <w:rsid w:val="00694B8F"/>
    <w:rsid w:val="00695405"/>
    <w:rsid w:val="006A4E8E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2FDA"/>
    <w:rsid w:val="00726BD9"/>
    <w:rsid w:val="00730905"/>
    <w:rsid w:val="00746A19"/>
    <w:rsid w:val="007521ED"/>
    <w:rsid w:val="007527C5"/>
    <w:rsid w:val="007624D7"/>
    <w:rsid w:val="00762F9F"/>
    <w:rsid w:val="00774A1F"/>
    <w:rsid w:val="00776D23"/>
    <w:rsid w:val="007810EE"/>
    <w:rsid w:val="00784EE5"/>
    <w:rsid w:val="007B686C"/>
    <w:rsid w:val="007C3D1B"/>
    <w:rsid w:val="007C6EB5"/>
    <w:rsid w:val="007D1771"/>
    <w:rsid w:val="008104AE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B39BF"/>
    <w:rsid w:val="008B3A9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4239E"/>
    <w:rsid w:val="00951E08"/>
    <w:rsid w:val="00957FFB"/>
    <w:rsid w:val="00974C06"/>
    <w:rsid w:val="00985243"/>
    <w:rsid w:val="009865CA"/>
    <w:rsid w:val="00986FCC"/>
    <w:rsid w:val="009942DD"/>
    <w:rsid w:val="009952B0"/>
    <w:rsid w:val="009A49B5"/>
    <w:rsid w:val="009C4E1B"/>
    <w:rsid w:val="009D0B04"/>
    <w:rsid w:val="009E20B4"/>
    <w:rsid w:val="009E24DD"/>
    <w:rsid w:val="009F06CA"/>
    <w:rsid w:val="009F4A52"/>
    <w:rsid w:val="00A06BED"/>
    <w:rsid w:val="00A13F83"/>
    <w:rsid w:val="00A17172"/>
    <w:rsid w:val="00A17A69"/>
    <w:rsid w:val="00A41919"/>
    <w:rsid w:val="00A43301"/>
    <w:rsid w:val="00A530EA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2CB"/>
    <w:rsid w:val="00B12AB1"/>
    <w:rsid w:val="00B32F94"/>
    <w:rsid w:val="00B4269C"/>
    <w:rsid w:val="00B5315B"/>
    <w:rsid w:val="00B5614C"/>
    <w:rsid w:val="00B71D84"/>
    <w:rsid w:val="00B7261E"/>
    <w:rsid w:val="00B7682C"/>
    <w:rsid w:val="00B7743B"/>
    <w:rsid w:val="00B776CA"/>
    <w:rsid w:val="00BA5854"/>
    <w:rsid w:val="00BB3391"/>
    <w:rsid w:val="00BB38A1"/>
    <w:rsid w:val="00BB4AFE"/>
    <w:rsid w:val="00BD279C"/>
    <w:rsid w:val="00BD6F33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2AE0"/>
    <w:rsid w:val="00D63500"/>
    <w:rsid w:val="00D7034E"/>
    <w:rsid w:val="00D97D55"/>
    <w:rsid w:val="00DA4BC4"/>
    <w:rsid w:val="00DA7081"/>
    <w:rsid w:val="00DB63A2"/>
    <w:rsid w:val="00DC176F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AE2"/>
    <w:rsid w:val="00E60FED"/>
    <w:rsid w:val="00E71C7F"/>
    <w:rsid w:val="00E801D3"/>
    <w:rsid w:val="00E82F40"/>
    <w:rsid w:val="00E84BE1"/>
    <w:rsid w:val="00E94EAB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0558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4C4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bez-posileneho-zabezpeceni-neni-soukromi-abychom-vam-mohli-zarucit-bezpeci-musime-spojit-sily-s-lidmi-z-bezpecnostniho-oboru" TargetMode="External"/><Relationship Id="rId13" Type="http://schemas.openxmlformats.org/officeDocument/2006/relationships/image" Target="media/image2.jpeg"/><Relationship Id="rId18" Type="http://schemas.openxmlformats.org/officeDocument/2006/relationships/hyperlink" Target="mailto:leona.dankova@taktiq.co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samsungmobilepress.com/feature-stories/the-knox-journals-the-passwordless-future-of-security" TargetMode="External"/><Relationship Id="rId17" Type="http://schemas.openxmlformats.org/officeDocument/2006/relationships/hyperlink" Target="https://news.samsung.com/cz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security.googleblog.com/2024/10/android-theft-protection.htm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mobilepress.com/press-releases/samsung-empowers-customers-with-innovative-and-democratized-security-solutions-at-sdc23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oter" Target="footer2.xml"/><Relationship Id="rId10" Type="http://schemas.openxmlformats.org/officeDocument/2006/relationships/hyperlink" Target="https://www.samsungmobilepress.com/feature-stories/introducing-knox-matrix-10-years-of-samsung-knox-security-and-samsungs-vision-for-a-safer-future" TargetMode="External"/><Relationship Id="rId19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1332</TotalTime>
  <Pages>1</Pages>
  <Words>1069</Words>
  <Characters>6731</Characters>
  <Application>Microsoft Office Word</Application>
  <DocSecurity>0</DocSecurity>
  <Lines>129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13</cp:revision>
  <cp:lastPrinted>2017-10-31T19:52:00Z</cp:lastPrinted>
  <dcterms:created xsi:type="dcterms:W3CDTF">2024-12-04T09:06:00Z</dcterms:created>
  <dcterms:modified xsi:type="dcterms:W3CDTF">2024-12-05T12:48:00Z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  <property fmtid="{D5CDD505-2E9C-101B-9397-08002B2CF9AE}" pid="4" name="GrammarlyDocumentId">
    <vt:lpwstr>9b55cb38388ca6e816a6768a8b0a2ad4ae72116925952562b87e695ce5c65050</vt:lpwstr>
  </property>
</Properties>
</file>