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63471" w14:textId="3FDDF5E9" w:rsidR="00503091" w:rsidRPr="009E6E97" w:rsidRDefault="00503091" w:rsidP="00503091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8"/>
          <w:szCs w:val="32"/>
        </w:rPr>
      </w:pPr>
      <w:r w:rsidRPr="009E6E97">
        <w:rPr>
          <w:rFonts w:ascii="Arial" w:eastAsia="Times New Roman" w:hAnsi="Arial" w:cs="Arial"/>
          <w:b/>
          <w:sz w:val="28"/>
          <w:szCs w:val="32"/>
        </w:rPr>
        <w:t>Nové velikosti, vylepšené funkce: Samsung představuje novou televizní řadu Micro RGB pro rok 2026</w:t>
      </w:r>
    </w:p>
    <w:p w14:paraId="1DE5C0B7" w14:textId="77777777" w:rsidR="009E6E97" w:rsidRPr="009E6E97" w:rsidRDefault="009E6E97" w:rsidP="00503091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8"/>
          <w:szCs w:val="32"/>
        </w:rPr>
      </w:pPr>
    </w:p>
    <w:p w14:paraId="521F2709" w14:textId="5FAB79C3" w:rsidR="00503091" w:rsidRPr="009E6E97" w:rsidRDefault="003818E0" w:rsidP="003818E0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 w:val="28"/>
          <w:szCs w:val="32"/>
        </w:rPr>
      </w:pPr>
      <w:r w:rsidRPr="009E6E97">
        <w:rPr>
          <w:rFonts w:ascii="Arial" w:eastAsia="Times New Roman" w:hAnsi="Arial" w:cs="Arial"/>
          <w:i/>
          <w:szCs w:val="28"/>
        </w:rPr>
        <w:t>Od domácího kina s úhlopříčkou 115 palců po špičkový televizor s 55 palci se</w:t>
      </w:r>
      <w:r w:rsidR="009E6E97" w:rsidRPr="009E6E97">
        <w:rPr>
          <w:rFonts w:ascii="Arial" w:eastAsia="Times New Roman" w:hAnsi="Arial" w:cs="Arial"/>
          <w:i/>
          <w:szCs w:val="28"/>
        </w:rPr>
        <w:t xml:space="preserve"> </w:t>
      </w:r>
      <w:r w:rsidRPr="009E6E97">
        <w:rPr>
          <w:rFonts w:ascii="Arial" w:eastAsia="Times New Roman" w:hAnsi="Arial" w:cs="Arial"/>
          <w:i/>
          <w:szCs w:val="28"/>
        </w:rPr>
        <w:t xml:space="preserve">zájemci </w:t>
      </w:r>
      <w:r w:rsidR="009E6E97" w:rsidRPr="009E6E97">
        <w:rPr>
          <w:rFonts w:ascii="Arial" w:eastAsia="Times New Roman" w:hAnsi="Arial" w:cs="Arial"/>
          <w:i/>
          <w:szCs w:val="28"/>
        </w:rPr>
        <w:t>můžou</w:t>
      </w:r>
      <w:r w:rsidRPr="009E6E97">
        <w:rPr>
          <w:rFonts w:ascii="Arial" w:eastAsia="Times New Roman" w:hAnsi="Arial" w:cs="Arial"/>
          <w:i/>
          <w:szCs w:val="28"/>
        </w:rPr>
        <w:t xml:space="preserve"> těšit na vynikající podání barev a inteligentní zpracování obrazu </w:t>
      </w:r>
    </w:p>
    <w:p w14:paraId="01EE93C2" w14:textId="77777777" w:rsidR="00503091" w:rsidRPr="009E6E97" w:rsidRDefault="00503091" w:rsidP="006534A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80ECF37" w14:textId="7D2EA0BC" w:rsidR="00503091" w:rsidRPr="009E6E97" w:rsidRDefault="00503091" w:rsidP="001D4300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9E6E97">
        <w:rPr>
          <w:rFonts w:ascii="Arial" w:eastAsia="Malgun Gothic" w:hAnsi="Arial" w:cs="Arial"/>
          <w:b/>
          <w:bCs/>
          <w:sz w:val="22"/>
          <w:szCs w:val="22"/>
        </w:rPr>
        <w:t>SOUL, Korea –</w:t>
      </w:r>
      <w:r w:rsidR="003818E0" w:rsidRPr="009E6E97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Pr="009E6E97">
        <w:rPr>
          <w:rFonts w:ascii="Arial" w:eastAsia="Malgun Gothic" w:hAnsi="Arial" w:cs="Arial"/>
          <w:b/>
          <w:bCs/>
          <w:sz w:val="22"/>
          <w:szCs w:val="22"/>
        </w:rPr>
        <w:t>1</w:t>
      </w:r>
      <w:r w:rsidR="00FB6873">
        <w:rPr>
          <w:rFonts w:ascii="Arial" w:eastAsia="Malgun Gothic" w:hAnsi="Arial" w:cs="Arial"/>
          <w:b/>
          <w:bCs/>
          <w:sz w:val="22"/>
          <w:szCs w:val="22"/>
        </w:rPr>
        <w:t>8</w:t>
      </w:r>
      <w:r w:rsidR="003818E0" w:rsidRPr="009E6E97">
        <w:rPr>
          <w:rFonts w:ascii="Arial" w:eastAsia="Malgun Gothic" w:hAnsi="Arial" w:cs="Arial"/>
          <w:b/>
          <w:bCs/>
          <w:sz w:val="22"/>
          <w:szCs w:val="22"/>
        </w:rPr>
        <w:t xml:space="preserve">. prosince </w:t>
      </w:r>
      <w:r w:rsidRPr="009E6E97">
        <w:rPr>
          <w:rFonts w:ascii="Arial" w:eastAsia="Malgun Gothic" w:hAnsi="Arial" w:cs="Arial"/>
          <w:b/>
          <w:bCs/>
          <w:sz w:val="22"/>
          <w:szCs w:val="22"/>
        </w:rPr>
        <w:t xml:space="preserve">2025 — </w:t>
      </w:r>
      <w:r w:rsidR="003818E0" w:rsidRPr="009E6E97">
        <w:rPr>
          <w:rFonts w:ascii="Arial" w:eastAsia="Malgun Gothic" w:hAnsi="Arial" w:cs="Arial"/>
          <w:b/>
          <w:bCs/>
          <w:sz w:val="22"/>
          <w:szCs w:val="22"/>
        </w:rPr>
        <w:t xml:space="preserve">Společnost </w:t>
      </w:r>
      <w:r w:rsidRPr="009E6E97">
        <w:rPr>
          <w:rFonts w:ascii="Arial" w:eastAsia="Malgun Gothic" w:hAnsi="Arial" w:cs="Arial"/>
          <w:b/>
          <w:bCs/>
          <w:sz w:val="22"/>
          <w:szCs w:val="22"/>
        </w:rPr>
        <w:t xml:space="preserve">Samsung Electronics </w:t>
      </w:r>
      <w:r w:rsidR="009E6E97" w:rsidRPr="009E6E97">
        <w:rPr>
          <w:rFonts w:ascii="Arial" w:eastAsia="Malgun Gothic" w:hAnsi="Arial" w:cs="Arial"/>
          <w:b/>
          <w:bCs/>
          <w:sz w:val="22"/>
          <w:szCs w:val="22"/>
        </w:rPr>
        <w:t>oznamuje,</w:t>
      </w:r>
      <w:r w:rsidR="003818E0" w:rsidRPr="009E6E97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6F5ED1">
        <w:rPr>
          <w:rFonts w:ascii="Arial" w:eastAsia="Malgun Gothic" w:hAnsi="Arial" w:cs="Arial"/>
          <w:b/>
          <w:bCs/>
          <w:sz w:val="22"/>
          <w:szCs w:val="22"/>
        </w:rPr>
        <w:br/>
      </w:r>
      <w:r w:rsidR="003818E0" w:rsidRPr="009E6E97">
        <w:rPr>
          <w:rFonts w:ascii="Arial" w:eastAsia="Malgun Gothic" w:hAnsi="Arial" w:cs="Arial"/>
          <w:b/>
          <w:bCs/>
          <w:sz w:val="22"/>
          <w:szCs w:val="22"/>
        </w:rPr>
        <w:t>že</w:t>
      </w:r>
      <w:r w:rsidR="006F5ED1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3818E0" w:rsidRPr="009E6E97">
        <w:rPr>
          <w:rFonts w:ascii="Arial" w:eastAsia="Malgun Gothic" w:hAnsi="Arial" w:cs="Arial"/>
          <w:b/>
          <w:bCs/>
          <w:sz w:val="22"/>
          <w:szCs w:val="22"/>
        </w:rPr>
        <w:t>v</w:t>
      </w:r>
      <w:r w:rsidR="009E6E97" w:rsidRPr="009E6E97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3818E0" w:rsidRPr="009E6E97">
        <w:rPr>
          <w:rFonts w:ascii="Arial" w:eastAsia="Malgun Gothic" w:hAnsi="Arial" w:cs="Arial"/>
          <w:b/>
          <w:bCs/>
          <w:sz w:val="22"/>
          <w:szCs w:val="22"/>
        </w:rPr>
        <w:t xml:space="preserve">roce </w:t>
      </w:r>
      <w:r w:rsidRPr="009E6E97">
        <w:rPr>
          <w:rFonts w:ascii="Arial" w:eastAsia="Malgun Gothic" w:hAnsi="Arial" w:cs="Arial"/>
          <w:b/>
          <w:bCs/>
          <w:sz w:val="22"/>
          <w:szCs w:val="22"/>
        </w:rPr>
        <w:t>2026</w:t>
      </w:r>
      <w:r w:rsidR="003818E0" w:rsidRPr="009E6E97">
        <w:rPr>
          <w:rFonts w:ascii="Arial" w:eastAsia="Malgun Gothic" w:hAnsi="Arial" w:cs="Arial"/>
          <w:b/>
          <w:bCs/>
          <w:sz w:val="22"/>
          <w:szCs w:val="22"/>
        </w:rPr>
        <w:t xml:space="preserve"> představí novou a vylepšenou nabídku televizorů </w:t>
      </w:r>
      <w:r w:rsidRPr="009E6E97">
        <w:rPr>
          <w:rFonts w:ascii="Arial" w:eastAsia="Malgun Gothic" w:hAnsi="Arial" w:cs="Arial"/>
          <w:b/>
          <w:bCs/>
          <w:sz w:val="22"/>
          <w:szCs w:val="22"/>
        </w:rPr>
        <w:t xml:space="preserve">Micro RGB </w:t>
      </w:r>
      <w:r w:rsidR="003818E0" w:rsidRPr="009E6E97">
        <w:rPr>
          <w:rFonts w:ascii="Arial" w:eastAsia="Malgun Gothic" w:hAnsi="Arial" w:cs="Arial"/>
          <w:b/>
          <w:bCs/>
          <w:sz w:val="22"/>
          <w:szCs w:val="22"/>
        </w:rPr>
        <w:t xml:space="preserve">s úhlopříčkami </w:t>
      </w:r>
      <w:r w:rsidRPr="009E6E97">
        <w:rPr>
          <w:rFonts w:ascii="Arial" w:eastAsia="Malgun Gothic" w:hAnsi="Arial" w:cs="Arial"/>
          <w:b/>
          <w:bCs/>
          <w:sz w:val="22"/>
          <w:szCs w:val="22"/>
        </w:rPr>
        <w:t>55, 65, 75, 85, 100</w:t>
      </w:r>
      <w:r w:rsidR="003818E0" w:rsidRPr="009E6E97">
        <w:rPr>
          <w:rFonts w:ascii="Arial" w:eastAsia="Malgun Gothic" w:hAnsi="Arial" w:cs="Arial"/>
          <w:b/>
          <w:bCs/>
          <w:sz w:val="22"/>
          <w:szCs w:val="22"/>
        </w:rPr>
        <w:t xml:space="preserve"> a </w:t>
      </w:r>
      <w:r w:rsidRPr="009E6E97">
        <w:rPr>
          <w:rFonts w:ascii="Arial" w:eastAsia="Malgun Gothic" w:hAnsi="Arial" w:cs="Arial"/>
          <w:b/>
          <w:bCs/>
          <w:sz w:val="22"/>
          <w:szCs w:val="22"/>
        </w:rPr>
        <w:t>115</w:t>
      </w:r>
      <w:r w:rsidR="003818E0" w:rsidRPr="009E6E97">
        <w:rPr>
          <w:rFonts w:ascii="Arial" w:eastAsia="Malgun Gothic" w:hAnsi="Arial" w:cs="Arial"/>
          <w:b/>
          <w:bCs/>
          <w:sz w:val="22"/>
          <w:szCs w:val="22"/>
        </w:rPr>
        <w:t xml:space="preserve"> palců (</w:t>
      </w:r>
      <w:r w:rsidR="001D4300" w:rsidRPr="009E6E97">
        <w:rPr>
          <w:rFonts w:ascii="Arial" w:eastAsia="Malgun Gothic" w:hAnsi="Arial" w:cs="Arial"/>
          <w:b/>
          <w:bCs/>
          <w:sz w:val="22"/>
          <w:szCs w:val="22"/>
        </w:rPr>
        <w:t>140, 165, 190, 216, 250 a 292 cm)</w:t>
      </w:r>
      <w:r w:rsidRPr="009E6E97">
        <w:rPr>
          <w:rFonts w:ascii="Arial" w:eastAsia="Malgun Gothic" w:hAnsi="Arial" w:cs="Arial"/>
          <w:b/>
          <w:bCs/>
          <w:sz w:val="22"/>
          <w:szCs w:val="22"/>
        </w:rPr>
        <w:t>.</w:t>
      </w:r>
      <w:r w:rsidRPr="009E6E97">
        <w:rPr>
          <w:rFonts w:ascii="Arial" w:eastAsia="Malgun Gothic" w:hAnsi="Arial" w:cs="Arial"/>
          <w:b/>
          <w:bCs/>
          <w:sz w:val="22"/>
          <w:szCs w:val="22"/>
          <w:vertAlign w:val="superscript"/>
        </w:rPr>
        <w:footnoteReference w:id="1"/>
      </w:r>
      <w:r w:rsidRPr="009E6E97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1D4300" w:rsidRPr="009E6E97">
        <w:rPr>
          <w:rFonts w:ascii="Arial" w:eastAsia="Malgun Gothic" w:hAnsi="Arial" w:cs="Arial"/>
          <w:b/>
          <w:bCs/>
          <w:sz w:val="22"/>
          <w:szCs w:val="22"/>
        </w:rPr>
        <w:t xml:space="preserve">Nová řada posune zobrazovací technologii </w:t>
      </w:r>
      <w:r w:rsidRPr="009E6E97">
        <w:rPr>
          <w:rFonts w:ascii="Arial" w:eastAsia="Malgun Gothic" w:hAnsi="Arial" w:cs="Arial"/>
          <w:b/>
          <w:bCs/>
          <w:sz w:val="22"/>
          <w:szCs w:val="22"/>
        </w:rPr>
        <w:t xml:space="preserve">Micro RGB </w:t>
      </w:r>
      <w:r w:rsidR="001D4300" w:rsidRPr="009E6E97">
        <w:rPr>
          <w:rFonts w:ascii="Arial" w:eastAsia="Malgun Gothic" w:hAnsi="Arial" w:cs="Arial"/>
          <w:b/>
          <w:bCs/>
          <w:sz w:val="22"/>
          <w:szCs w:val="22"/>
        </w:rPr>
        <w:t>na vyšší úroveň a vytvoří tak nový standard domácí</w:t>
      </w:r>
      <w:r w:rsidR="009E6E97">
        <w:rPr>
          <w:rFonts w:ascii="Arial" w:eastAsia="Malgun Gothic" w:hAnsi="Arial" w:cs="Arial"/>
          <w:b/>
          <w:bCs/>
          <w:sz w:val="22"/>
          <w:szCs w:val="22"/>
        </w:rPr>
        <w:t>ho</w:t>
      </w:r>
      <w:r w:rsidR="001D4300" w:rsidRPr="009E6E97">
        <w:rPr>
          <w:rFonts w:ascii="Arial" w:eastAsia="Malgun Gothic" w:hAnsi="Arial" w:cs="Arial"/>
          <w:b/>
          <w:bCs/>
          <w:sz w:val="22"/>
          <w:szCs w:val="22"/>
        </w:rPr>
        <w:t xml:space="preserve"> kin</w:t>
      </w:r>
      <w:r w:rsidR="009E6E97">
        <w:rPr>
          <w:rFonts w:ascii="Arial" w:eastAsia="Malgun Gothic" w:hAnsi="Arial" w:cs="Arial"/>
          <w:b/>
          <w:bCs/>
          <w:sz w:val="22"/>
          <w:szCs w:val="22"/>
        </w:rPr>
        <w:t>a</w:t>
      </w:r>
      <w:r w:rsidR="001D4300" w:rsidRPr="009E6E97">
        <w:rPr>
          <w:rFonts w:ascii="Arial" w:eastAsia="Malgun Gothic" w:hAnsi="Arial" w:cs="Arial"/>
          <w:b/>
          <w:bCs/>
          <w:sz w:val="22"/>
          <w:szCs w:val="22"/>
        </w:rPr>
        <w:t xml:space="preserve"> ve špičkové kvalitě. </w:t>
      </w:r>
    </w:p>
    <w:p w14:paraId="7F54EB3E" w14:textId="77777777" w:rsidR="00503091" w:rsidRPr="009E6E97" w:rsidRDefault="00503091" w:rsidP="0050309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EC139CB" w14:textId="7AE2FA9A" w:rsidR="00096DEB" w:rsidRPr="009E6E97" w:rsidRDefault="00096DEB" w:rsidP="00096DEB">
      <w:pPr>
        <w:pStyle w:val="Normlnweb"/>
        <w:spacing w:line="30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US"/>
        </w:rPr>
      </w:pPr>
      <w:r w:rsidRPr="009E6E9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US"/>
        </w:rPr>
        <w:t xml:space="preserve">„Naše portfolio </w:t>
      </w:r>
      <w:r w:rsidR="00503091" w:rsidRPr="009E6E9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US"/>
        </w:rPr>
        <w:t xml:space="preserve">Micro RGB </w:t>
      </w:r>
      <w:r w:rsidRPr="009E6E9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US"/>
        </w:rPr>
        <w:t>modelů se díky nejmodernějším technologiím vyznačuje živými barvami a jasným obrazem, který ocení milovníci filmů, seriálů i sportovních pořadů,“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 </w:t>
      </w:r>
      <w:r w:rsid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komentuje </w:t>
      </w:r>
      <w:r w:rsidR="00503091" w:rsidRPr="009E6E97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US"/>
        </w:rPr>
        <w:t>Hun Lee</w:t>
      </w:r>
      <w:r w:rsidR="00503091"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, 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výkonný viceprezident divize zobrazovacích zařízení v </w:t>
      </w:r>
      <w:r w:rsidR="00503091"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Samsung Electronics. </w:t>
      </w:r>
      <w:r w:rsidRPr="009E6E9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US"/>
        </w:rPr>
        <w:t xml:space="preserve">„Rozšiřujeme modelovou řadu pro rok </w:t>
      </w:r>
      <w:r w:rsidR="00503091" w:rsidRPr="009E6E9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US"/>
        </w:rPr>
        <w:t>2026</w:t>
      </w:r>
      <w:r w:rsidRPr="009E6E9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US"/>
        </w:rPr>
        <w:t xml:space="preserve"> a vytváříme novou prémiovou kategorii v mnoha velikostech, které se hodí do každého typu domácnosti. Skvělý obraz ovšem najdeme u všech.“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 </w:t>
      </w:r>
    </w:p>
    <w:p w14:paraId="7BA1A03F" w14:textId="77777777" w:rsidR="00096DEB" w:rsidRPr="009E6E97" w:rsidRDefault="00096DEB" w:rsidP="00503091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6C88C8F1" w14:textId="5474A636" w:rsidR="00503091" w:rsidRPr="009E6E97" w:rsidRDefault="00096DEB" w:rsidP="00096DEB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9E6E97">
        <w:rPr>
          <w:rFonts w:ascii="Arial" w:hAnsi="Arial" w:cs="Arial"/>
          <w:color w:val="000000"/>
          <w:sz w:val="22"/>
          <w:szCs w:val="22"/>
          <w:lang w:eastAsia="en-US"/>
        </w:rPr>
        <w:t>Současní uživatelé vyžadují od televizorů především opravdu vynikající obrazovou kvalitu, mnozí z nich právě kvůli ní přecházejí na přístroje nejvyšší třídy</w:t>
      </w:r>
      <w:r w:rsidR="00503091" w:rsidRPr="009E6E97">
        <w:rPr>
          <w:rFonts w:ascii="Arial" w:hAnsi="Arial" w:cs="Arial"/>
          <w:color w:val="000000"/>
          <w:sz w:val="22"/>
          <w:szCs w:val="22"/>
          <w:lang w:eastAsia="en-US"/>
        </w:rPr>
        <w:t>.</w:t>
      </w:r>
      <w:r w:rsidR="00503091" w:rsidRPr="009E6E97">
        <w:rPr>
          <w:rStyle w:val="Znakapoznpodarou"/>
          <w:rFonts w:ascii="Arial" w:hAnsi="Arial" w:cs="Arial"/>
          <w:color w:val="000000"/>
          <w:sz w:val="22"/>
          <w:szCs w:val="22"/>
          <w:lang w:eastAsia="en-US"/>
        </w:rPr>
        <w:footnoteReference w:id="2"/>
      </w:r>
      <w:r w:rsidR="00503091" w:rsidRPr="009E6E97"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Pr="009E6E97">
        <w:rPr>
          <w:rFonts w:ascii="Arial" w:hAnsi="Arial" w:cs="Arial"/>
          <w:color w:val="000000"/>
          <w:sz w:val="22"/>
          <w:szCs w:val="22"/>
          <w:lang w:eastAsia="en-US"/>
        </w:rPr>
        <w:t xml:space="preserve">Někteří volí obří obrazovku do </w:t>
      </w:r>
      <w:r w:rsidR="00880049">
        <w:rPr>
          <w:rFonts w:ascii="Arial" w:hAnsi="Arial" w:cs="Arial"/>
          <w:color w:val="000000"/>
          <w:sz w:val="22"/>
          <w:szCs w:val="22"/>
          <w:lang w:eastAsia="en-US"/>
        </w:rPr>
        <w:t>prostorného</w:t>
      </w:r>
      <w:r w:rsidRPr="009E6E97">
        <w:rPr>
          <w:rFonts w:ascii="Arial" w:hAnsi="Arial" w:cs="Arial"/>
          <w:color w:val="000000"/>
          <w:sz w:val="22"/>
          <w:szCs w:val="22"/>
          <w:lang w:eastAsia="en-US"/>
        </w:rPr>
        <w:t xml:space="preserve"> obývacího pokoje, jiní dávají přednost spíše skromnějším úhlopříčkám, to ale v řadě </w:t>
      </w:r>
      <w:r w:rsidR="00503091" w:rsidRPr="009E6E97">
        <w:rPr>
          <w:rFonts w:ascii="Arial" w:hAnsi="Arial" w:cs="Arial"/>
          <w:color w:val="000000"/>
          <w:sz w:val="22"/>
          <w:szCs w:val="22"/>
          <w:lang w:eastAsia="en-US"/>
        </w:rPr>
        <w:t xml:space="preserve">Micro RGB </w:t>
      </w:r>
      <w:r w:rsidRPr="009E6E97">
        <w:rPr>
          <w:rFonts w:ascii="Arial" w:hAnsi="Arial" w:cs="Arial"/>
          <w:color w:val="000000"/>
          <w:sz w:val="22"/>
          <w:szCs w:val="22"/>
          <w:lang w:eastAsia="en-US"/>
        </w:rPr>
        <w:t xml:space="preserve">nehraje takovou roli – špičkový obraz nabízejí všechny modely. </w:t>
      </w:r>
    </w:p>
    <w:p w14:paraId="34A06F41" w14:textId="77777777" w:rsidR="00503091" w:rsidRDefault="00503091" w:rsidP="00503091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63C09613" w14:textId="77777777" w:rsidR="009E6E97" w:rsidRPr="009E6E97" w:rsidRDefault="009E6E97" w:rsidP="00503091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5691BB69" w14:textId="2E534787" w:rsidR="00503091" w:rsidRPr="009E6E97" w:rsidRDefault="00503091" w:rsidP="00503091">
      <w:pPr>
        <w:spacing w:line="30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  <w:r w:rsidRPr="009E6E97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 xml:space="preserve">Micro RGB: </w:t>
      </w:r>
      <w:r w:rsidR="00096DEB" w:rsidRPr="009E6E97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>Precizní a živé barevné podání</w:t>
      </w:r>
    </w:p>
    <w:p w14:paraId="2FCFA0B5" w14:textId="4A4F8396" w:rsidR="00503091" w:rsidRPr="009E6E97" w:rsidRDefault="00096DEB" w:rsidP="00096DEB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9E6E97">
        <w:rPr>
          <w:rFonts w:ascii="Arial" w:hAnsi="Arial" w:cs="Arial"/>
          <w:color w:val="000000"/>
          <w:sz w:val="22"/>
          <w:szCs w:val="22"/>
          <w:lang w:eastAsia="en-US"/>
        </w:rPr>
        <w:t xml:space="preserve">Nová řada vychází z původního letošního modelu </w:t>
      </w:r>
      <w:r w:rsidR="00503091" w:rsidRPr="009E6E97">
        <w:rPr>
          <w:rFonts w:ascii="Arial" w:hAnsi="Arial" w:cs="Arial"/>
          <w:color w:val="000000"/>
          <w:sz w:val="22"/>
          <w:szCs w:val="22"/>
          <w:lang w:eastAsia="en-US"/>
        </w:rPr>
        <w:t xml:space="preserve">Micro RGB </w:t>
      </w:r>
      <w:r w:rsidRPr="009E6E97">
        <w:rPr>
          <w:rFonts w:ascii="Arial" w:hAnsi="Arial" w:cs="Arial"/>
          <w:color w:val="000000"/>
          <w:sz w:val="22"/>
          <w:szCs w:val="22"/>
          <w:lang w:eastAsia="en-US"/>
        </w:rPr>
        <w:t xml:space="preserve">s úhlopříčkou 115 palců (292 cm). Do výbavy patří nejrůznější vyspělé funkce a vylepšené parametry, které ovlivňují zobrazení barev, jas obrazu i stylový design. </w:t>
      </w:r>
    </w:p>
    <w:p w14:paraId="0889358C" w14:textId="77777777" w:rsidR="00503091" w:rsidRPr="009E6E97" w:rsidRDefault="00503091" w:rsidP="00503091">
      <w:pPr>
        <w:spacing w:line="300" w:lineRule="auto"/>
        <w:jc w:val="both"/>
        <w:rPr>
          <w:rFonts w:ascii="Arial" w:hAnsi="Arial" w:cs="Arial"/>
          <w:sz w:val="22"/>
          <w:szCs w:val="22"/>
          <w:lang w:eastAsia="en-US"/>
        </w:rPr>
      </w:pPr>
    </w:p>
    <w:p w14:paraId="4B55195E" w14:textId="5AD51914" w:rsidR="00503091" w:rsidRPr="009E6E97" w:rsidRDefault="00096DEB" w:rsidP="009E6E97">
      <w:pPr>
        <w:pStyle w:val="Odstavecseseznamem"/>
        <w:numPr>
          <w:ilvl w:val="0"/>
          <w:numId w:val="8"/>
        </w:numPr>
        <w:spacing w:line="300" w:lineRule="auto"/>
        <w:ind w:leftChars="0" w:left="709"/>
        <w:contextualSpacing/>
        <w:jc w:val="both"/>
        <w:rPr>
          <w:rFonts w:ascii="Arial" w:eastAsia="Times New Roman" w:hAnsi="Arial" w:cs="Arial"/>
          <w:color w:val="000000"/>
          <w:sz w:val="22"/>
          <w:szCs w:val="22"/>
          <w:lang w:eastAsia="en-US"/>
        </w:rPr>
      </w:pPr>
      <w:r w:rsidRPr="009E6E97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US"/>
        </w:rPr>
        <w:t xml:space="preserve">Technologie </w:t>
      </w:r>
      <w:r w:rsidR="00503091" w:rsidRPr="009E6E97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US"/>
        </w:rPr>
        <w:t xml:space="preserve">Micro RGB 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využívá červené, zelené a modré LED diody o velikosti méně než </w:t>
      </w:r>
      <w:r w:rsidR="00503091"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>100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 </w:t>
      </w:r>
      <w:r w:rsidR="00503091"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>μm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, každá z nich svítí vlastním samostatným světlem. Tato vyspělá architektura umožňuje nesmírně přesnou práci s jasem i barvami. K jasnějšímu obrazu s plynulejším překreslením pohybu přispívají i nejnovější technologie pro zpracování obrazu, mimo jiné </w:t>
      </w:r>
      <w:r w:rsidR="00503091"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4K AI Upscaling Pro 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a </w:t>
      </w:r>
      <w:r w:rsidR="00503091"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>AI Motion Enhancer Pro.</w:t>
      </w:r>
    </w:p>
    <w:p w14:paraId="1ABB0E48" w14:textId="0A52EADA" w:rsidR="00503091" w:rsidRPr="009E6E97" w:rsidRDefault="00D84E0F" w:rsidP="009E6E97">
      <w:pPr>
        <w:pStyle w:val="Odstavecseseznamem"/>
        <w:numPr>
          <w:ilvl w:val="0"/>
          <w:numId w:val="8"/>
        </w:numPr>
        <w:spacing w:line="300" w:lineRule="auto"/>
        <w:ind w:leftChars="0" w:left="709"/>
        <w:contextualSpacing/>
        <w:jc w:val="both"/>
        <w:rPr>
          <w:rFonts w:ascii="Arial" w:eastAsia="Times New Roman" w:hAnsi="Arial" w:cs="Arial"/>
          <w:color w:val="000000"/>
          <w:sz w:val="22"/>
          <w:szCs w:val="22"/>
          <w:lang w:eastAsia="en-US"/>
        </w:rPr>
      </w:pPr>
      <w:r w:rsidRPr="009E6E97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US"/>
        </w:rPr>
        <w:t xml:space="preserve">Procesor </w:t>
      </w:r>
      <w:r w:rsidR="00503091" w:rsidRPr="009E6E97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US"/>
        </w:rPr>
        <w:t xml:space="preserve">Micro RGB AI Engine Pro 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je vybavený nejnovějším čipsetem s umělou inteligencí, který </w:t>
      </w:r>
      <w:r w:rsidR="00880049">
        <w:rPr>
          <w:rFonts w:ascii="Arial" w:eastAsia="Times New Roman" w:hAnsi="Arial" w:cs="Arial"/>
          <w:color w:val="000000"/>
          <w:sz w:val="22"/>
          <w:szCs w:val="22"/>
          <w:lang w:eastAsia="en-US"/>
        </w:rPr>
        <w:t>zajišťuje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 živé a realistické zpracování barev v každém okénku. Jas a sytost barev posilují i technologie </w:t>
      </w:r>
      <w:r w:rsidR="00503091"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Micro RGB Color Booster Pro 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a </w:t>
      </w:r>
      <w:r w:rsidR="00503091"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>Micro RGB HDR Pro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>.</w:t>
      </w:r>
      <w:r w:rsidR="00503091" w:rsidRPr="009E6E97">
        <w:rPr>
          <w:rStyle w:val="Znakapoznpodarou"/>
          <w:rFonts w:ascii="Arial" w:eastAsia="Times New Roman" w:hAnsi="Arial" w:cs="Arial"/>
          <w:color w:val="000000"/>
          <w:sz w:val="22"/>
          <w:szCs w:val="22"/>
          <w:lang w:eastAsia="en-US"/>
        </w:rPr>
        <w:footnoteReference w:id="3"/>
      </w:r>
    </w:p>
    <w:p w14:paraId="151F9F8C" w14:textId="5D56BEA5" w:rsidR="00503091" w:rsidRPr="009E6E97" w:rsidRDefault="00D84E0F" w:rsidP="009E6E97">
      <w:pPr>
        <w:pStyle w:val="Odstavecseseznamem"/>
        <w:numPr>
          <w:ilvl w:val="0"/>
          <w:numId w:val="8"/>
        </w:numPr>
        <w:spacing w:line="300" w:lineRule="auto"/>
        <w:ind w:leftChars="0" w:left="709"/>
        <w:jc w:val="both"/>
        <w:textAlignment w:val="baseline"/>
        <w:rPr>
          <w:rFonts w:ascii="Arial" w:hAnsi="Arial" w:cs="Arial"/>
          <w:color w:val="000000"/>
          <w:sz w:val="22"/>
          <w:szCs w:val="22"/>
          <w:lang w:eastAsia="en-US"/>
        </w:rPr>
      </w:pPr>
      <w:r w:rsidRPr="009E6E97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 xml:space="preserve">Technologie </w:t>
      </w:r>
      <w:r w:rsidR="00503091" w:rsidRPr="009E6E97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 xml:space="preserve">Micro RGB Precision Color 100 </w:t>
      </w:r>
      <w:r w:rsidRPr="009E6E97">
        <w:rPr>
          <w:rFonts w:ascii="Arial" w:hAnsi="Arial" w:cs="Arial"/>
          <w:color w:val="000000"/>
          <w:sz w:val="22"/>
          <w:szCs w:val="22"/>
          <w:lang w:eastAsia="en-US"/>
        </w:rPr>
        <w:t xml:space="preserve">využívá vylepšený světelný zdroj </w:t>
      </w:r>
      <w:r w:rsidR="00503091" w:rsidRPr="009E6E97">
        <w:rPr>
          <w:rFonts w:ascii="Arial" w:hAnsi="Arial" w:cs="Arial"/>
          <w:color w:val="000000"/>
          <w:sz w:val="22"/>
          <w:szCs w:val="22"/>
          <w:lang w:eastAsia="en-US"/>
        </w:rPr>
        <w:t>Micro RGB</w:t>
      </w:r>
      <w:r w:rsidRPr="009E6E97">
        <w:rPr>
          <w:rFonts w:ascii="Arial" w:hAnsi="Arial" w:cs="Arial"/>
          <w:color w:val="000000"/>
          <w:sz w:val="22"/>
          <w:szCs w:val="22"/>
          <w:lang w:eastAsia="en-US"/>
        </w:rPr>
        <w:t xml:space="preserve"> s nejmodernějším typem </w:t>
      </w:r>
      <w:r w:rsidR="00503091" w:rsidRPr="009E6E97">
        <w:rPr>
          <w:rFonts w:ascii="Arial" w:hAnsi="Arial" w:cs="Arial"/>
          <w:color w:val="000000"/>
          <w:sz w:val="22"/>
          <w:szCs w:val="22"/>
          <w:lang w:eastAsia="en-US"/>
        </w:rPr>
        <w:t>color dimming</w:t>
      </w:r>
      <w:r w:rsidRPr="009E6E97">
        <w:rPr>
          <w:rFonts w:ascii="Arial" w:hAnsi="Arial" w:cs="Arial"/>
          <w:color w:val="000000"/>
          <w:sz w:val="22"/>
          <w:szCs w:val="22"/>
          <w:lang w:eastAsia="en-US"/>
        </w:rPr>
        <w:t xml:space="preserve">u neboli tlumení barev, což rovněž přispívá k jejich realistickému zobrazení. Od organizace </w:t>
      </w:r>
      <w:r w:rsidR="00503091" w:rsidRPr="009E6E97">
        <w:rPr>
          <w:rFonts w:ascii="Arial" w:hAnsi="Arial" w:cs="Arial"/>
          <w:color w:val="000000"/>
          <w:sz w:val="22"/>
          <w:szCs w:val="22"/>
          <w:lang w:eastAsia="en-US"/>
        </w:rPr>
        <w:t>VDE</w:t>
      </w:r>
      <w:r w:rsidRPr="009E6E97">
        <w:rPr>
          <w:rFonts w:ascii="Arial" w:hAnsi="Arial" w:cs="Arial"/>
          <w:color w:val="000000"/>
          <w:sz w:val="22"/>
          <w:szCs w:val="22"/>
          <w:lang w:eastAsia="en-US"/>
        </w:rPr>
        <w:t xml:space="preserve"> získala technologie </w:t>
      </w:r>
      <w:r w:rsidR="00503091" w:rsidRPr="009E6E97">
        <w:rPr>
          <w:rFonts w:ascii="Arial" w:hAnsi="Arial" w:cs="Arial"/>
          <w:color w:val="000000"/>
          <w:sz w:val="22"/>
          <w:szCs w:val="22"/>
          <w:lang w:eastAsia="en-US"/>
        </w:rPr>
        <w:t>Micro RG</w:t>
      </w:r>
      <w:r w:rsidR="00880049">
        <w:rPr>
          <w:rFonts w:ascii="Arial" w:hAnsi="Arial" w:cs="Arial"/>
          <w:color w:val="000000"/>
          <w:sz w:val="22"/>
          <w:szCs w:val="22"/>
          <w:lang w:eastAsia="en-US"/>
        </w:rPr>
        <w:t>B</w:t>
      </w:r>
      <w:r w:rsidR="00503091" w:rsidRPr="009E6E97">
        <w:rPr>
          <w:rFonts w:ascii="Arial" w:hAnsi="Arial" w:cs="Arial"/>
          <w:color w:val="000000"/>
          <w:sz w:val="22"/>
          <w:szCs w:val="22"/>
          <w:lang w:eastAsia="en-US"/>
        </w:rPr>
        <w:t xml:space="preserve"> Precision Color 100 </w:t>
      </w:r>
      <w:r w:rsidRPr="009E6E97">
        <w:rPr>
          <w:rFonts w:ascii="Arial" w:hAnsi="Arial" w:cs="Arial"/>
          <w:color w:val="000000"/>
          <w:sz w:val="22"/>
          <w:szCs w:val="22"/>
          <w:lang w:eastAsia="en-US"/>
        </w:rPr>
        <w:t xml:space="preserve">certifikát o dosažení </w:t>
      </w:r>
      <w:r w:rsidR="00503091" w:rsidRPr="009E6E97">
        <w:rPr>
          <w:rFonts w:ascii="Arial" w:hAnsi="Arial" w:cs="Arial"/>
          <w:color w:val="000000"/>
          <w:sz w:val="22"/>
          <w:szCs w:val="22"/>
          <w:lang w:eastAsia="en-US"/>
        </w:rPr>
        <w:t>100</w:t>
      </w:r>
      <w:r w:rsidRPr="009E6E97"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="00503091" w:rsidRPr="009E6E97">
        <w:rPr>
          <w:rFonts w:ascii="Arial" w:hAnsi="Arial" w:cs="Arial"/>
          <w:color w:val="000000"/>
          <w:sz w:val="22"/>
          <w:szCs w:val="22"/>
          <w:lang w:eastAsia="en-US"/>
        </w:rPr>
        <w:t xml:space="preserve">% </w:t>
      </w:r>
      <w:r w:rsidRPr="009E6E97">
        <w:rPr>
          <w:rFonts w:ascii="Arial" w:hAnsi="Arial" w:cs="Arial"/>
          <w:color w:val="000000"/>
          <w:sz w:val="22"/>
          <w:szCs w:val="22"/>
          <w:lang w:eastAsia="en-US"/>
        </w:rPr>
        <w:t xml:space="preserve">barevného prostoru </w:t>
      </w:r>
      <w:r w:rsidR="00503091" w:rsidRPr="009E6E97">
        <w:rPr>
          <w:rFonts w:ascii="Arial" w:hAnsi="Arial" w:cs="Arial"/>
          <w:color w:val="000000"/>
          <w:sz w:val="22"/>
          <w:szCs w:val="22"/>
          <w:lang w:eastAsia="en-US"/>
        </w:rPr>
        <w:t>BT.2020.</w:t>
      </w:r>
    </w:p>
    <w:p w14:paraId="79388AF5" w14:textId="0386B9A2" w:rsidR="00503091" w:rsidRPr="009E6E97" w:rsidRDefault="00D84E0F" w:rsidP="009E6E97">
      <w:pPr>
        <w:pStyle w:val="Odstavecseseznamem"/>
        <w:numPr>
          <w:ilvl w:val="0"/>
          <w:numId w:val="8"/>
        </w:numPr>
        <w:spacing w:line="300" w:lineRule="auto"/>
        <w:ind w:leftChars="0" w:left="709"/>
        <w:contextualSpacing/>
        <w:jc w:val="both"/>
        <w:rPr>
          <w:rFonts w:ascii="Arial" w:eastAsia="Times New Roman" w:hAnsi="Arial" w:cs="Arial"/>
          <w:color w:val="000000"/>
          <w:sz w:val="22"/>
          <w:szCs w:val="22"/>
          <w:lang w:eastAsia="en-US"/>
        </w:rPr>
      </w:pPr>
      <w:r w:rsidRPr="009E6E97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US"/>
        </w:rPr>
        <w:t xml:space="preserve">Vylepšená funkce </w:t>
      </w:r>
      <w:r w:rsidR="00503091" w:rsidRPr="009E6E97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US"/>
        </w:rPr>
        <w:t xml:space="preserve">Vision AI </w:t>
      </w:r>
      <w:r w:rsidR="00880049" w:rsidRPr="009E6E97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US"/>
        </w:rPr>
        <w:t>Companion</w:t>
      </w:r>
      <w:r w:rsidR="00880049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 – proprietární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 inteligentní platforma </w:t>
      </w:r>
      <w:r w:rsidR="00503091"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>Samsung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>u kombinuje umělé inteligenc</w:t>
      </w:r>
      <w:r w:rsidR="00880049">
        <w:rPr>
          <w:rFonts w:ascii="Arial" w:eastAsia="Times New Roman" w:hAnsi="Arial" w:cs="Arial"/>
          <w:color w:val="000000"/>
          <w:sz w:val="22"/>
          <w:szCs w:val="22"/>
          <w:lang w:eastAsia="en-US"/>
        </w:rPr>
        <w:t>e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 typu </w:t>
      </w:r>
      <w:r w:rsidR="00503091"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>LLM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 (velké jazykové modely</w:t>
      </w:r>
      <w:r w:rsidR="00503091"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>)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 s přirozenou konverzací pomocí asistenční služby </w:t>
      </w:r>
      <w:r w:rsidR="00503091"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>Bixby</w:t>
      </w:r>
      <w:r w:rsidR="00C21944">
        <w:rPr>
          <w:rStyle w:val="Znakapoznpodarou"/>
          <w:rFonts w:ascii="Arial" w:eastAsia="Times New Roman" w:hAnsi="Arial" w:cs="Arial"/>
          <w:color w:val="000000"/>
          <w:sz w:val="22"/>
          <w:szCs w:val="22"/>
          <w:lang w:eastAsia="en-US"/>
        </w:rPr>
        <w:footnoteReference w:id="4"/>
      </w:r>
      <w:r w:rsidR="00503091"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. 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S televizorem si tak můžete jednoduše povídat, klást mu otázky, vyžádat si doporučení na film na večer či využívat různé služby umělé inteligence (tlumočení v reálném čase, generované tapety apod.). </w:t>
      </w:r>
    </w:p>
    <w:p w14:paraId="0937D5B0" w14:textId="0AC8C15D" w:rsidR="00503091" w:rsidRPr="009E6E97" w:rsidRDefault="00D84E0F" w:rsidP="009E6E97">
      <w:pPr>
        <w:pStyle w:val="Odstavecseseznamem"/>
        <w:numPr>
          <w:ilvl w:val="0"/>
          <w:numId w:val="8"/>
        </w:numPr>
        <w:spacing w:line="300" w:lineRule="auto"/>
        <w:ind w:leftChars="0" w:left="709"/>
        <w:contextualSpacing/>
        <w:jc w:val="both"/>
        <w:rPr>
          <w:rFonts w:ascii="Arial" w:eastAsia="Times New Roman" w:hAnsi="Arial" w:cs="Arial"/>
          <w:color w:val="000000"/>
          <w:sz w:val="22"/>
          <w:szCs w:val="22"/>
          <w:lang w:eastAsia="en-US"/>
        </w:rPr>
      </w:pPr>
      <w:r w:rsidRPr="009E6E97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US"/>
        </w:rPr>
        <w:t>P</w:t>
      </w:r>
      <w:r w:rsidR="00503091" w:rsidRPr="009E6E97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US"/>
        </w:rPr>
        <w:t>ropriet</w:t>
      </w:r>
      <w:r w:rsidRPr="009E6E97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US"/>
        </w:rPr>
        <w:t xml:space="preserve">ární technologie </w:t>
      </w:r>
      <w:r w:rsidR="00503091" w:rsidRPr="009E6E97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US"/>
        </w:rPr>
        <w:t>Glare Free</w:t>
      </w:r>
      <w:r w:rsidR="00503091" w:rsidRPr="009E6E97">
        <w:rPr>
          <w:rStyle w:val="Znakapoznpodarou"/>
          <w:rFonts w:ascii="Arial" w:eastAsia="Times New Roman" w:hAnsi="Arial" w:cs="Arial"/>
          <w:color w:val="000000"/>
          <w:sz w:val="22"/>
          <w:szCs w:val="22"/>
          <w:lang w:eastAsia="en-US"/>
        </w:rPr>
        <w:footnoteReference w:id="5"/>
      </w:r>
      <w:r w:rsidR="00503091"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 minim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>alizuje odlesky, což dále přispívá ke skvělým barvám v </w:t>
      </w:r>
      <w:r w:rsidR="00880049">
        <w:rPr>
          <w:rFonts w:ascii="Arial" w:eastAsia="Times New Roman" w:hAnsi="Arial" w:cs="Arial"/>
          <w:color w:val="000000"/>
          <w:sz w:val="22"/>
          <w:szCs w:val="22"/>
          <w:lang w:eastAsia="en-US"/>
        </w:rPr>
        <w:t>různých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 světelných podmínkách. </w:t>
      </w:r>
    </w:p>
    <w:p w14:paraId="3E0D7E01" w14:textId="6D93591A" w:rsidR="00503091" w:rsidRPr="009E6E97" w:rsidRDefault="009B716A" w:rsidP="009E6E97">
      <w:pPr>
        <w:pStyle w:val="Odstavecseseznamem"/>
        <w:numPr>
          <w:ilvl w:val="0"/>
          <w:numId w:val="8"/>
        </w:numPr>
        <w:spacing w:line="300" w:lineRule="auto"/>
        <w:ind w:leftChars="0" w:left="709"/>
        <w:contextualSpacing/>
        <w:jc w:val="both"/>
        <w:rPr>
          <w:rFonts w:ascii="Arial" w:eastAsia="Times New Roman" w:hAnsi="Arial" w:cs="Arial"/>
          <w:color w:val="000000"/>
          <w:sz w:val="22"/>
          <w:szCs w:val="22"/>
          <w:lang w:eastAsia="en-US"/>
        </w:rPr>
      </w:pPr>
      <w:r w:rsidRPr="009E6E97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US"/>
        </w:rPr>
        <w:t xml:space="preserve">Mezi vylepšené zvukové funkce 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patří třeba prostorová technologie </w:t>
      </w:r>
      <w:r w:rsidR="00503091"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>Dolby Atmos</w:t>
      </w:r>
      <w:r w:rsidR="00503091" w:rsidRPr="009E6E97">
        <w:rPr>
          <w:rFonts w:ascii="Arial" w:eastAsia="Times New Roman" w:hAnsi="Arial" w:cs="Arial"/>
          <w:color w:val="000000"/>
          <w:sz w:val="22"/>
          <w:szCs w:val="22"/>
          <w:vertAlign w:val="superscript"/>
          <w:lang w:eastAsia="en-US"/>
        </w:rPr>
        <w:t>®</w:t>
      </w:r>
      <w:r w:rsidR="00503091"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, 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systém </w:t>
      </w:r>
      <w:r w:rsidR="00503091"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Adaptive Sound Pro 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vylepšující kvalitu zvuku v závislosti na obsahu a uspořádání místnosti, nebo </w:t>
      </w:r>
      <w:r w:rsidR="00503091"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Q-Symphony, 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díky níž lze propojit reproduktor v televizi s dalšími kompatibilními zařízeními značky Samsung a vytvořit tak propracovaný prostorový systém. Všechny televizory od Samsung pro rok </w:t>
      </w:r>
      <w:r w:rsidR="00503091"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2026 </w:t>
      </w:r>
      <w:r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 xml:space="preserve">budou vybavené i novým prostorovým audiosystémem </w:t>
      </w:r>
      <w:r w:rsidR="00503091" w:rsidRPr="009E6E97">
        <w:rPr>
          <w:rFonts w:ascii="Arial" w:eastAsia="Times New Roman" w:hAnsi="Arial" w:cs="Arial"/>
          <w:color w:val="000000"/>
          <w:sz w:val="22"/>
          <w:szCs w:val="22"/>
          <w:lang w:eastAsia="en-US"/>
        </w:rPr>
        <w:t>Eclipsa Audio.</w:t>
      </w:r>
    </w:p>
    <w:p w14:paraId="016183C8" w14:textId="77777777" w:rsidR="00503091" w:rsidRDefault="00503091" w:rsidP="00503091">
      <w:pPr>
        <w:spacing w:line="30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eastAsia="en-US"/>
        </w:rPr>
      </w:pPr>
    </w:p>
    <w:p w14:paraId="09E472F1" w14:textId="77777777" w:rsidR="009E6E97" w:rsidRDefault="009E6E97" w:rsidP="00503091">
      <w:pPr>
        <w:spacing w:line="30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eastAsia="en-US"/>
        </w:rPr>
      </w:pPr>
    </w:p>
    <w:p w14:paraId="634E4263" w14:textId="77777777" w:rsidR="009E6E97" w:rsidRPr="009E6E97" w:rsidRDefault="009E6E97" w:rsidP="00503091">
      <w:pPr>
        <w:spacing w:line="30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eastAsia="en-US"/>
        </w:rPr>
      </w:pPr>
    </w:p>
    <w:p w14:paraId="1CCC1EC6" w14:textId="1C1A4080" w:rsidR="00503091" w:rsidRPr="009E6E97" w:rsidRDefault="00096DEB" w:rsidP="00503091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9E6E97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 xml:space="preserve">Představení na </w:t>
      </w:r>
      <w:r w:rsidR="00503091" w:rsidRPr="009E6E97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 xml:space="preserve">CES 2026: </w:t>
      </w:r>
      <w:r w:rsidRPr="009E6E97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 xml:space="preserve">Nová řada </w:t>
      </w:r>
      <w:r w:rsidR="00503091" w:rsidRPr="009E6E97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 xml:space="preserve">Micro RGB </w:t>
      </w:r>
      <w:r w:rsidRPr="009E6E97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>změní svět domácí zábavy</w:t>
      </w:r>
    </w:p>
    <w:p w14:paraId="3C7CC401" w14:textId="7D6A4D8F" w:rsidR="00503091" w:rsidRPr="009E6E97" w:rsidRDefault="00096DEB" w:rsidP="00096DEB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9E6E97">
        <w:rPr>
          <w:rFonts w:ascii="Arial" w:hAnsi="Arial" w:cs="Arial"/>
          <w:color w:val="000000"/>
          <w:sz w:val="22"/>
          <w:szCs w:val="22"/>
          <w:lang w:eastAsia="en-US"/>
        </w:rPr>
        <w:t xml:space="preserve">Nové špičkové televizory řady </w:t>
      </w:r>
      <w:r w:rsidR="00503091" w:rsidRPr="009E6E97">
        <w:rPr>
          <w:rFonts w:ascii="Arial" w:hAnsi="Arial" w:cs="Arial"/>
          <w:color w:val="000000"/>
          <w:sz w:val="22"/>
          <w:szCs w:val="22"/>
          <w:lang w:eastAsia="en-US"/>
        </w:rPr>
        <w:t xml:space="preserve">Micro RGB </w:t>
      </w:r>
      <w:r w:rsidRPr="009E6E97">
        <w:rPr>
          <w:rFonts w:ascii="Arial" w:hAnsi="Arial" w:cs="Arial"/>
          <w:color w:val="000000"/>
          <w:sz w:val="22"/>
          <w:szCs w:val="22"/>
          <w:lang w:eastAsia="en-US"/>
        </w:rPr>
        <w:t xml:space="preserve">s nejnovější technologií od Samsungu se představí na nadcházejícím veletrhu spotřební elektroniky </w:t>
      </w:r>
      <w:r w:rsidR="00503091" w:rsidRPr="009E6E97">
        <w:rPr>
          <w:rFonts w:ascii="Arial" w:hAnsi="Arial" w:cs="Arial"/>
          <w:color w:val="000000"/>
          <w:sz w:val="22"/>
          <w:szCs w:val="22"/>
          <w:lang w:eastAsia="en-US"/>
        </w:rPr>
        <w:t>CES 2026</w:t>
      </w:r>
      <w:r w:rsidRPr="009E6E97">
        <w:rPr>
          <w:rFonts w:ascii="Arial" w:hAnsi="Arial" w:cs="Arial"/>
          <w:color w:val="000000"/>
          <w:sz w:val="22"/>
          <w:szCs w:val="22"/>
          <w:lang w:eastAsia="en-US"/>
        </w:rPr>
        <w:t xml:space="preserve"> ve dnech 6. – 9. ledna v americkém Las Vegas. K vidění tu budou modely všech velikostí do každého typu domácnosti. </w:t>
      </w:r>
    </w:p>
    <w:p w14:paraId="56AA50F5" w14:textId="77777777" w:rsidR="00503091" w:rsidRPr="009E6E97" w:rsidRDefault="00503091" w:rsidP="00503091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</w:p>
    <w:p w14:paraId="42BFAC0C" w14:textId="4E38178F" w:rsidR="001C7480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0FBBBA5A" w14:textId="77777777" w:rsidR="009E6E97" w:rsidRPr="009E6E97" w:rsidRDefault="009E6E97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Pr="009E6E97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9E6E97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9E6E9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9E6E97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E6E97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8" w:history="1">
        <w:r w:rsidRPr="009E6E97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0681BB66" w14:textId="77777777" w:rsidR="002A7A92" w:rsidRPr="009E6E97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Pr="009E6E97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9E6E97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9E6E97">
        <w:rPr>
          <w:rFonts w:ascii="Arial" w:hAnsi="Arial" w:cs="Arial"/>
          <w:b/>
          <w:noProof/>
          <w:sz w:val="20"/>
          <w:szCs w:val="20"/>
        </w:rPr>
        <w:t>Kontaktní osoby</w:t>
      </w:r>
      <w:r w:rsidRPr="009E6E97">
        <w:rPr>
          <w:rFonts w:ascii="Arial" w:hAnsi="Arial" w:cs="Arial"/>
          <w:b/>
          <w:noProof/>
          <w:sz w:val="20"/>
          <w:szCs w:val="20"/>
        </w:rPr>
        <w:tab/>
      </w:r>
      <w:r w:rsidRPr="009E6E97">
        <w:rPr>
          <w:rFonts w:ascii="Arial" w:hAnsi="Arial" w:cs="Arial"/>
          <w:b/>
          <w:noProof/>
          <w:sz w:val="20"/>
          <w:szCs w:val="20"/>
        </w:rPr>
        <w:tab/>
      </w:r>
      <w:r w:rsidRPr="009E6E97">
        <w:rPr>
          <w:rFonts w:ascii="Arial" w:hAnsi="Arial" w:cs="Arial"/>
          <w:b/>
          <w:noProof/>
          <w:sz w:val="20"/>
          <w:szCs w:val="20"/>
        </w:rPr>
        <w:tab/>
      </w:r>
      <w:r w:rsidRPr="009E6E97">
        <w:rPr>
          <w:rFonts w:ascii="Arial" w:hAnsi="Arial" w:cs="Arial"/>
          <w:b/>
          <w:noProof/>
          <w:sz w:val="20"/>
          <w:szCs w:val="20"/>
        </w:rPr>
        <w:tab/>
      </w:r>
      <w:r w:rsidRPr="009E6E97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9E6E97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9E6E97">
        <w:rPr>
          <w:rFonts w:ascii="Arial" w:hAnsi="Arial" w:cs="Arial"/>
          <w:sz w:val="20"/>
          <w:szCs w:val="20"/>
        </w:rPr>
        <w:t>Veronika Schieblová, PR Manažerka</w:t>
      </w:r>
      <w:r w:rsidRPr="009E6E97">
        <w:rPr>
          <w:rFonts w:ascii="Arial" w:hAnsi="Arial" w:cs="Arial"/>
          <w:sz w:val="20"/>
          <w:szCs w:val="20"/>
        </w:rPr>
        <w:tab/>
      </w:r>
      <w:r w:rsidRPr="009E6E97">
        <w:rPr>
          <w:rFonts w:ascii="Arial" w:hAnsi="Arial" w:cs="Arial"/>
          <w:sz w:val="20"/>
          <w:szCs w:val="20"/>
        </w:rPr>
        <w:tab/>
      </w:r>
      <w:r w:rsidRPr="009E6E97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9E6E97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9E6E97">
        <w:rPr>
          <w:rFonts w:ascii="Arial" w:hAnsi="Arial" w:cs="Arial"/>
          <w:sz w:val="20"/>
          <w:szCs w:val="20"/>
        </w:rPr>
        <w:t>Tel.: +420 724 090 495</w:t>
      </w:r>
      <w:r w:rsidRPr="009E6E97">
        <w:rPr>
          <w:rFonts w:ascii="Arial" w:hAnsi="Arial" w:cs="Arial"/>
          <w:sz w:val="20"/>
          <w:szCs w:val="20"/>
        </w:rPr>
        <w:tab/>
      </w:r>
      <w:r w:rsidRPr="009E6E97">
        <w:rPr>
          <w:rFonts w:ascii="Arial" w:hAnsi="Arial" w:cs="Arial"/>
          <w:sz w:val="20"/>
          <w:szCs w:val="20"/>
        </w:rPr>
        <w:tab/>
      </w:r>
      <w:r w:rsidRPr="009E6E97">
        <w:rPr>
          <w:rFonts w:ascii="Arial" w:hAnsi="Arial" w:cs="Arial"/>
          <w:sz w:val="20"/>
          <w:szCs w:val="20"/>
        </w:rPr>
        <w:tab/>
      </w:r>
      <w:r w:rsidRPr="009E6E97">
        <w:rPr>
          <w:rFonts w:ascii="Arial" w:hAnsi="Arial" w:cs="Arial"/>
          <w:sz w:val="20"/>
          <w:szCs w:val="20"/>
        </w:rPr>
        <w:tab/>
      </w:r>
      <w:r w:rsidRPr="009E6E97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9E6E97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9E6E97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9E6E97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9E6E97">
        <w:rPr>
          <w:rFonts w:ascii="Arial" w:hAnsi="Arial" w:cs="Arial"/>
          <w:sz w:val="20"/>
          <w:szCs w:val="20"/>
        </w:rPr>
        <w:t xml:space="preserve">     </w:t>
      </w:r>
      <w:r w:rsidRPr="009E6E97">
        <w:rPr>
          <w:rFonts w:ascii="Arial" w:hAnsi="Arial" w:cs="Arial"/>
          <w:sz w:val="20"/>
          <w:szCs w:val="20"/>
        </w:rPr>
        <w:tab/>
      </w:r>
      <w:r w:rsidRPr="009E6E97">
        <w:rPr>
          <w:rFonts w:ascii="Arial" w:hAnsi="Arial" w:cs="Arial"/>
          <w:sz w:val="20"/>
          <w:szCs w:val="20"/>
        </w:rPr>
        <w:tab/>
        <w:t xml:space="preserve">E-mail: </w:t>
      </w:r>
      <w:hyperlink r:id="rId10" w:history="1">
        <w:r w:rsidRPr="009E6E97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9E6E97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Pr="009E6E97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9E6E97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1DB3D" w14:textId="77777777" w:rsidR="00671D8B" w:rsidRDefault="00671D8B">
      <w:r>
        <w:separator/>
      </w:r>
    </w:p>
  </w:endnote>
  <w:endnote w:type="continuationSeparator" w:id="0">
    <w:p w14:paraId="081F2067" w14:textId="77777777" w:rsidR="00671D8B" w:rsidRDefault="00671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62C9D" w14:textId="77777777" w:rsidR="00671D8B" w:rsidRDefault="00671D8B">
      <w:r>
        <w:separator/>
      </w:r>
    </w:p>
  </w:footnote>
  <w:footnote w:type="continuationSeparator" w:id="0">
    <w:p w14:paraId="3C2B96F4" w14:textId="77777777" w:rsidR="00671D8B" w:rsidRDefault="00671D8B">
      <w:r>
        <w:continuationSeparator/>
      </w:r>
    </w:p>
  </w:footnote>
  <w:footnote w:id="1">
    <w:p w14:paraId="4B305F20" w14:textId="0BF962EB" w:rsidR="00503091" w:rsidRPr="009E6E97" w:rsidRDefault="00503091" w:rsidP="009E6E97">
      <w:pPr>
        <w:pStyle w:val="Textpoznpodarou"/>
        <w:spacing w:before="100" w:beforeAutospacing="1" w:after="100" w:afterAutospacing="1" w:line="240" w:lineRule="auto"/>
        <w:rPr>
          <w:rFonts w:ascii="Arial" w:hAnsi="Arial" w:cs="Arial"/>
          <w:sz w:val="16"/>
          <w:szCs w:val="16"/>
          <w:lang w:eastAsia="ko-KR"/>
        </w:rPr>
      </w:pPr>
      <w:r w:rsidRPr="009E6E97">
        <w:rPr>
          <w:rStyle w:val="Znakapoznpodarou"/>
          <w:rFonts w:ascii="Arial" w:eastAsia="Gulim" w:hAnsi="Arial" w:cs="Arial"/>
          <w:sz w:val="16"/>
          <w:szCs w:val="16"/>
          <w:lang w:eastAsia="ko-KR"/>
        </w:rPr>
        <w:footnoteRef/>
      </w:r>
      <w:r w:rsidRPr="009E6E97">
        <w:rPr>
          <w:rStyle w:val="Znakapoznpodarou"/>
          <w:rFonts w:ascii="Arial" w:eastAsia="Gulim" w:hAnsi="Arial" w:cs="Arial"/>
          <w:sz w:val="16"/>
          <w:szCs w:val="16"/>
          <w:lang w:eastAsia="ko-KR"/>
        </w:rPr>
        <w:t xml:space="preserve"> </w:t>
      </w:r>
      <w:r w:rsidRPr="009E6E97">
        <w:rPr>
          <w:rFonts w:ascii="Arial" w:eastAsia="Gulim" w:hAnsi="Arial" w:cs="Arial"/>
          <w:color w:val="000000"/>
          <w:sz w:val="16"/>
          <w:szCs w:val="16"/>
          <w:lang w:eastAsia="ko-KR"/>
        </w:rPr>
        <w:t>Dostupnost produktů se v jednotlivých zemích liší.</w:t>
      </w:r>
    </w:p>
  </w:footnote>
  <w:footnote w:id="2">
    <w:p w14:paraId="20E96BA0" w14:textId="76C9F6DC" w:rsidR="00503091" w:rsidRPr="009E6E97" w:rsidRDefault="00503091" w:rsidP="009E6E97">
      <w:pPr>
        <w:pStyle w:val="Normlnweb"/>
        <w:spacing w:before="100" w:beforeAutospacing="1" w:after="100" w:afterAutospacing="1"/>
        <w:rPr>
          <w:rFonts w:ascii="Arial" w:hAnsi="Arial" w:cs="Arial"/>
          <w:sz w:val="16"/>
          <w:szCs w:val="16"/>
        </w:rPr>
      </w:pPr>
      <w:r w:rsidRPr="009E6E97">
        <w:rPr>
          <w:rStyle w:val="Znakapoznpodarou"/>
          <w:rFonts w:ascii="Arial" w:hAnsi="Arial" w:cs="Arial"/>
          <w:sz w:val="16"/>
          <w:szCs w:val="16"/>
        </w:rPr>
        <w:footnoteRef/>
      </w:r>
      <w:r w:rsidRPr="009E6E97">
        <w:rPr>
          <w:rFonts w:ascii="Arial" w:hAnsi="Arial" w:cs="Arial"/>
          <w:sz w:val="16"/>
          <w:szCs w:val="16"/>
        </w:rPr>
        <w:t xml:space="preserve"> </w:t>
      </w:r>
      <w:r w:rsidRPr="009E6E97">
        <w:rPr>
          <w:rFonts w:ascii="Arial" w:hAnsi="Arial" w:cs="Arial"/>
          <w:color w:val="000000"/>
          <w:sz w:val="16"/>
          <w:szCs w:val="16"/>
        </w:rPr>
        <w:t xml:space="preserve">Zákaznický </w:t>
      </w:r>
      <w:r w:rsidR="003818E0" w:rsidRPr="009E6E97">
        <w:rPr>
          <w:rFonts w:ascii="Arial" w:hAnsi="Arial" w:cs="Arial"/>
          <w:color w:val="000000"/>
          <w:sz w:val="16"/>
          <w:szCs w:val="16"/>
        </w:rPr>
        <w:t>průzkum</w:t>
      </w:r>
      <w:r w:rsidRPr="009E6E97">
        <w:rPr>
          <w:rFonts w:ascii="Arial" w:hAnsi="Arial" w:cs="Arial"/>
          <w:color w:val="000000"/>
          <w:sz w:val="16"/>
          <w:szCs w:val="16"/>
        </w:rPr>
        <w:t>: “Everything You Need to Know About 4K HDR TVs.”</w:t>
      </w:r>
      <w:hyperlink r:id="rId1" w:history="1">
        <w:r w:rsidRPr="009E6E97">
          <w:rPr>
            <w:rStyle w:val="Hypertextovodkaz"/>
            <w:rFonts w:ascii="Arial" w:hAnsi="Arial" w:cs="Arial"/>
            <w:color w:val="000000"/>
            <w:sz w:val="16"/>
            <w:szCs w:val="16"/>
          </w:rPr>
          <w:t xml:space="preserve"> </w:t>
        </w:r>
        <w:r w:rsidRPr="009E6E97">
          <w:rPr>
            <w:rStyle w:val="Hypertextovodkaz"/>
            <w:rFonts w:ascii="Arial" w:hAnsi="Arial" w:cs="Arial"/>
            <w:color w:val="1155CC"/>
            <w:sz w:val="16"/>
            <w:szCs w:val="16"/>
          </w:rPr>
          <w:t>https://www.consumerreports.org/electronics-computers/tvs/everything-you-need-to-know-about-4k-hdr-tvs-a3185152015/</w:t>
        </w:r>
      </w:hyperlink>
      <w:r w:rsidRPr="009E6E97">
        <w:rPr>
          <w:rFonts w:ascii="Arial" w:hAnsi="Arial" w:cs="Arial"/>
          <w:color w:val="000000"/>
          <w:sz w:val="16"/>
          <w:szCs w:val="16"/>
        </w:rPr>
        <w:t>.</w:t>
      </w:r>
    </w:p>
  </w:footnote>
  <w:footnote w:id="3">
    <w:p w14:paraId="35D2AE78" w14:textId="649E9C5A" w:rsidR="00503091" w:rsidRPr="00503091" w:rsidRDefault="00503091" w:rsidP="003818E0">
      <w:pPr>
        <w:pStyle w:val="Textpoznpodarou"/>
        <w:rPr>
          <w:rFonts w:ascii="Arial" w:hAnsi="Arial" w:cs="Arial"/>
          <w:sz w:val="16"/>
          <w:szCs w:val="16"/>
        </w:rPr>
      </w:pPr>
      <w:r w:rsidRPr="00503091">
        <w:rPr>
          <w:rStyle w:val="Znakapoznpodarou"/>
          <w:rFonts w:ascii="Arial" w:hAnsi="Arial" w:cs="Arial"/>
          <w:sz w:val="16"/>
          <w:szCs w:val="16"/>
        </w:rPr>
        <w:footnoteRef/>
      </w:r>
      <w:r w:rsidRPr="00503091">
        <w:rPr>
          <w:rFonts w:ascii="Arial" w:hAnsi="Arial" w:cs="Arial"/>
          <w:sz w:val="16"/>
          <w:szCs w:val="16"/>
        </w:rPr>
        <w:t xml:space="preserve"> Micro RGB AI Engine Pro </w:t>
      </w:r>
      <w:r w:rsidR="003818E0">
        <w:rPr>
          <w:rFonts w:ascii="Arial" w:hAnsi="Arial" w:cs="Arial"/>
          <w:sz w:val="16"/>
          <w:szCs w:val="16"/>
        </w:rPr>
        <w:t xml:space="preserve">a </w:t>
      </w:r>
      <w:r w:rsidRPr="00503091">
        <w:rPr>
          <w:rFonts w:ascii="Arial" w:hAnsi="Arial" w:cs="Arial"/>
          <w:sz w:val="16"/>
          <w:szCs w:val="16"/>
        </w:rPr>
        <w:t xml:space="preserve">Micro RGB HDR Pro </w:t>
      </w:r>
      <w:r w:rsidR="003818E0">
        <w:rPr>
          <w:rFonts w:ascii="Arial" w:hAnsi="Arial" w:cs="Arial"/>
          <w:sz w:val="16"/>
          <w:szCs w:val="16"/>
        </w:rPr>
        <w:t>jsou k dispozici jen u některých modelů</w:t>
      </w:r>
      <w:r w:rsidRPr="00503091">
        <w:rPr>
          <w:rFonts w:ascii="Arial" w:hAnsi="Arial" w:cs="Arial"/>
          <w:sz w:val="16"/>
          <w:szCs w:val="16"/>
        </w:rPr>
        <w:t>.</w:t>
      </w:r>
    </w:p>
  </w:footnote>
  <w:footnote w:id="4">
    <w:p w14:paraId="7AE41CF0" w14:textId="52210E5B" w:rsidR="00C21944" w:rsidRDefault="00C21944">
      <w:pPr>
        <w:pStyle w:val="Textpoznpodarou"/>
      </w:pPr>
      <w:r w:rsidRPr="00C21944">
        <w:rPr>
          <w:rFonts w:ascii="Arial" w:hAnsi="Arial" w:cs="Arial"/>
          <w:sz w:val="16"/>
          <w:szCs w:val="16"/>
          <w:vertAlign w:val="superscript"/>
        </w:rPr>
        <w:footnoteRef/>
      </w:r>
      <w:r w:rsidRPr="00C21944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Pr="00C21944">
        <w:rPr>
          <w:rFonts w:ascii="Arial" w:hAnsi="Arial" w:cs="Arial"/>
          <w:sz w:val="16"/>
          <w:szCs w:val="16"/>
        </w:rPr>
        <w:t>Jazyková podpora služby asistenta Bixby se může lišit v závislosti na trhu; na Slovensku je k dispozici v angličtině.</w:t>
      </w:r>
    </w:p>
  </w:footnote>
  <w:footnote w:id="5">
    <w:p w14:paraId="6E7C0729" w14:textId="026394A2" w:rsidR="00503091" w:rsidRPr="00503091" w:rsidRDefault="00503091" w:rsidP="00503091">
      <w:pPr>
        <w:pStyle w:val="Textpoznpodarou"/>
        <w:rPr>
          <w:rFonts w:ascii="Arial" w:hAnsi="Arial" w:cs="Arial"/>
          <w:sz w:val="16"/>
          <w:szCs w:val="16"/>
        </w:rPr>
      </w:pPr>
      <w:r w:rsidRPr="00503091">
        <w:rPr>
          <w:rStyle w:val="Znakapoznpodarou"/>
          <w:rFonts w:ascii="Arial" w:hAnsi="Arial" w:cs="Arial"/>
          <w:sz w:val="16"/>
          <w:szCs w:val="16"/>
        </w:rPr>
        <w:footnoteRef/>
      </w:r>
      <w:r w:rsidRPr="00503091">
        <w:rPr>
          <w:rFonts w:ascii="Arial" w:hAnsi="Arial" w:cs="Arial"/>
          <w:sz w:val="16"/>
          <w:szCs w:val="16"/>
        </w:rPr>
        <w:t xml:space="preserve"> </w:t>
      </w:r>
      <w:r w:rsidR="003818E0">
        <w:rPr>
          <w:rFonts w:ascii="Arial" w:hAnsi="Arial" w:cs="Arial"/>
          <w:sz w:val="16"/>
          <w:szCs w:val="16"/>
        </w:rPr>
        <w:t xml:space="preserve">Technologie </w:t>
      </w:r>
      <w:r w:rsidRPr="00503091">
        <w:rPr>
          <w:rFonts w:ascii="Arial" w:hAnsi="Arial" w:cs="Arial"/>
          <w:sz w:val="16"/>
          <w:szCs w:val="16"/>
        </w:rPr>
        <w:t xml:space="preserve">Glare Free technology </w:t>
      </w:r>
      <w:r w:rsidR="003818E0">
        <w:rPr>
          <w:rFonts w:ascii="Arial" w:hAnsi="Arial" w:cs="Arial"/>
          <w:sz w:val="16"/>
          <w:szCs w:val="16"/>
        </w:rPr>
        <w:t>je k dispozici jen u některých modelů</w:t>
      </w:r>
      <w:r w:rsidR="003818E0" w:rsidRPr="00503091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C53B7"/>
    <w:multiLevelType w:val="multilevel"/>
    <w:tmpl w:val="C4663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0778C0"/>
    <w:multiLevelType w:val="hybridMultilevel"/>
    <w:tmpl w:val="5096108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1"/>
  </w:num>
  <w:num w:numId="2" w16cid:durableId="884178916">
    <w:abstractNumId w:val="7"/>
  </w:num>
  <w:num w:numId="3" w16cid:durableId="2014257863">
    <w:abstractNumId w:val="4"/>
  </w:num>
  <w:num w:numId="4" w16cid:durableId="956370199">
    <w:abstractNumId w:val="6"/>
  </w:num>
  <w:num w:numId="5" w16cid:durableId="112948726">
    <w:abstractNumId w:val="2"/>
  </w:num>
  <w:num w:numId="6" w16cid:durableId="2118911998">
    <w:abstractNumId w:val="5"/>
  </w:num>
  <w:num w:numId="7" w16cid:durableId="1882016803">
    <w:abstractNumId w:val="0"/>
  </w:num>
  <w:num w:numId="8" w16cid:durableId="16605746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96DEB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67924"/>
    <w:rsid w:val="001724AA"/>
    <w:rsid w:val="001751B8"/>
    <w:rsid w:val="00194AAD"/>
    <w:rsid w:val="00197EF6"/>
    <w:rsid w:val="001A1601"/>
    <w:rsid w:val="001A18CB"/>
    <w:rsid w:val="001A2641"/>
    <w:rsid w:val="001A55C0"/>
    <w:rsid w:val="001B107F"/>
    <w:rsid w:val="001B1216"/>
    <w:rsid w:val="001C11A7"/>
    <w:rsid w:val="001C7480"/>
    <w:rsid w:val="001D4300"/>
    <w:rsid w:val="002004CD"/>
    <w:rsid w:val="002014EC"/>
    <w:rsid w:val="00220C70"/>
    <w:rsid w:val="0025510A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844"/>
    <w:rsid w:val="00331923"/>
    <w:rsid w:val="00335AE6"/>
    <w:rsid w:val="00345D70"/>
    <w:rsid w:val="00364970"/>
    <w:rsid w:val="00365009"/>
    <w:rsid w:val="003818E0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03091"/>
    <w:rsid w:val="00512974"/>
    <w:rsid w:val="00526A91"/>
    <w:rsid w:val="00541CDB"/>
    <w:rsid w:val="005420DB"/>
    <w:rsid w:val="00555864"/>
    <w:rsid w:val="00585DFD"/>
    <w:rsid w:val="005B68B8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64354"/>
    <w:rsid w:val="00671D8B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5ED1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1DC8"/>
    <w:rsid w:val="0083258B"/>
    <w:rsid w:val="00836052"/>
    <w:rsid w:val="008573A6"/>
    <w:rsid w:val="0085763E"/>
    <w:rsid w:val="008616F3"/>
    <w:rsid w:val="0087638E"/>
    <w:rsid w:val="00880049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B716A"/>
    <w:rsid w:val="009C4E1B"/>
    <w:rsid w:val="009E20B4"/>
    <w:rsid w:val="009E24DD"/>
    <w:rsid w:val="009E6E97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21944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C531D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8409C"/>
    <w:rsid w:val="00D84E0F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184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E78EA"/>
    <w:rsid w:val="00EF6518"/>
    <w:rsid w:val="00F029B1"/>
    <w:rsid w:val="00F07CCB"/>
    <w:rsid w:val="00F133F7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B6873"/>
    <w:rsid w:val="00FC4BBB"/>
    <w:rsid w:val="00FC514B"/>
    <w:rsid w:val="00FD5691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merreports.org/electronics-computers/tvs/everything-you-need-to-know-about-4k-hdr-tvs-a3185152015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552</TotalTime>
  <Pages>3</Pages>
  <Words>746</Words>
  <Characters>4406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15</cp:revision>
  <cp:lastPrinted>2017-10-31T19:52:00Z</cp:lastPrinted>
  <dcterms:created xsi:type="dcterms:W3CDTF">2025-12-15T23:40:00Z</dcterms:created>
  <dcterms:modified xsi:type="dcterms:W3CDTF">2025-12-18T13:15:00Z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