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60E682" w14:textId="5DA5A686" w:rsidR="00A868B7" w:rsidRPr="00A868B7" w:rsidRDefault="00C04434" w:rsidP="00C04434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>
        <w:rPr>
          <w:rFonts w:ascii="Arial" w:eastAsia="Times New Roman" w:hAnsi="Arial"/>
          <w:b/>
          <w:sz w:val="28"/>
          <w:szCs w:val="32"/>
        </w:rPr>
        <w:t xml:space="preserve">Samsung představuje novou řadu monitorů </w:t>
      </w:r>
      <w:r w:rsidR="00A868B7" w:rsidRPr="00A868B7">
        <w:rPr>
          <w:rFonts w:ascii="Arial" w:eastAsia="Times New Roman" w:hAnsi="Arial"/>
          <w:b/>
          <w:sz w:val="28"/>
          <w:szCs w:val="32"/>
        </w:rPr>
        <w:t xml:space="preserve">Odyssey </w:t>
      </w:r>
      <w:r>
        <w:rPr>
          <w:rFonts w:ascii="Arial" w:eastAsia="Times New Roman" w:hAnsi="Arial"/>
          <w:b/>
          <w:sz w:val="28"/>
          <w:szCs w:val="32"/>
        </w:rPr>
        <w:t xml:space="preserve">a </w:t>
      </w:r>
      <w:proofErr w:type="spellStart"/>
      <w:r w:rsidR="00A868B7" w:rsidRPr="00A868B7">
        <w:rPr>
          <w:rFonts w:ascii="Arial" w:eastAsia="Times New Roman" w:hAnsi="Arial"/>
          <w:b/>
          <w:sz w:val="28"/>
          <w:szCs w:val="32"/>
        </w:rPr>
        <w:t>ViewFinity</w:t>
      </w:r>
      <w:proofErr w:type="spellEnd"/>
      <w:r w:rsidR="00A868B7" w:rsidRPr="00A868B7">
        <w:rPr>
          <w:rFonts w:ascii="Arial" w:eastAsia="Times New Roman" w:hAnsi="Arial"/>
          <w:b/>
          <w:sz w:val="28"/>
          <w:szCs w:val="32"/>
        </w:rPr>
        <w:t xml:space="preserve">, </w:t>
      </w:r>
      <w:r>
        <w:rPr>
          <w:rFonts w:ascii="Arial" w:eastAsia="Times New Roman" w:hAnsi="Arial"/>
          <w:b/>
          <w:sz w:val="28"/>
          <w:szCs w:val="32"/>
        </w:rPr>
        <w:t xml:space="preserve">patří do ní i první herní model s rozlišením </w:t>
      </w:r>
      <w:proofErr w:type="gramStart"/>
      <w:r w:rsidR="00A868B7" w:rsidRPr="00A868B7">
        <w:rPr>
          <w:rFonts w:ascii="Arial" w:eastAsia="Times New Roman" w:hAnsi="Arial"/>
          <w:b/>
          <w:sz w:val="28"/>
          <w:szCs w:val="32"/>
        </w:rPr>
        <w:t>6K</w:t>
      </w:r>
      <w:proofErr w:type="gramEnd"/>
      <w:r w:rsidR="00A868B7" w:rsidRPr="00A868B7">
        <w:rPr>
          <w:rFonts w:ascii="Arial" w:eastAsia="Times New Roman" w:hAnsi="Arial"/>
          <w:b/>
          <w:sz w:val="28"/>
          <w:szCs w:val="32"/>
        </w:rPr>
        <w:t xml:space="preserve"> </w:t>
      </w:r>
    </w:p>
    <w:p w14:paraId="322DA093" w14:textId="463851B7" w:rsidR="00A868B7" w:rsidRPr="003044D6" w:rsidRDefault="00C04434" w:rsidP="00C04434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</w:rPr>
      </w:pPr>
      <w:r w:rsidRPr="003044D6">
        <w:rPr>
          <w:rFonts w:ascii="Arial" w:eastAsia="Times New Roman" w:hAnsi="Arial"/>
          <w:i/>
        </w:rPr>
        <w:t xml:space="preserve">Modelová řada pro rok </w:t>
      </w:r>
      <w:r w:rsidR="00A868B7" w:rsidRPr="003044D6">
        <w:rPr>
          <w:rFonts w:ascii="Arial" w:eastAsia="Times New Roman" w:hAnsi="Arial"/>
          <w:i/>
        </w:rPr>
        <w:t xml:space="preserve">2026 </w:t>
      </w:r>
      <w:r w:rsidRPr="003044D6">
        <w:rPr>
          <w:rFonts w:ascii="Arial" w:eastAsia="Times New Roman" w:hAnsi="Arial"/>
          <w:i/>
        </w:rPr>
        <w:t>nabízí špičkový výkon a spoustu inovací</w:t>
      </w:r>
    </w:p>
    <w:p w14:paraId="16A7D564" w14:textId="7868AA6B" w:rsidR="00A868B7" w:rsidRPr="003044D6" w:rsidRDefault="00A868B7" w:rsidP="00C04434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</w:rPr>
      </w:pPr>
      <w:proofErr w:type="spellStart"/>
      <w:r w:rsidRPr="003044D6">
        <w:rPr>
          <w:rFonts w:ascii="Arial" w:eastAsia="Times New Roman" w:hAnsi="Arial"/>
          <w:i/>
        </w:rPr>
        <w:t>DisplayPort</w:t>
      </w:r>
      <w:proofErr w:type="spellEnd"/>
      <w:r w:rsidRPr="003044D6">
        <w:rPr>
          <w:rFonts w:ascii="Arial" w:eastAsia="Times New Roman" w:hAnsi="Arial"/>
          <w:i/>
        </w:rPr>
        <w:t xml:space="preserve"> 2.1 </w:t>
      </w:r>
      <w:r w:rsidR="00C04434" w:rsidRPr="003044D6">
        <w:rPr>
          <w:rFonts w:ascii="Arial" w:eastAsia="Times New Roman" w:hAnsi="Arial"/>
          <w:i/>
        </w:rPr>
        <w:t xml:space="preserve">v řadě Odyssey G8 znamená vyšší přenosovou rychlost a lepší obraz </w:t>
      </w:r>
    </w:p>
    <w:p w14:paraId="73C9CAF5" w14:textId="77777777" w:rsidR="00E21298" w:rsidRPr="00A868B7" w:rsidRDefault="00E21298" w:rsidP="00A868B7">
      <w:pPr>
        <w:pStyle w:val="Normlnweb"/>
        <w:widowControl w:val="0"/>
        <w:spacing w:line="300" w:lineRule="auto"/>
        <w:jc w:val="both"/>
        <w:rPr>
          <w:rFonts w:ascii="Arial" w:eastAsia="Times New Roman" w:hAnsi="Arial" w:cs="Arial"/>
          <w:i/>
          <w:sz w:val="22"/>
          <w:szCs w:val="22"/>
        </w:rPr>
      </w:pPr>
    </w:p>
    <w:p w14:paraId="48A0C70D" w14:textId="541F98DC" w:rsidR="00A868B7" w:rsidRPr="00A868B7" w:rsidRDefault="003044D6" w:rsidP="00C04434">
      <w:pPr>
        <w:spacing w:line="300" w:lineRule="auto"/>
        <w:jc w:val="both"/>
        <w:rPr>
          <w:rFonts w:ascii="Arial" w:hAnsi="Arial" w:cs="Arial"/>
          <w:b/>
          <w:color w:val="000000" w:themeColor="text1"/>
          <w:spacing w:val="5"/>
          <w:sz w:val="22"/>
          <w:szCs w:val="22"/>
        </w:rPr>
      </w:pPr>
      <w:r w:rsidRPr="007B67FD">
        <w:rPr>
          <w:rFonts w:ascii="Arial" w:eastAsia="Malgun Gothic" w:hAnsi="Arial" w:cs="Arial"/>
          <w:b/>
          <w:sz w:val="22"/>
          <w:szCs w:val="22"/>
        </w:rPr>
        <w:t>Prah</w:t>
      </w:r>
      <w:r w:rsidRPr="007B67FD">
        <w:rPr>
          <w:rFonts w:ascii="Arial" w:eastAsia="Arial" w:hAnsi="Arial" w:cs="Arial"/>
          <w:b/>
          <w:sz w:val="22"/>
          <w:szCs w:val="22"/>
        </w:rPr>
        <w:t xml:space="preserve">a </w:t>
      </w:r>
      <w:r w:rsidR="007B67FD" w:rsidRPr="007B67FD">
        <w:rPr>
          <w:rFonts w:ascii="Arial" w:eastAsia="Arial" w:hAnsi="Arial" w:cs="Arial"/>
          <w:b/>
          <w:sz w:val="22"/>
          <w:szCs w:val="22"/>
        </w:rPr>
        <w:t>2</w:t>
      </w:r>
      <w:r w:rsidR="007B67FD" w:rsidRPr="007B67FD">
        <w:rPr>
          <w:rFonts w:ascii="Arial" w:eastAsia="Arial" w:hAnsi="Arial" w:cs="Arial"/>
          <w:b/>
          <w:sz w:val="22"/>
          <w:szCs w:val="22"/>
        </w:rPr>
        <w:t>2</w:t>
      </w:r>
      <w:r w:rsidR="00C04434" w:rsidRPr="007B67FD">
        <w:rPr>
          <w:rFonts w:ascii="Arial" w:eastAsia="Arial" w:hAnsi="Arial" w:cs="Arial"/>
          <w:b/>
          <w:sz w:val="22"/>
          <w:szCs w:val="22"/>
        </w:rPr>
        <w:t>. května</w:t>
      </w:r>
      <w:r w:rsidR="00A868B7" w:rsidRPr="007B67FD">
        <w:rPr>
          <w:rFonts w:ascii="Arial" w:eastAsia="Arial" w:hAnsi="Arial" w:cs="Arial"/>
          <w:b/>
          <w:color w:val="000000" w:themeColor="text1"/>
          <w:sz w:val="22"/>
          <w:szCs w:val="22"/>
        </w:rPr>
        <w:t xml:space="preserve"> 2026</w:t>
      </w:r>
      <w:r w:rsidR="00A868B7" w:rsidRPr="00A868B7">
        <w:rPr>
          <w:rFonts w:ascii="Arial" w:eastAsiaTheme="minorEastAsia" w:hAnsi="Arial" w:cs="Arial"/>
          <w:b/>
          <w:color w:val="000000" w:themeColor="text1"/>
          <w:sz w:val="22"/>
          <w:szCs w:val="22"/>
          <w:lang w:eastAsia="ko-KR"/>
        </w:rPr>
        <w:t xml:space="preserve"> </w:t>
      </w:r>
      <w:r w:rsidR="00A868B7" w:rsidRPr="00A868B7">
        <w:rPr>
          <w:rFonts w:ascii="Arial" w:eastAsia="Arial" w:hAnsi="Arial" w:cs="Arial"/>
          <w:b/>
          <w:sz w:val="22"/>
          <w:szCs w:val="22"/>
        </w:rPr>
        <w:t>–</w:t>
      </w:r>
      <w:r w:rsidR="00A868B7" w:rsidRPr="00A868B7">
        <w:rPr>
          <w:rFonts w:ascii="Arial" w:eastAsia="Arial" w:hAnsi="Arial" w:cs="Arial"/>
          <w:b/>
          <w:color w:val="000000" w:themeColor="text1"/>
          <w:sz w:val="22"/>
          <w:szCs w:val="22"/>
        </w:rPr>
        <w:t xml:space="preserve"> </w:t>
      </w:r>
      <w:r w:rsidR="00C04434">
        <w:rPr>
          <w:rFonts w:ascii="Arial" w:eastAsia="Arial" w:hAnsi="Arial" w:cs="Arial"/>
          <w:b/>
          <w:color w:val="000000" w:themeColor="text1"/>
          <w:sz w:val="22"/>
          <w:szCs w:val="22"/>
        </w:rPr>
        <w:t xml:space="preserve">Společnost </w:t>
      </w:r>
      <w:r w:rsidR="00A868B7" w:rsidRPr="00A868B7">
        <w:rPr>
          <w:rFonts w:ascii="Arial" w:hAnsi="Arial" w:cs="Arial"/>
          <w:b/>
          <w:color w:val="000000" w:themeColor="text1"/>
          <w:spacing w:val="5"/>
          <w:sz w:val="22"/>
          <w:szCs w:val="22"/>
        </w:rPr>
        <w:t xml:space="preserve">Samsung Electronics </w:t>
      </w:r>
      <w:r w:rsidR="00C04434">
        <w:rPr>
          <w:rFonts w:ascii="Arial" w:hAnsi="Arial" w:cs="Arial"/>
          <w:b/>
          <w:color w:val="000000" w:themeColor="text1"/>
          <w:spacing w:val="5"/>
          <w:sz w:val="22"/>
          <w:szCs w:val="22"/>
        </w:rPr>
        <w:t xml:space="preserve">představila novou řadu herních monitorů </w:t>
      </w:r>
      <w:r w:rsidR="00A868B7" w:rsidRPr="00A868B7">
        <w:rPr>
          <w:rFonts w:ascii="Arial" w:hAnsi="Arial" w:cs="Arial"/>
          <w:b/>
          <w:color w:val="000000" w:themeColor="text1"/>
          <w:spacing w:val="5"/>
          <w:sz w:val="22"/>
          <w:szCs w:val="22"/>
        </w:rPr>
        <w:t xml:space="preserve">Odyssey </w:t>
      </w:r>
      <w:r w:rsidR="00C04434">
        <w:rPr>
          <w:rFonts w:ascii="Arial" w:hAnsi="Arial" w:cs="Arial"/>
          <w:b/>
          <w:color w:val="000000" w:themeColor="text1"/>
          <w:spacing w:val="5"/>
          <w:sz w:val="22"/>
          <w:szCs w:val="22"/>
        </w:rPr>
        <w:t xml:space="preserve">a profesionální model </w:t>
      </w:r>
      <w:proofErr w:type="spellStart"/>
      <w:r w:rsidR="00A868B7" w:rsidRPr="00A868B7">
        <w:rPr>
          <w:rFonts w:ascii="Arial" w:hAnsi="Arial" w:cs="Arial"/>
          <w:b/>
          <w:color w:val="000000" w:themeColor="text1"/>
          <w:spacing w:val="5"/>
          <w:sz w:val="22"/>
          <w:szCs w:val="22"/>
        </w:rPr>
        <w:t>ViewFinity</w:t>
      </w:r>
      <w:proofErr w:type="spellEnd"/>
      <w:r w:rsidR="00A868B7" w:rsidRPr="00A868B7">
        <w:rPr>
          <w:rFonts w:ascii="Arial" w:hAnsi="Arial" w:cs="Arial"/>
          <w:b/>
          <w:color w:val="000000" w:themeColor="text1"/>
          <w:spacing w:val="5"/>
          <w:sz w:val="22"/>
          <w:szCs w:val="22"/>
        </w:rPr>
        <w:t xml:space="preserve"> S8</w:t>
      </w:r>
      <w:r w:rsidR="00C04434">
        <w:rPr>
          <w:rFonts w:ascii="Arial" w:hAnsi="Arial" w:cs="Arial"/>
          <w:b/>
          <w:color w:val="000000" w:themeColor="text1"/>
          <w:spacing w:val="5"/>
          <w:sz w:val="22"/>
          <w:szCs w:val="22"/>
        </w:rPr>
        <w:t xml:space="preserve">. Znovu tak posouvá hranice, </w:t>
      </w:r>
      <w:r w:rsidR="00581353">
        <w:rPr>
          <w:rFonts w:ascii="Arial" w:hAnsi="Arial" w:cs="Arial"/>
          <w:b/>
          <w:color w:val="000000" w:themeColor="text1"/>
          <w:spacing w:val="5"/>
          <w:sz w:val="22"/>
          <w:szCs w:val="22"/>
        </w:rPr>
        <w:t>pokud jde o</w:t>
      </w:r>
      <w:r w:rsidR="00C04434">
        <w:rPr>
          <w:rFonts w:ascii="Arial" w:hAnsi="Arial" w:cs="Arial"/>
          <w:b/>
          <w:color w:val="000000" w:themeColor="text1"/>
          <w:spacing w:val="5"/>
          <w:sz w:val="22"/>
          <w:szCs w:val="22"/>
        </w:rPr>
        <w:t xml:space="preserve"> výkonu i rozlišení. </w:t>
      </w:r>
    </w:p>
    <w:p w14:paraId="5B010F18" w14:textId="77777777" w:rsidR="00A868B7" w:rsidRPr="00A868B7" w:rsidRDefault="00A868B7" w:rsidP="00A868B7">
      <w:pPr>
        <w:spacing w:line="300" w:lineRule="auto"/>
        <w:jc w:val="both"/>
        <w:rPr>
          <w:rFonts w:ascii="Arial" w:hAnsi="Arial" w:cs="Arial"/>
          <w:color w:val="000000" w:themeColor="text1"/>
          <w:spacing w:val="5"/>
          <w:sz w:val="22"/>
          <w:szCs w:val="22"/>
        </w:rPr>
      </w:pPr>
    </w:p>
    <w:p w14:paraId="52ACEF99" w14:textId="2A3D102A" w:rsidR="00A868B7" w:rsidRPr="00A868B7" w:rsidRDefault="00C04434" w:rsidP="00C04434">
      <w:pPr>
        <w:spacing w:line="300" w:lineRule="auto"/>
        <w:jc w:val="both"/>
        <w:rPr>
          <w:rFonts w:ascii="Arial" w:hAnsi="Arial" w:cs="Arial"/>
          <w:color w:val="000000" w:themeColor="text1"/>
          <w:spacing w:val="5"/>
          <w:sz w:val="22"/>
          <w:szCs w:val="22"/>
        </w:rPr>
      </w:pP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Novinkám v oblíbené řadě </w:t>
      </w:r>
      <w:r w:rsidR="00A868B7" w:rsidRPr="00A868B7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Odyssey 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dominují hned tři modely </w:t>
      </w:r>
      <w:r w:rsidRPr="00A868B7">
        <w:rPr>
          <w:rFonts w:ascii="Arial" w:hAnsi="Arial" w:cs="Arial"/>
          <w:color w:val="000000" w:themeColor="text1"/>
          <w:spacing w:val="5"/>
          <w:sz w:val="22"/>
          <w:szCs w:val="22"/>
        </w:rPr>
        <w:t>G8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, mimo jiné vůbec první herní monitor s rozlišením </w:t>
      </w:r>
      <w:proofErr w:type="gramStart"/>
      <w:r>
        <w:rPr>
          <w:rFonts w:ascii="Arial" w:hAnsi="Arial" w:cs="Arial"/>
          <w:color w:val="000000" w:themeColor="text1"/>
          <w:spacing w:val="5"/>
          <w:sz w:val="22"/>
          <w:szCs w:val="22"/>
        </w:rPr>
        <w:t>6K</w:t>
      </w:r>
      <w:proofErr w:type="gramEnd"/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v historii. Doplňuje je model </w:t>
      </w:r>
      <w:r w:rsidR="00A868B7" w:rsidRPr="00A868B7">
        <w:rPr>
          <w:rFonts w:ascii="Arial" w:hAnsi="Arial" w:cs="Arial"/>
          <w:color w:val="000000" w:themeColor="text1"/>
          <w:spacing w:val="5"/>
          <w:sz w:val="22"/>
          <w:szCs w:val="22"/>
        </w:rPr>
        <w:t>Odyssey G7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, díky němuž se ke špičkové technologii </w:t>
      </w:r>
      <w:r w:rsidR="00A868B7" w:rsidRPr="00A868B7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OLED 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>dostane zase o něco víc uživatelů než dřív. Samsung tak usnadňuje zákazníkům přístup k jedinečným funkcím a parametrům</w:t>
      </w:r>
      <w:r w:rsidRPr="00682806">
        <w:rPr>
          <w:rFonts w:ascii="Arial" w:hAnsi="Arial" w:cs="Arial"/>
          <w:color w:val="000000" w:themeColor="text1"/>
          <w:spacing w:val="5"/>
          <w:sz w:val="22"/>
          <w:szCs w:val="22"/>
        </w:rPr>
        <w:t>.</w:t>
      </w:r>
      <w:r w:rsidR="00682806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</w:t>
      </w:r>
      <w:r w:rsidR="005F3218" w:rsidRPr="00682806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Novinky jsou dostupné od června </w:t>
      </w:r>
      <w:r w:rsidR="00682806">
        <w:rPr>
          <w:rFonts w:ascii="Arial" w:hAnsi="Arial" w:cs="Arial"/>
          <w:color w:val="000000" w:themeColor="text1"/>
          <w:spacing w:val="5"/>
          <w:sz w:val="22"/>
          <w:szCs w:val="22"/>
        </w:rPr>
        <w:t>za doporučenou maloobchodní cenu</w:t>
      </w:r>
      <w:r w:rsidR="005F3218" w:rsidRPr="00682806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od 22</w:t>
      </w:r>
      <w:r w:rsidR="00682806" w:rsidRPr="00682806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</w:t>
      </w:r>
      <w:r w:rsidR="005F3218" w:rsidRPr="00682806">
        <w:rPr>
          <w:rFonts w:ascii="Arial" w:hAnsi="Arial" w:cs="Arial"/>
          <w:color w:val="000000" w:themeColor="text1"/>
          <w:spacing w:val="5"/>
          <w:sz w:val="22"/>
          <w:szCs w:val="22"/>
        </w:rPr>
        <w:t>990 po 38</w:t>
      </w:r>
      <w:r w:rsidR="00682806" w:rsidRPr="00682806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</w:t>
      </w:r>
      <w:r w:rsidR="005F3218" w:rsidRPr="00682806">
        <w:rPr>
          <w:rFonts w:ascii="Arial" w:hAnsi="Arial" w:cs="Arial"/>
          <w:color w:val="000000" w:themeColor="text1"/>
          <w:spacing w:val="5"/>
          <w:sz w:val="22"/>
          <w:szCs w:val="22"/>
        </w:rPr>
        <w:t>490 Kč.</w:t>
      </w:r>
    </w:p>
    <w:p w14:paraId="4F709F4A" w14:textId="77777777" w:rsidR="00A868B7" w:rsidRPr="00A868B7" w:rsidRDefault="00A868B7" w:rsidP="00A868B7">
      <w:pPr>
        <w:spacing w:line="300" w:lineRule="auto"/>
        <w:jc w:val="both"/>
        <w:rPr>
          <w:rFonts w:ascii="Arial" w:hAnsi="Arial" w:cs="Arial"/>
          <w:color w:val="000000" w:themeColor="text1"/>
          <w:spacing w:val="5"/>
          <w:sz w:val="22"/>
          <w:szCs w:val="22"/>
        </w:rPr>
      </w:pPr>
    </w:p>
    <w:p w14:paraId="2E9BCA80" w14:textId="4A48C1AF" w:rsidR="00A868B7" w:rsidRPr="00A868B7" w:rsidRDefault="00042405" w:rsidP="00042405">
      <w:pPr>
        <w:spacing w:line="300" w:lineRule="auto"/>
        <w:jc w:val="both"/>
        <w:rPr>
          <w:rFonts w:ascii="Arial" w:hAnsi="Arial" w:cs="Arial"/>
          <w:color w:val="000000" w:themeColor="text1"/>
          <w:spacing w:val="5"/>
          <w:sz w:val="22"/>
          <w:szCs w:val="22"/>
        </w:rPr>
      </w:pP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Samsung si v kategorii herních monitorů dlouhodobě drží </w:t>
      </w:r>
      <w:hyperlink r:id="rId8" w:history="1">
        <w:r>
          <w:rPr>
            <w:rStyle w:val="Hypertextovodkaz"/>
            <w:rFonts w:ascii="Arial" w:hAnsi="Arial" w:cs="Arial"/>
            <w:spacing w:val="5"/>
            <w:sz w:val="22"/>
            <w:szCs w:val="22"/>
          </w:rPr>
          <w:t>vedoucí postavení</w:t>
        </w:r>
      </w:hyperlink>
      <w:r w:rsidR="00A868B7" w:rsidRPr="00A868B7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s tržním podílem </w:t>
      </w:r>
      <w:r w:rsidR="00A868B7" w:rsidRPr="00A868B7">
        <w:rPr>
          <w:rFonts w:ascii="Arial" w:hAnsi="Arial" w:cs="Arial"/>
          <w:color w:val="000000" w:themeColor="text1"/>
          <w:spacing w:val="5"/>
          <w:sz w:val="22"/>
          <w:szCs w:val="22"/>
        </w:rPr>
        <w:t>18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>,</w:t>
      </w:r>
      <w:r w:rsidR="00A868B7" w:rsidRPr="00A868B7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9 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>procent</w:t>
      </w:r>
      <w:r w:rsidR="00A868B7" w:rsidRPr="00A868B7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. 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Kromě toho je firma </w:t>
      </w:r>
      <w:r w:rsidR="00581353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už 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po tři roky v řadě světovou jedničkou na trhu s OLED herními monitory s podílem </w:t>
      </w:r>
      <w:r w:rsidR="00A868B7" w:rsidRPr="00A868B7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26 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%. Údaje pocházejí od organizace </w:t>
      </w:r>
      <w:r w:rsidR="00A868B7" w:rsidRPr="00A868B7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International Data </w:t>
      </w:r>
      <w:proofErr w:type="spellStart"/>
      <w:r w:rsidR="00A868B7" w:rsidRPr="00A868B7">
        <w:rPr>
          <w:rFonts w:ascii="Arial" w:hAnsi="Arial" w:cs="Arial"/>
          <w:color w:val="000000" w:themeColor="text1"/>
          <w:spacing w:val="5"/>
          <w:sz w:val="22"/>
          <w:szCs w:val="22"/>
        </w:rPr>
        <w:t>Corporation</w:t>
      </w:r>
      <w:proofErr w:type="spellEnd"/>
      <w:r w:rsidR="00A868B7" w:rsidRPr="00A868B7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(IDC).</w:t>
      </w:r>
    </w:p>
    <w:p w14:paraId="29B46A91" w14:textId="77777777" w:rsidR="00A868B7" w:rsidRPr="00A868B7" w:rsidRDefault="00A868B7" w:rsidP="00A868B7">
      <w:pPr>
        <w:spacing w:line="300" w:lineRule="auto"/>
        <w:jc w:val="both"/>
        <w:rPr>
          <w:rFonts w:ascii="Arial" w:hAnsi="Arial" w:cs="Arial"/>
          <w:color w:val="000000" w:themeColor="text1"/>
          <w:spacing w:val="5"/>
          <w:sz w:val="22"/>
          <w:szCs w:val="22"/>
        </w:rPr>
      </w:pPr>
    </w:p>
    <w:p w14:paraId="0968FCE5" w14:textId="7EF87BFE" w:rsidR="00A868B7" w:rsidRPr="00A868B7" w:rsidRDefault="00042405" w:rsidP="00042405">
      <w:pPr>
        <w:spacing w:line="300" w:lineRule="auto"/>
        <w:jc w:val="both"/>
        <w:rPr>
          <w:rFonts w:ascii="Arial" w:hAnsi="Arial" w:cs="Arial"/>
          <w:color w:val="000000" w:themeColor="text1"/>
          <w:spacing w:val="5"/>
          <w:sz w:val="22"/>
          <w:szCs w:val="22"/>
        </w:rPr>
      </w:pP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„Díky novým modelům </w:t>
      </w:r>
      <w:r w:rsidR="00A868B7" w:rsidRPr="00A868B7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Odyssey 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a </w:t>
      </w:r>
      <w:proofErr w:type="spellStart"/>
      <w:r w:rsidR="00A868B7" w:rsidRPr="00A868B7">
        <w:rPr>
          <w:rFonts w:ascii="Arial" w:hAnsi="Arial" w:cs="Arial"/>
          <w:color w:val="000000" w:themeColor="text1"/>
          <w:spacing w:val="5"/>
          <w:sz w:val="22"/>
          <w:szCs w:val="22"/>
        </w:rPr>
        <w:t>ViewFinity</w:t>
      </w:r>
      <w:proofErr w:type="spellEnd"/>
      <w:r w:rsidR="00A868B7" w:rsidRPr="00A868B7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nadále posouváme hranice, </w:t>
      </w:r>
      <w:r w:rsidR="00581353">
        <w:rPr>
          <w:rFonts w:ascii="Arial" w:hAnsi="Arial" w:cs="Arial"/>
          <w:color w:val="000000" w:themeColor="text1"/>
          <w:spacing w:val="5"/>
          <w:sz w:val="22"/>
          <w:szCs w:val="22"/>
        </w:rPr>
        <w:t>pokud jde o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výkon i </w:t>
      </w:r>
      <w:r w:rsidR="00581353">
        <w:rPr>
          <w:rFonts w:ascii="Arial" w:hAnsi="Arial" w:cs="Arial"/>
          <w:color w:val="000000" w:themeColor="text1"/>
          <w:spacing w:val="5"/>
          <w:sz w:val="22"/>
          <w:szCs w:val="22"/>
        </w:rPr>
        <w:t>obrazovou kvalitu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,“ </w:t>
      </w:r>
      <w:r w:rsidR="00581353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komentuje </w:t>
      </w:r>
      <w:r w:rsidR="00A868B7" w:rsidRPr="00A868B7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Hun Lee, 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výkonný viceprezident divize zobrazovacích zařízení v </w:t>
      </w:r>
      <w:r w:rsidR="00A868B7" w:rsidRPr="00A868B7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Samsung Electronics. 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„Naše řada </w:t>
      </w:r>
      <w:r w:rsidR="00581353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na 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rok 2026 nabízí dosud nejvyspělejší obrazové technologie, které se uplatní při hrách i profesionálním využití. Navíc jsou nyní </w:t>
      </w:r>
      <w:r w:rsidR="00581353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líp 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>dostupné širší</w:t>
      </w:r>
      <w:r w:rsidR="00581353">
        <w:rPr>
          <w:rFonts w:ascii="Arial" w:hAnsi="Arial" w:cs="Arial"/>
          <w:color w:val="000000" w:themeColor="text1"/>
          <w:spacing w:val="5"/>
          <w:sz w:val="22"/>
          <w:szCs w:val="22"/>
        </w:rPr>
        <w:t>m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 </w:t>
      </w:r>
      <w:r w:rsidR="00581353"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vrstvám </w:t>
      </w:r>
      <w:r>
        <w:rPr>
          <w:rFonts w:ascii="Arial" w:hAnsi="Arial" w:cs="Arial"/>
          <w:color w:val="000000" w:themeColor="text1"/>
          <w:spacing w:val="5"/>
          <w:sz w:val="22"/>
          <w:szCs w:val="22"/>
        </w:rPr>
        <w:t xml:space="preserve">uživatelů.“ </w:t>
      </w:r>
    </w:p>
    <w:p w14:paraId="5D6137E8" w14:textId="77777777" w:rsidR="00A868B7" w:rsidRPr="00A868B7" w:rsidRDefault="00A868B7" w:rsidP="00A868B7">
      <w:pPr>
        <w:spacing w:line="300" w:lineRule="auto"/>
        <w:jc w:val="both"/>
        <w:rPr>
          <w:rStyle w:val="Siln"/>
          <w:rFonts w:ascii="Arial" w:eastAsiaTheme="majorEastAsia" w:hAnsi="Arial" w:cs="Arial"/>
          <w:color w:val="000000" w:themeColor="text1"/>
          <w:spacing w:val="5"/>
          <w:sz w:val="22"/>
          <w:szCs w:val="22"/>
        </w:rPr>
      </w:pPr>
    </w:p>
    <w:p w14:paraId="75AAA6D4" w14:textId="0933CC13" w:rsidR="00A868B7" w:rsidRPr="00515483" w:rsidRDefault="00A868B7" w:rsidP="00A868B7">
      <w:pPr>
        <w:pStyle w:val="Normlnweb"/>
        <w:shd w:val="clear" w:color="auto" w:fill="FFFFFF"/>
        <w:spacing w:line="300" w:lineRule="auto"/>
        <w:jc w:val="both"/>
        <w:rPr>
          <w:rStyle w:val="Siln"/>
          <w:rFonts w:ascii="Arial" w:eastAsiaTheme="majorEastAsia" w:hAnsi="Arial" w:cs="Arial"/>
          <w:color w:val="000000" w:themeColor="text1"/>
          <w:spacing w:val="5"/>
          <w:sz w:val="22"/>
          <w:szCs w:val="22"/>
        </w:rPr>
      </w:pPr>
      <w:r w:rsidRPr="00515483">
        <w:rPr>
          <w:rStyle w:val="Siln"/>
          <w:rFonts w:ascii="Arial" w:eastAsiaTheme="majorEastAsia" w:hAnsi="Arial" w:cs="Arial"/>
          <w:color w:val="000000" w:themeColor="text1"/>
          <w:spacing w:val="5"/>
          <w:sz w:val="22"/>
          <w:szCs w:val="22"/>
        </w:rPr>
        <w:t xml:space="preserve">Odyssey G8: </w:t>
      </w:r>
      <w:r w:rsidR="00042405" w:rsidRPr="00515483">
        <w:rPr>
          <w:rStyle w:val="Siln"/>
          <w:rFonts w:ascii="Arial" w:eastAsiaTheme="majorEastAsia" w:hAnsi="Arial" w:cs="Arial"/>
          <w:color w:val="000000" w:themeColor="text1"/>
          <w:spacing w:val="5"/>
          <w:sz w:val="22"/>
          <w:szCs w:val="22"/>
        </w:rPr>
        <w:t>Nový s</w:t>
      </w:r>
      <w:r w:rsidRPr="00515483">
        <w:rPr>
          <w:rStyle w:val="Siln"/>
          <w:rFonts w:ascii="Arial" w:eastAsiaTheme="majorEastAsia" w:hAnsi="Arial" w:cs="Arial"/>
          <w:color w:val="000000" w:themeColor="text1"/>
          <w:spacing w:val="5"/>
          <w:sz w:val="22"/>
          <w:szCs w:val="22"/>
        </w:rPr>
        <w:t xml:space="preserve">tandard </w:t>
      </w:r>
      <w:r w:rsidR="00042405" w:rsidRPr="00515483">
        <w:rPr>
          <w:rStyle w:val="Siln"/>
          <w:rFonts w:ascii="Arial" w:eastAsiaTheme="majorEastAsia" w:hAnsi="Arial" w:cs="Arial"/>
          <w:color w:val="000000" w:themeColor="text1"/>
          <w:spacing w:val="5"/>
          <w:sz w:val="22"/>
          <w:szCs w:val="22"/>
        </w:rPr>
        <w:t>pro náročné hráče</w:t>
      </w:r>
    </w:p>
    <w:p w14:paraId="2ECF1445" w14:textId="77777777" w:rsidR="00A868B7" w:rsidRPr="00A868B7" w:rsidRDefault="00A868B7" w:rsidP="00A868B7">
      <w:pPr>
        <w:pStyle w:val="Normlnweb"/>
        <w:shd w:val="clear" w:color="auto" w:fill="FFFFFF"/>
        <w:spacing w:line="300" w:lineRule="auto"/>
        <w:jc w:val="both"/>
        <w:rPr>
          <w:rStyle w:val="Siln"/>
          <w:rFonts w:ascii="Arial" w:eastAsiaTheme="majorEastAsia" w:hAnsi="Arial" w:cs="Arial"/>
          <w:color w:val="000000" w:themeColor="text1"/>
          <w:spacing w:val="5"/>
          <w:sz w:val="22"/>
          <w:szCs w:val="22"/>
          <w:u w:val="single"/>
        </w:rPr>
      </w:pPr>
    </w:p>
    <w:p w14:paraId="59495B47" w14:textId="25BFDD0D" w:rsidR="00A868B7" w:rsidRPr="00A868B7" w:rsidRDefault="00042405" w:rsidP="00042405">
      <w:pPr>
        <w:pStyle w:val="Normlnweb"/>
        <w:shd w:val="clear" w:color="auto" w:fill="FFFFFF"/>
        <w:spacing w:line="300" w:lineRule="auto"/>
        <w:jc w:val="both"/>
        <w:rPr>
          <w:rStyle w:val="Siln"/>
          <w:rFonts w:ascii="Arial" w:eastAsiaTheme="majorEastAsia" w:hAnsi="Arial" w:cs="Arial"/>
          <w:color w:val="000000" w:themeColor="text1"/>
          <w:spacing w:val="5"/>
          <w:sz w:val="22"/>
          <w:szCs w:val="22"/>
          <w:u w:val="single"/>
        </w:rPr>
      </w:pPr>
      <w:r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V letošní řadě </w:t>
      </w:r>
      <w:r w:rsidR="00A868B7" w:rsidRPr="00A868B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Odyssey G8 </w:t>
      </w:r>
      <w:r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najdeme tři špičkové modely, které vesměs obstojí i při náročném hraní. </w:t>
      </w:r>
    </w:p>
    <w:p w14:paraId="6E3FA62E" w14:textId="77777777" w:rsidR="00A868B7" w:rsidRPr="00A868B7" w:rsidRDefault="00A868B7" w:rsidP="00A868B7">
      <w:pPr>
        <w:pStyle w:val="Normlnweb"/>
        <w:shd w:val="clear" w:color="auto" w:fill="FFFFFF"/>
        <w:spacing w:line="300" w:lineRule="auto"/>
        <w:jc w:val="both"/>
        <w:rPr>
          <w:rStyle w:val="Siln"/>
          <w:rFonts w:ascii="Arial" w:eastAsiaTheme="majorEastAsia" w:hAnsi="Arial" w:cs="Arial"/>
          <w:color w:val="000000" w:themeColor="text1"/>
          <w:spacing w:val="5"/>
          <w:sz w:val="22"/>
          <w:szCs w:val="22"/>
          <w:u w:val="single"/>
        </w:rPr>
      </w:pPr>
    </w:p>
    <w:p w14:paraId="2061552D" w14:textId="3712A6D9" w:rsidR="00DA7E97" w:rsidRPr="00A868B7" w:rsidRDefault="00DB0D0B" w:rsidP="00DA7E97">
      <w:pPr>
        <w:pStyle w:val="Normlnweb"/>
        <w:shd w:val="clear" w:color="auto" w:fill="FFFFFF"/>
        <w:spacing w:line="300" w:lineRule="auto"/>
        <w:jc w:val="both"/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</w:pPr>
      <w:r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Největší zájem patrně vzbudí verze s úhlopříčkou 32 palců (82 cm) s modelovým označením </w:t>
      </w:r>
      <w:r w:rsidR="00A868B7" w:rsidRPr="00A868B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>G80HS</w:t>
      </w:r>
      <w:r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, protože se jedná o průlomový milník – první herní monitor </w:t>
      </w:r>
      <w:r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lastRenderedPageBreak/>
        <w:t xml:space="preserve">s rozlišením </w:t>
      </w:r>
      <w:proofErr w:type="gramStart"/>
      <w:r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>6K</w:t>
      </w:r>
      <w:proofErr w:type="gramEnd"/>
      <w:r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, což oproti současnému standardu </w:t>
      </w:r>
      <w:proofErr w:type="gramStart"/>
      <w:r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>4K</w:t>
      </w:r>
      <w:proofErr w:type="gramEnd"/>
      <w:r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 představuje opravdu citelnou změnu. V rozlišení </w:t>
      </w:r>
      <w:proofErr w:type="gramStart"/>
      <w:r w:rsidR="00A868B7" w:rsidRPr="00A868B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>6K</w:t>
      </w:r>
      <w:proofErr w:type="gramEnd"/>
      <w:r w:rsidR="00A868B7" w:rsidRPr="00A868B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 </w:t>
      </w:r>
      <w:r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lze počítat se špičkovým obrazem </w:t>
      </w:r>
      <w:r w:rsidR="00581353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>jak v detailech, tak v jasu,</w:t>
      </w:r>
      <w:r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 velké rozměry kromě hraní oceníme i v běžné práci. Obnovovací frekvence při rozlišení </w:t>
      </w:r>
      <w:proofErr w:type="gramStart"/>
      <w:r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>6K</w:t>
      </w:r>
      <w:proofErr w:type="gramEnd"/>
      <w:r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 činí </w:t>
      </w:r>
    </w:p>
    <w:p w14:paraId="1AD7286D" w14:textId="7D40868D" w:rsidR="00A868B7" w:rsidRPr="00A868B7" w:rsidRDefault="00A868B7" w:rsidP="00DA7E97">
      <w:pPr>
        <w:pStyle w:val="Normlnweb"/>
        <w:shd w:val="clear" w:color="auto" w:fill="FFFFFF"/>
        <w:spacing w:line="300" w:lineRule="auto"/>
        <w:jc w:val="both"/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</w:pPr>
      <w:r w:rsidRPr="00A868B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>165</w:t>
      </w:r>
      <w:r w:rsidR="00DA7E9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 </w:t>
      </w:r>
      <w:r w:rsidRPr="00A868B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Hz, </w:t>
      </w:r>
      <w:r w:rsidR="00DA7E9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v režimu </w:t>
      </w:r>
      <w:proofErr w:type="spellStart"/>
      <w:r w:rsidRPr="00A868B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>Dual</w:t>
      </w:r>
      <w:proofErr w:type="spellEnd"/>
      <w:r w:rsidRPr="00A868B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 Mode </w:t>
      </w:r>
      <w:r w:rsidR="00DA7E9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lze při rozlišení </w:t>
      </w:r>
      <w:proofErr w:type="gramStart"/>
      <w:r w:rsidR="00DA7E9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>3K</w:t>
      </w:r>
      <w:proofErr w:type="gramEnd"/>
      <w:r w:rsidR="00DA7E9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 ovšem dosáhnout až </w:t>
      </w:r>
      <w:r w:rsidRPr="00A868B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>330</w:t>
      </w:r>
      <w:r w:rsidR="00DA7E9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 </w:t>
      </w:r>
      <w:r w:rsidRPr="00A868B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>Hz</w:t>
      </w:r>
      <w:r w:rsidR="00DA7E9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>. To znamená dokonale rychlé reakce při vynikající kvalitě obrazu.</w:t>
      </w:r>
    </w:p>
    <w:p w14:paraId="015CFDFE" w14:textId="77777777" w:rsidR="00CC43BC" w:rsidRPr="00A868B7" w:rsidRDefault="00CC43BC" w:rsidP="00A868B7">
      <w:pPr>
        <w:pStyle w:val="Normlnweb"/>
        <w:shd w:val="clear" w:color="auto" w:fill="FFFFFF"/>
        <w:spacing w:line="300" w:lineRule="auto"/>
        <w:jc w:val="both"/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</w:pPr>
    </w:p>
    <w:p w14:paraId="09793FC8" w14:textId="79CCF3B0" w:rsidR="00A868B7" w:rsidRPr="00A868B7" w:rsidRDefault="00DA7E97" w:rsidP="00DA7E97">
      <w:pPr>
        <w:pStyle w:val="Normlnweb"/>
        <w:shd w:val="clear" w:color="auto" w:fill="FFFFFF"/>
        <w:spacing w:line="300" w:lineRule="auto"/>
        <w:jc w:val="both"/>
        <w:rPr>
          <w:rStyle w:val="Siln"/>
          <w:rFonts w:ascii="Arial" w:eastAsiaTheme="majorEastAsia" w:hAnsi="Arial" w:cs="Arial"/>
          <w:color w:val="000000" w:themeColor="text1"/>
          <w:spacing w:val="5"/>
          <w:sz w:val="22"/>
          <w:szCs w:val="22"/>
          <w:u w:val="single"/>
        </w:rPr>
      </w:pPr>
      <w:r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Menší model </w:t>
      </w:r>
      <w:r w:rsidRPr="00A868B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>G80HF</w:t>
      </w:r>
      <w:r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 s úhlopříčkou 27“ (69 cm) rovněž nabízí výběr z různých nastavení – při rozlišení </w:t>
      </w:r>
      <w:proofErr w:type="gramStart"/>
      <w:r w:rsidR="00A868B7" w:rsidRPr="00A868B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>5K</w:t>
      </w:r>
      <w:proofErr w:type="gramEnd"/>
      <w:r w:rsidR="00A868B7" w:rsidRPr="00A868B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 </w:t>
      </w:r>
      <w:r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podporuje obnovovací frekvenci </w:t>
      </w:r>
      <w:r w:rsidR="00A868B7" w:rsidRPr="00A868B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>180</w:t>
      </w:r>
      <w:r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 </w:t>
      </w:r>
      <w:r w:rsidR="00A868B7" w:rsidRPr="00A868B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>Hz</w:t>
      </w:r>
      <w:r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, s rozlišením </w:t>
      </w:r>
      <w:r w:rsidR="00A868B7" w:rsidRPr="00A868B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QHD </w:t>
      </w:r>
      <w:r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v režimu </w:t>
      </w:r>
      <w:proofErr w:type="spellStart"/>
      <w:r w:rsidR="00A868B7" w:rsidRPr="00A868B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>Dual</w:t>
      </w:r>
      <w:proofErr w:type="spellEnd"/>
      <w:r w:rsidR="00A868B7" w:rsidRPr="00A868B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 Mode</w:t>
      </w:r>
      <w:r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 pak celých </w:t>
      </w:r>
      <w:r w:rsidRPr="00A868B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>360</w:t>
      </w:r>
      <w:r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 </w:t>
      </w:r>
      <w:r w:rsidRPr="00A868B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>Hz</w:t>
      </w:r>
      <w:r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. Pro </w:t>
      </w:r>
      <w:r w:rsidRPr="00682806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>zábavné i soutěžní hraní je tedy jako dělaný.</w:t>
      </w:r>
    </w:p>
    <w:p w14:paraId="0B9097AD" w14:textId="77777777" w:rsidR="00A868B7" w:rsidRPr="00A868B7" w:rsidRDefault="00A868B7" w:rsidP="00A868B7">
      <w:pPr>
        <w:pStyle w:val="Normlnweb"/>
        <w:shd w:val="clear" w:color="auto" w:fill="FFFFFF"/>
        <w:spacing w:line="300" w:lineRule="auto"/>
        <w:jc w:val="both"/>
        <w:rPr>
          <w:rStyle w:val="Siln"/>
          <w:rFonts w:ascii="Arial" w:eastAsiaTheme="majorEastAsia" w:hAnsi="Arial" w:cs="Arial"/>
          <w:color w:val="000000" w:themeColor="text1"/>
          <w:spacing w:val="5"/>
          <w:sz w:val="22"/>
          <w:szCs w:val="22"/>
          <w:u w:val="single"/>
        </w:rPr>
      </w:pPr>
    </w:p>
    <w:p w14:paraId="45178E48" w14:textId="452F82C5" w:rsidR="00A868B7" w:rsidRPr="00A868B7" w:rsidRDefault="00DA7E97" w:rsidP="00DA7E97">
      <w:pPr>
        <w:pStyle w:val="Normlnweb"/>
        <w:shd w:val="clear" w:color="auto" w:fill="FFFFFF"/>
        <w:spacing w:line="300" w:lineRule="auto"/>
        <w:jc w:val="both"/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</w:pPr>
      <w:r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Třetím modelem v řadě G8 je </w:t>
      </w:r>
      <w:r w:rsidR="00A868B7" w:rsidRPr="00A868B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>Odyssey OLED (G80SH),</w:t>
      </w:r>
      <w:r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 vyráběný ve dvou variantách s </w:t>
      </w:r>
      <w:r w:rsidR="00A868B7" w:rsidRPr="00A868B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>27</w:t>
      </w:r>
      <w:r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 a </w:t>
      </w:r>
      <w:r w:rsidR="00A868B7" w:rsidRPr="00A868B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>32</w:t>
      </w:r>
      <w:r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 palci. </w:t>
      </w:r>
      <w:r w:rsidR="00A868B7" w:rsidRPr="00A868B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OLED panel </w:t>
      </w:r>
      <w:r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má rozlišení </w:t>
      </w:r>
      <w:proofErr w:type="gramStart"/>
      <w:r w:rsidR="00A868B7" w:rsidRPr="00A868B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>4K</w:t>
      </w:r>
      <w:proofErr w:type="gramEnd"/>
      <w:r w:rsidR="00A868B7" w:rsidRPr="00A868B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 </w:t>
      </w:r>
      <w:r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a obnovovací frekvenci </w:t>
      </w:r>
      <w:r w:rsidR="00A868B7" w:rsidRPr="00A868B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>240</w:t>
      </w:r>
      <w:r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 </w:t>
      </w:r>
      <w:r w:rsidR="00A868B7" w:rsidRPr="00A868B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Hz. </w:t>
      </w:r>
      <w:r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Technologie </w:t>
      </w:r>
      <w:proofErr w:type="spellStart"/>
      <w:r w:rsidR="00A868B7" w:rsidRPr="00A868B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>Glare</w:t>
      </w:r>
      <w:proofErr w:type="spellEnd"/>
      <w:r w:rsidR="00A868B7" w:rsidRPr="00A868B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 Free </w:t>
      </w:r>
      <w:r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výrazně snižuje výskyt odlesků, aniž by se snižovala kvalita obrazu v </w:t>
      </w:r>
      <w:r w:rsidR="00A868B7" w:rsidRPr="00A868B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OLED </w:t>
      </w:r>
      <w:r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>standardu</w:t>
      </w:r>
      <w:r w:rsidR="00A868B7" w:rsidRPr="00A868B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>.</w:t>
      </w:r>
      <w:r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 Náročné hráče potěší i bohaté možnosti konektivity, k dispozici je mj. port </w:t>
      </w:r>
      <w:r w:rsidR="00A868B7" w:rsidRPr="00A868B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USB-C </w:t>
      </w:r>
      <w:r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s nabíjením </w:t>
      </w:r>
      <w:r w:rsidR="00A868B7" w:rsidRPr="00A868B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>98</w:t>
      </w:r>
      <w:r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 </w:t>
      </w:r>
      <w:r w:rsidR="00A868B7" w:rsidRPr="00A868B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W. </w:t>
      </w:r>
      <w:r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Monitory </w:t>
      </w:r>
      <w:r w:rsidR="00A868B7" w:rsidRPr="00A868B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Odyssey OLED G8 </w:t>
      </w:r>
      <w:r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jsou navíc vybaveny technologií </w:t>
      </w:r>
      <w:r w:rsidR="00A868B7" w:rsidRPr="00A868B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QD-OLED Penta Tandem, </w:t>
      </w:r>
      <w:r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>která výrazně snižuje spotřebu</w:t>
      </w:r>
      <w:r w:rsidR="00581353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>,</w:t>
      </w:r>
      <w:r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 a přitom posiluje životnost přístroje i jas obrazu. Model </w:t>
      </w:r>
      <w:r w:rsidR="00A868B7" w:rsidRPr="00A868B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Odyssey OLED G8 </w:t>
      </w:r>
      <w:r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s úhlopříčkou 32“ získal navíc certifikát </w:t>
      </w:r>
      <w:r w:rsidR="00A868B7" w:rsidRPr="00A868B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VESA </w:t>
      </w:r>
      <w:proofErr w:type="spellStart"/>
      <w:r w:rsidR="00A868B7" w:rsidRPr="00A868B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>DisplayHDR</w:t>
      </w:r>
      <w:proofErr w:type="spellEnd"/>
      <w:r w:rsidR="00A868B7" w:rsidRPr="00A868B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™ </w:t>
      </w:r>
      <w:proofErr w:type="spellStart"/>
      <w:r w:rsidR="00A868B7" w:rsidRPr="00A868B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>True</w:t>
      </w:r>
      <w:proofErr w:type="spellEnd"/>
      <w:r w:rsidR="00A868B7" w:rsidRPr="00A868B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 Black 500</w:t>
      </w:r>
      <w:r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, který svědčí o kvalitě barevného podání i zobrazení </w:t>
      </w:r>
      <w:r w:rsidRPr="00682806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>černé.</w:t>
      </w:r>
    </w:p>
    <w:p w14:paraId="33BA301B" w14:textId="77777777" w:rsidR="00A868B7" w:rsidRPr="00A868B7" w:rsidRDefault="00A868B7" w:rsidP="00A868B7">
      <w:pPr>
        <w:pStyle w:val="Normlnweb"/>
        <w:shd w:val="clear" w:color="auto" w:fill="FFFFFF"/>
        <w:spacing w:line="300" w:lineRule="auto"/>
        <w:jc w:val="both"/>
        <w:rPr>
          <w:rStyle w:val="Siln"/>
          <w:rFonts w:ascii="Arial" w:eastAsiaTheme="majorEastAsia" w:hAnsi="Arial" w:cs="Arial"/>
          <w:color w:val="000000" w:themeColor="text1"/>
          <w:spacing w:val="5"/>
          <w:sz w:val="22"/>
          <w:szCs w:val="22"/>
          <w:u w:val="single"/>
        </w:rPr>
      </w:pPr>
    </w:p>
    <w:p w14:paraId="08D44E62" w14:textId="7F5C93BF" w:rsidR="00A868B7" w:rsidRDefault="00B06551" w:rsidP="00B06551">
      <w:pPr>
        <w:pStyle w:val="Normlnweb"/>
        <w:shd w:val="clear" w:color="auto" w:fill="FFFFFF"/>
        <w:spacing w:line="300" w:lineRule="auto"/>
        <w:jc w:val="both"/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  <w:lang w:eastAsia="ko-KR"/>
        </w:rPr>
      </w:pPr>
      <w:r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Všechny monitory řady G8 </w:t>
      </w:r>
      <w:r w:rsidR="00581353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>disponují</w:t>
      </w:r>
      <w:r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 konektorem </w:t>
      </w:r>
      <w:proofErr w:type="spellStart"/>
      <w:r w:rsidR="00A868B7" w:rsidRPr="00A868B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>DisplayPort</w:t>
      </w:r>
      <w:proofErr w:type="spellEnd"/>
      <w:r w:rsidR="00A868B7" w:rsidRPr="00A868B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 2.1</w:t>
      </w:r>
      <w:r w:rsidR="00A868B7" w:rsidRPr="00A868B7">
        <w:rPr>
          <w:rStyle w:val="Znakapoznpodarou"/>
          <w:rFonts w:ascii="Arial" w:eastAsiaTheme="majorEastAsia" w:hAnsi="Arial" w:cs="Arial"/>
          <w:color w:val="000000" w:themeColor="text1"/>
          <w:spacing w:val="5"/>
          <w:sz w:val="22"/>
          <w:szCs w:val="22"/>
        </w:rPr>
        <w:footnoteReference w:id="1"/>
      </w:r>
      <w:r w:rsidR="00A868B7" w:rsidRPr="00A868B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 </w:t>
      </w:r>
      <w:r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>rychl</w:t>
      </w:r>
      <w:r w:rsidR="00581353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>ého</w:t>
      </w:r>
      <w:r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 </w:t>
      </w:r>
      <w:r w:rsidR="00581353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datového </w:t>
      </w:r>
      <w:r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>tok</w:t>
      </w:r>
      <w:r w:rsidR="00581353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>u</w:t>
      </w:r>
      <w:r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, o kvalitu obrazu při hraní se starají i technologie </w:t>
      </w:r>
      <w:r w:rsidR="00A868B7" w:rsidRPr="00A868B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AMD </w:t>
      </w:r>
      <w:proofErr w:type="spellStart"/>
      <w:r w:rsidR="00A868B7" w:rsidRPr="00A868B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>FreeSync</w:t>
      </w:r>
      <w:proofErr w:type="spellEnd"/>
      <w:r w:rsidR="00A868B7" w:rsidRPr="00A868B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 Premium </w:t>
      </w:r>
      <w:r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a </w:t>
      </w:r>
      <w:r w:rsidR="00A868B7" w:rsidRPr="00A868B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>NVIDIA G-</w:t>
      </w:r>
      <w:proofErr w:type="spellStart"/>
      <w:r w:rsidR="00A868B7" w:rsidRPr="00A868B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>Sync</w:t>
      </w:r>
      <w:proofErr w:type="spellEnd"/>
      <w:r w:rsidR="00A868B7" w:rsidRPr="00A868B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 </w:t>
      </w:r>
      <w:proofErr w:type="spellStart"/>
      <w:r w:rsidR="00A868B7" w:rsidRPr="00A868B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>Compatible</w:t>
      </w:r>
      <w:proofErr w:type="spellEnd"/>
      <w:r w:rsidR="00A868B7" w:rsidRPr="00A868B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. </w:t>
      </w:r>
      <w:r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</w:rPr>
        <w:t xml:space="preserve">Do výbavy patří i </w:t>
      </w:r>
      <w:r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  <w:lang w:eastAsia="ko-KR"/>
        </w:rPr>
        <w:t xml:space="preserve">technologie </w:t>
      </w:r>
      <w:r w:rsidR="00A868B7" w:rsidRPr="00A868B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  <w:lang w:eastAsia="ko-KR"/>
        </w:rPr>
        <w:t>HDR10+ GAMING,</w:t>
      </w:r>
      <w:r w:rsidR="00A868B7" w:rsidRPr="00A868B7">
        <w:rPr>
          <w:rStyle w:val="Znakapoznpodarou"/>
          <w:rFonts w:ascii="Arial" w:eastAsiaTheme="majorEastAsia" w:hAnsi="Arial" w:cs="Arial"/>
          <w:color w:val="000000" w:themeColor="text1"/>
          <w:spacing w:val="5"/>
          <w:sz w:val="22"/>
          <w:szCs w:val="22"/>
          <w:lang w:eastAsia="ko-KR"/>
        </w:rPr>
        <w:footnoteReference w:id="2"/>
      </w:r>
      <w:r w:rsidR="00A868B7" w:rsidRPr="00A868B7"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  <w:lang w:eastAsia="ko-KR"/>
        </w:rPr>
        <w:t xml:space="preserve"> </w:t>
      </w:r>
      <w:r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  <w:lang w:eastAsia="ko-KR"/>
        </w:rPr>
        <w:t xml:space="preserve">která v reálném čase dynamicky upravuje jas a kontrast. </w:t>
      </w:r>
    </w:p>
    <w:p w14:paraId="3862A2A2" w14:textId="77777777" w:rsidR="00CC43BC" w:rsidRDefault="00CC43BC" w:rsidP="00B06551">
      <w:pPr>
        <w:pStyle w:val="Normlnweb"/>
        <w:shd w:val="clear" w:color="auto" w:fill="FFFFFF"/>
        <w:spacing w:line="300" w:lineRule="auto"/>
        <w:jc w:val="both"/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  <w:lang w:eastAsia="ko-KR"/>
        </w:rPr>
      </w:pPr>
    </w:p>
    <w:p w14:paraId="6BF4152C" w14:textId="77777777" w:rsidR="006544D1" w:rsidRDefault="006544D1" w:rsidP="00B06551">
      <w:pPr>
        <w:pStyle w:val="Normlnweb"/>
        <w:shd w:val="clear" w:color="auto" w:fill="FFFFFF"/>
        <w:spacing w:line="300" w:lineRule="auto"/>
        <w:jc w:val="both"/>
        <w:rPr>
          <w:rStyle w:val="Siln"/>
          <w:rFonts w:ascii="Arial" w:eastAsiaTheme="majorEastAsia" w:hAnsi="Arial" w:cs="Arial"/>
          <w:b w:val="0"/>
          <w:bCs w:val="0"/>
          <w:color w:val="000000" w:themeColor="text1"/>
          <w:spacing w:val="5"/>
          <w:sz w:val="22"/>
          <w:szCs w:val="22"/>
          <w:lang w:eastAsia="ko-KR"/>
        </w:rPr>
      </w:pPr>
    </w:p>
    <w:tbl>
      <w:tblPr>
        <w:tblStyle w:val="Mkatabulky"/>
        <w:tblW w:w="9067" w:type="dxa"/>
        <w:tblLook w:val="04A0" w:firstRow="1" w:lastRow="0" w:firstColumn="1" w:lastColumn="0" w:noHBand="0" w:noVBand="1"/>
      </w:tblPr>
      <w:tblGrid>
        <w:gridCol w:w="3114"/>
        <w:gridCol w:w="2126"/>
        <w:gridCol w:w="3827"/>
      </w:tblGrid>
      <w:tr w:rsidR="00CC43BC" w:rsidRPr="00205BB5" w14:paraId="7FF21384" w14:textId="77777777" w:rsidTr="00EE71D7">
        <w:trPr>
          <w:trHeight w:val="685"/>
        </w:trPr>
        <w:tc>
          <w:tcPr>
            <w:tcW w:w="3114" w:type="dxa"/>
            <w:shd w:val="clear" w:color="auto" w:fill="002060"/>
            <w:vAlign w:val="center"/>
          </w:tcPr>
          <w:p w14:paraId="361138B9" w14:textId="13503B2A" w:rsidR="00CC43BC" w:rsidRPr="00205BB5" w:rsidRDefault="00CC43BC" w:rsidP="00923A72">
            <w:pPr>
              <w:jc w:val="both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Model</w:t>
            </w:r>
          </w:p>
        </w:tc>
        <w:tc>
          <w:tcPr>
            <w:tcW w:w="2126" w:type="dxa"/>
            <w:shd w:val="clear" w:color="auto" w:fill="002060"/>
            <w:vAlign w:val="center"/>
          </w:tcPr>
          <w:p w14:paraId="4DB9F47D" w14:textId="7352ABC4" w:rsidR="00CC43BC" w:rsidRPr="00205BB5" w:rsidRDefault="00CC43BC" w:rsidP="00923A72">
            <w:pPr>
              <w:jc w:val="both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Úhlopříčka</w:t>
            </w:r>
          </w:p>
        </w:tc>
        <w:tc>
          <w:tcPr>
            <w:tcW w:w="3827" w:type="dxa"/>
            <w:shd w:val="clear" w:color="auto" w:fill="002060"/>
            <w:vAlign w:val="center"/>
          </w:tcPr>
          <w:p w14:paraId="71E52CBC" w14:textId="77777777" w:rsidR="00CC43BC" w:rsidRPr="00205BB5" w:rsidRDefault="00CC43BC" w:rsidP="00923A72">
            <w:pPr>
              <w:jc w:val="both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205BB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Doporučená maloobchodní cena</w:t>
            </w:r>
          </w:p>
        </w:tc>
      </w:tr>
      <w:tr w:rsidR="00CC43BC" w:rsidRPr="00205BB5" w14:paraId="04FA09FA" w14:textId="77777777" w:rsidTr="00EE71D7">
        <w:trPr>
          <w:trHeight w:val="377"/>
        </w:trPr>
        <w:tc>
          <w:tcPr>
            <w:tcW w:w="3114" w:type="dxa"/>
            <w:vAlign w:val="center"/>
          </w:tcPr>
          <w:p w14:paraId="04E3AC76" w14:textId="2094272F" w:rsidR="00CC43BC" w:rsidRPr="00205BB5" w:rsidRDefault="00CC43BC" w:rsidP="00923A7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68B7">
              <w:rPr>
                <w:rStyle w:val="Siln"/>
                <w:rFonts w:ascii="Arial" w:eastAsiaTheme="majorEastAsia" w:hAnsi="Arial" w:cs="Arial"/>
                <w:b w:val="0"/>
                <w:bCs w:val="0"/>
                <w:color w:val="000000" w:themeColor="text1"/>
                <w:spacing w:val="5"/>
                <w:sz w:val="22"/>
                <w:szCs w:val="22"/>
              </w:rPr>
              <w:t>G80HS</w:t>
            </w:r>
          </w:p>
        </w:tc>
        <w:tc>
          <w:tcPr>
            <w:tcW w:w="2126" w:type="dxa"/>
            <w:vAlign w:val="center"/>
          </w:tcPr>
          <w:p w14:paraId="2D5BE7EF" w14:textId="5D2DCD45" w:rsidR="00CC43BC" w:rsidRPr="00205BB5" w:rsidRDefault="00CC43BC" w:rsidP="00923A7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43BC">
              <w:rPr>
                <w:rFonts w:ascii="Arial" w:eastAsiaTheme="majorEastAsia" w:hAnsi="Arial" w:cs="Arial"/>
                <w:color w:val="000000" w:themeColor="text1"/>
                <w:spacing w:val="5"/>
                <w:sz w:val="22"/>
                <w:szCs w:val="22"/>
              </w:rPr>
              <w:t>32" (82 cm)</w:t>
            </w:r>
          </w:p>
        </w:tc>
        <w:tc>
          <w:tcPr>
            <w:tcW w:w="3827" w:type="dxa"/>
            <w:vAlign w:val="center"/>
          </w:tcPr>
          <w:p w14:paraId="39DD9716" w14:textId="0F0F404A" w:rsidR="00CC43BC" w:rsidRPr="00205BB5" w:rsidRDefault="00CC43BC" w:rsidP="00923A72">
            <w:pPr>
              <w:rPr>
                <w:rFonts w:ascii="Arial" w:hAnsi="Arial" w:cs="Arial"/>
                <w:sz w:val="22"/>
                <w:szCs w:val="22"/>
              </w:rPr>
            </w:pPr>
            <w:r w:rsidRPr="00682806">
              <w:rPr>
                <w:rStyle w:val="Siln"/>
                <w:rFonts w:ascii="Arial" w:eastAsiaTheme="majorEastAsia" w:hAnsi="Arial" w:cs="Arial"/>
                <w:b w:val="0"/>
                <w:bCs w:val="0"/>
                <w:color w:val="000000" w:themeColor="text1"/>
                <w:spacing w:val="5"/>
                <w:sz w:val="22"/>
                <w:szCs w:val="22"/>
              </w:rPr>
              <w:t>38</w:t>
            </w:r>
            <w:r>
              <w:rPr>
                <w:rStyle w:val="Siln"/>
                <w:rFonts w:ascii="Arial" w:eastAsiaTheme="majorEastAsia" w:hAnsi="Arial" w:cs="Arial"/>
                <w:b w:val="0"/>
                <w:bCs w:val="0"/>
                <w:color w:val="000000" w:themeColor="text1"/>
                <w:spacing w:val="5"/>
                <w:sz w:val="22"/>
                <w:szCs w:val="22"/>
              </w:rPr>
              <w:t> </w:t>
            </w:r>
            <w:r w:rsidRPr="00682806">
              <w:rPr>
                <w:rStyle w:val="Siln"/>
                <w:rFonts w:ascii="Arial" w:eastAsiaTheme="majorEastAsia" w:hAnsi="Arial" w:cs="Arial"/>
                <w:b w:val="0"/>
                <w:bCs w:val="0"/>
                <w:color w:val="000000" w:themeColor="text1"/>
                <w:spacing w:val="5"/>
                <w:sz w:val="22"/>
                <w:szCs w:val="22"/>
              </w:rPr>
              <w:t>490 Kč</w:t>
            </w:r>
          </w:p>
        </w:tc>
      </w:tr>
      <w:tr w:rsidR="00CC43BC" w:rsidRPr="00205BB5" w14:paraId="6C8B529C" w14:textId="77777777" w:rsidTr="00EE71D7">
        <w:trPr>
          <w:trHeight w:val="377"/>
        </w:trPr>
        <w:tc>
          <w:tcPr>
            <w:tcW w:w="3114" w:type="dxa"/>
            <w:vAlign w:val="center"/>
          </w:tcPr>
          <w:p w14:paraId="075D6D47" w14:textId="26B7CD8B" w:rsidR="00CC43BC" w:rsidRPr="00205BB5" w:rsidRDefault="00CC43BC" w:rsidP="00923A7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43BC">
              <w:rPr>
                <w:rFonts w:ascii="Arial" w:hAnsi="Arial" w:cs="Arial"/>
                <w:sz w:val="22"/>
                <w:szCs w:val="22"/>
              </w:rPr>
              <w:t>G80HF</w:t>
            </w:r>
          </w:p>
        </w:tc>
        <w:tc>
          <w:tcPr>
            <w:tcW w:w="2126" w:type="dxa"/>
            <w:vAlign w:val="center"/>
          </w:tcPr>
          <w:p w14:paraId="2635EBC6" w14:textId="447878A2" w:rsidR="00CC43BC" w:rsidRPr="00205BB5" w:rsidRDefault="00CC43BC" w:rsidP="00923A7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43BC">
              <w:rPr>
                <w:rFonts w:ascii="Arial" w:hAnsi="Arial" w:cs="Arial"/>
                <w:sz w:val="22"/>
                <w:szCs w:val="22"/>
              </w:rPr>
              <w:t>27" (69 cm)</w:t>
            </w:r>
          </w:p>
        </w:tc>
        <w:tc>
          <w:tcPr>
            <w:tcW w:w="3827" w:type="dxa"/>
            <w:vAlign w:val="center"/>
          </w:tcPr>
          <w:p w14:paraId="7DA2E07F" w14:textId="4F394651" w:rsidR="00CC43BC" w:rsidRPr="00205BB5" w:rsidRDefault="00CC43BC" w:rsidP="00923A72">
            <w:pPr>
              <w:rPr>
                <w:rFonts w:ascii="Arial" w:hAnsi="Arial" w:cs="Arial"/>
                <w:sz w:val="22"/>
                <w:szCs w:val="22"/>
              </w:rPr>
            </w:pPr>
            <w:r w:rsidRPr="00CC43BC">
              <w:rPr>
                <w:rFonts w:ascii="Arial" w:hAnsi="Arial" w:cs="Arial"/>
                <w:sz w:val="22"/>
                <w:szCs w:val="22"/>
              </w:rPr>
              <w:t>22 990 Kč</w:t>
            </w:r>
          </w:p>
        </w:tc>
      </w:tr>
      <w:tr w:rsidR="00CC43BC" w:rsidRPr="00205BB5" w14:paraId="2A7584F3" w14:textId="77777777" w:rsidTr="00EE71D7">
        <w:trPr>
          <w:trHeight w:val="377"/>
        </w:trPr>
        <w:tc>
          <w:tcPr>
            <w:tcW w:w="3114" w:type="dxa"/>
            <w:vAlign w:val="center"/>
          </w:tcPr>
          <w:p w14:paraId="06AAA099" w14:textId="132E690C" w:rsidR="00CC43BC" w:rsidRDefault="00CC43BC" w:rsidP="00923A7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43BC">
              <w:rPr>
                <w:rFonts w:ascii="Arial" w:hAnsi="Arial" w:cs="Arial"/>
                <w:sz w:val="22"/>
                <w:szCs w:val="22"/>
              </w:rPr>
              <w:lastRenderedPageBreak/>
              <w:t>Odyssey OLED (G80SH)</w:t>
            </w:r>
          </w:p>
        </w:tc>
        <w:tc>
          <w:tcPr>
            <w:tcW w:w="2126" w:type="dxa"/>
            <w:vAlign w:val="center"/>
          </w:tcPr>
          <w:p w14:paraId="5ADFBF7C" w14:textId="193B9B8B" w:rsidR="00CC43BC" w:rsidRPr="00205BB5" w:rsidRDefault="00CC43BC" w:rsidP="00923A7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43BC">
              <w:rPr>
                <w:rFonts w:ascii="Arial" w:hAnsi="Arial" w:cs="Arial"/>
                <w:sz w:val="22"/>
                <w:szCs w:val="22"/>
              </w:rPr>
              <w:t>27"</w:t>
            </w:r>
          </w:p>
        </w:tc>
        <w:tc>
          <w:tcPr>
            <w:tcW w:w="3827" w:type="dxa"/>
            <w:vAlign w:val="center"/>
          </w:tcPr>
          <w:p w14:paraId="54C1D0D6" w14:textId="57AD3F7D" w:rsidR="00CC43BC" w:rsidRPr="00205BB5" w:rsidRDefault="00CC43BC" w:rsidP="00923A72">
            <w:pPr>
              <w:rPr>
                <w:rFonts w:ascii="Arial" w:hAnsi="Arial" w:cs="Arial"/>
                <w:sz w:val="22"/>
                <w:szCs w:val="22"/>
              </w:rPr>
            </w:pPr>
            <w:r w:rsidRPr="00CC43BC">
              <w:rPr>
                <w:rFonts w:ascii="Arial" w:hAnsi="Arial" w:cs="Arial"/>
                <w:sz w:val="22"/>
                <w:szCs w:val="22"/>
              </w:rPr>
              <w:t>31 490 Kč</w:t>
            </w:r>
          </w:p>
        </w:tc>
      </w:tr>
      <w:tr w:rsidR="00CC43BC" w:rsidRPr="00205BB5" w14:paraId="00A60F36" w14:textId="77777777" w:rsidTr="00EE71D7">
        <w:trPr>
          <w:trHeight w:val="377"/>
        </w:trPr>
        <w:tc>
          <w:tcPr>
            <w:tcW w:w="3114" w:type="dxa"/>
            <w:vAlign w:val="center"/>
          </w:tcPr>
          <w:p w14:paraId="797A24A2" w14:textId="0DF62CB6" w:rsidR="00CC43BC" w:rsidRDefault="00CC43BC" w:rsidP="00923A7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43BC">
              <w:rPr>
                <w:rFonts w:ascii="Arial" w:hAnsi="Arial" w:cs="Arial"/>
                <w:sz w:val="22"/>
                <w:szCs w:val="22"/>
              </w:rPr>
              <w:t>Odyssey OLED (G80SH)</w:t>
            </w:r>
          </w:p>
        </w:tc>
        <w:tc>
          <w:tcPr>
            <w:tcW w:w="2126" w:type="dxa"/>
            <w:vAlign w:val="center"/>
          </w:tcPr>
          <w:p w14:paraId="5DDC4A32" w14:textId="386FE89F" w:rsidR="00CC43BC" w:rsidRPr="00205BB5" w:rsidRDefault="00CC43BC" w:rsidP="00923A7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43BC">
              <w:rPr>
                <w:rFonts w:ascii="Arial" w:hAnsi="Arial" w:cs="Arial"/>
                <w:sz w:val="22"/>
                <w:szCs w:val="22"/>
              </w:rPr>
              <w:t>32"</w:t>
            </w:r>
          </w:p>
        </w:tc>
        <w:tc>
          <w:tcPr>
            <w:tcW w:w="3827" w:type="dxa"/>
            <w:vAlign w:val="center"/>
          </w:tcPr>
          <w:p w14:paraId="67173701" w14:textId="04CF7814" w:rsidR="00CC43BC" w:rsidRPr="00205BB5" w:rsidRDefault="00CC43BC" w:rsidP="00923A72">
            <w:pPr>
              <w:rPr>
                <w:rFonts w:ascii="Arial" w:hAnsi="Arial" w:cs="Arial"/>
                <w:sz w:val="22"/>
                <w:szCs w:val="22"/>
              </w:rPr>
            </w:pPr>
            <w:r w:rsidRPr="00CC43BC">
              <w:rPr>
                <w:rFonts w:ascii="Arial" w:hAnsi="Arial" w:cs="Arial"/>
                <w:sz w:val="22"/>
                <w:szCs w:val="22"/>
              </w:rPr>
              <w:t>33 990 Kč</w:t>
            </w:r>
          </w:p>
        </w:tc>
      </w:tr>
    </w:tbl>
    <w:p w14:paraId="63F33AD0" w14:textId="77777777" w:rsidR="00A868B7" w:rsidRPr="00A868B7" w:rsidRDefault="00A868B7" w:rsidP="00A868B7">
      <w:pPr>
        <w:pStyle w:val="Normlnweb"/>
        <w:shd w:val="clear" w:color="auto" w:fill="FFFFFF"/>
        <w:spacing w:line="300" w:lineRule="auto"/>
        <w:jc w:val="both"/>
        <w:rPr>
          <w:rStyle w:val="Siln"/>
          <w:rFonts w:ascii="Arial" w:eastAsiaTheme="majorEastAsia" w:hAnsi="Arial" w:cs="Arial"/>
          <w:color w:val="000000" w:themeColor="text1"/>
          <w:spacing w:val="5"/>
          <w:sz w:val="22"/>
          <w:szCs w:val="22"/>
          <w:u w:val="single"/>
        </w:rPr>
      </w:pPr>
    </w:p>
    <w:p w14:paraId="0524342E" w14:textId="72D00A78" w:rsidR="00A868B7" w:rsidRPr="00515483" w:rsidRDefault="00A868B7" w:rsidP="00A868B7">
      <w:pPr>
        <w:pStyle w:val="Normlnweb"/>
        <w:shd w:val="clear" w:color="auto" w:fill="FFFFFF"/>
        <w:spacing w:line="300" w:lineRule="auto"/>
        <w:jc w:val="both"/>
        <w:rPr>
          <w:rStyle w:val="Siln"/>
          <w:rFonts w:ascii="Arial" w:eastAsiaTheme="majorEastAsia" w:hAnsi="Arial" w:cs="Arial"/>
          <w:color w:val="000000" w:themeColor="text1"/>
          <w:spacing w:val="5"/>
          <w:sz w:val="22"/>
          <w:szCs w:val="22"/>
        </w:rPr>
      </w:pPr>
      <w:r w:rsidRPr="00515483">
        <w:rPr>
          <w:rStyle w:val="Siln"/>
          <w:rFonts w:ascii="Arial" w:eastAsiaTheme="majorEastAsia" w:hAnsi="Arial" w:cs="Arial"/>
          <w:color w:val="000000" w:themeColor="text1"/>
          <w:spacing w:val="5"/>
          <w:sz w:val="22"/>
          <w:szCs w:val="22"/>
        </w:rPr>
        <w:t xml:space="preserve">Odyssey G7: </w:t>
      </w:r>
      <w:r w:rsidR="00E40E43" w:rsidRPr="00515483">
        <w:rPr>
          <w:rStyle w:val="Siln"/>
          <w:rFonts w:ascii="Arial" w:eastAsiaTheme="majorEastAsia" w:hAnsi="Arial" w:cs="Arial"/>
          <w:color w:val="000000" w:themeColor="text1"/>
          <w:spacing w:val="5"/>
          <w:sz w:val="22"/>
          <w:szCs w:val="22"/>
        </w:rPr>
        <w:t xml:space="preserve">Ještě snazší cesta k hernímu monitoru </w:t>
      </w:r>
      <w:r w:rsidRPr="00515483">
        <w:rPr>
          <w:rStyle w:val="Siln"/>
          <w:rFonts w:ascii="Arial" w:eastAsiaTheme="majorEastAsia" w:hAnsi="Arial" w:cs="Arial"/>
          <w:color w:val="000000" w:themeColor="text1"/>
          <w:spacing w:val="5"/>
          <w:sz w:val="22"/>
          <w:szCs w:val="22"/>
        </w:rPr>
        <w:t xml:space="preserve">OLED </w:t>
      </w:r>
    </w:p>
    <w:p w14:paraId="58F26A6D" w14:textId="77777777" w:rsidR="00A868B7" w:rsidRPr="00A868B7" w:rsidRDefault="00A868B7" w:rsidP="00A868B7">
      <w:pPr>
        <w:pStyle w:val="Normlnweb"/>
        <w:shd w:val="clear" w:color="auto" w:fill="FFFFFF"/>
        <w:spacing w:line="300" w:lineRule="auto"/>
        <w:jc w:val="both"/>
        <w:rPr>
          <w:rStyle w:val="Siln"/>
          <w:rFonts w:ascii="Arial" w:eastAsiaTheme="majorEastAsia" w:hAnsi="Arial" w:cs="Arial"/>
          <w:color w:val="000000" w:themeColor="text1"/>
          <w:spacing w:val="5"/>
          <w:sz w:val="22"/>
          <w:szCs w:val="22"/>
          <w:u w:val="single"/>
        </w:rPr>
      </w:pPr>
    </w:p>
    <w:p w14:paraId="66E9CDC2" w14:textId="74F7700D" w:rsidR="00A868B7" w:rsidRPr="00A868B7" w:rsidRDefault="00E40E43" w:rsidP="00E40E43">
      <w:pPr>
        <w:spacing w:line="300" w:lineRule="auto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Mezi OLED monitory patří i nový model </w:t>
      </w:r>
      <w:r w:rsidR="00A868B7" w:rsidRPr="00A868B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Odyssey OLED G7 (G73SH) </w:t>
      </w:r>
      <w:r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s úhlopříčkou 32 palců. Díky němu se výjimečně kvalitní obraz dostane k většímu množství uživatelů. </w:t>
      </w:r>
    </w:p>
    <w:p w14:paraId="3287767A" w14:textId="77777777" w:rsidR="00A868B7" w:rsidRPr="00A868B7" w:rsidRDefault="00A868B7" w:rsidP="00A868B7">
      <w:pPr>
        <w:spacing w:line="300" w:lineRule="auto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</w:p>
    <w:p w14:paraId="11D8E87C" w14:textId="2CA67A67" w:rsidR="00A868B7" w:rsidRDefault="00E40E43" w:rsidP="00E40E43">
      <w:pPr>
        <w:spacing w:line="300" w:lineRule="auto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  <w:r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Monitor má rozlišení </w:t>
      </w:r>
      <w:proofErr w:type="gramStart"/>
      <w:r w:rsidR="00A868B7" w:rsidRPr="00A868B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4K</w:t>
      </w:r>
      <w:proofErr w:type="gramEnd"/>
      <w:r w:rsidR="00A868B7" w:rsidRPr="00A868B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</w:t>
      </w:r>
      <w:r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a obnovovací frekvenci </w:t>
      </w:r>
      <w:r w:rsidR="00A868B7" w:rsidRPr="00A868B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165</w:t>
      </w:r>
      <w:r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</w:t>
      </w:r>
      <w:r w:rsidR="00A868B7" w:rsidRPr="00A868B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Hz</w:t>
      </w:r>
      <w:r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, o kvalitu obrazu a překreslení rychlého pohybu tudíž netřeba mít strach. V režimu </w:t>
      </w:r>
      <w:proofErr w:type="spellStart"/>
      <w:r w:rsidR="00A868B7" w:rsidRPr="00A868B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Dual</w:t>
      </w:r>
      <w:proofErr w:type="spellEnd"/>
      <w:r w:rsidR="00A868B7" w:rsidRPr="00A868B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Mode </w:t>
      </w:r>
      <w:r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lze při rozlišení Full-HD dosáhnout obnovovací frekvence až </w:t>
      </w:r>
      <w:r w:rsidR="00A868B7" w:rsidRPr="00A868B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330</w:t>
      </w:r>
      <w:r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</w:t>
      </w:r>
      <w:r w:rsidR="00A868B7" w:rsidRPr="00A868B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Hz, </w:t>
      </w:r>
      <w:r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díky odezvě </w:t>
      </w:r>
      <w:r w:rsidR="00A868B7" w:rsidRPr="00A868B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0</w:t>
      </w:r>
      <w:r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,</w:t>
      </w:r>
      <w:r w:rsidR="00A868B7" w:rsidRPr="00A868B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03</w:t>
      </w:r>
      <w:r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</w:t>
      </w:r>
      <w:proofErr w:type="spellStart"/>
      <w:r w:rsidR="00A868B7" w:rsidRPr="00A868B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ms</w:t>
      </w:r>
      <w:proofErr w:type="spellEnd"/>
      <w:r w:rsidR="00A868B7" w:rsidRPr="00A868B7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 xml:space="preserve"> </w:t>
      </w:r>
      <w:r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monitor nezklame ani v rychlých akčních scénách</w:t>
      </w:r>
      <w:r w:rsidRPr="00682806"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  <w:t>.</w:t>
      </w:r>
    </w:p>
    <w:p w14:paraId="1BC1A364" w14:textId="77777777" w:rsidR="00CC43BC" w:rsidRDefault="00CC43BC" w:rsidP="00E40E43">
      <w:pPr>
        <w:spacing w:line="300" w:lineRule="auto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</w:p>
    <w:tbl>
      <w:tblPr>
        <w:tblStyle w:val="Mkatabulky"/>
        <w:tblW w:w="9067" w:type="dxa"/>
        <w:tblLook w:val="04A0" w:firstRow="1" w:lastRow="0" w:firstColumn="1" w:lastColumn="0" w:noHBand="0" w:noVBand="1"/>
      </w:tblPr>
      <w:tblGrid>
        <w:gridCol w:w="3114"/>
        <w:gridCol w:w="2126"/>
        <w:gridCol w:w="3827"/>
      </w:tblGrid>
      <w:tr w:rsidR="00CC43BC" w:rsidRPr="00205BB5" w14:paraId="1C5FB7BA" w14:textId="77777777" w:rsidTr="00EE71D7">
        <w:trPr>
          <w:trHeight w:val="685"/>
        </w:trPr>
        <w:tc>
          <w:tcPr>
            <w:tcW w:w="3114" w:type="dxa"/>
            <w:shd w:val="clear" w:color="auto" w:fill="002060"/>
            <w:vAlign w:val="center"/>
          </w:tcPr>
          <w:p w14:paraId="1DF03526" w14:textId="77777777" w:rsidR="00CC43BC" w:rsidRPr="00205BB5" w:rsidRDefault="00CC43BC" w:rsidP="00923A72">
            <w:pPr>
              <w:jc w:val="both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Model</w:t>
            </w:r>
          </w:p>
        </w:tc>
        <w:tc>
          <w:tcPr>
            <w:tcW w:w="2126" w:type="dxa"/>
            <w:shd w:val="clear" w:color="auto" w:fill="002060"/>
            <w:vAlign w:val="center"/>
          </w:tcPr>
          <w:p w14:paraId="2333B3C5" w14:textId="77777777" w:rsidR="00CC43BC" w:rsidRPr="00205BB5" w:rsidRDefault="00CC43BC" w:rsidP="00923A72">
            <w:pPr>
              <w:jc w:val="both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Úhlopříčka</w:t>
            </w:r>
          </w:p>
        </w:tc>
        <w:tc>
          <w:tcPr>
            <w:tcW w:w="3827" w:type="dxa"/>
            <w:shd w:val="clear" w:color="auto" w:fill="002060"/>
            <w:vAlign w:val="center"/>
          </w:tcPr>
          <w:p w14:paraId="1184528D" w14:textId="77777777" w:rsidR="00CC43BC" w:rsidRPr="00205BB5" w:rsidRDefault="00CC43BC" w:rsidP="00923A72">
            <w:pPr>
              <w:jc w:val="both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205BB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Doporučená maloobchodní cena</w:t>
            </w:r>
          </w:p>
        </w:tc>
      </w:tr>
      <w:tr w:rsidR="00CC43BC" w:rsidRPr="00205BB5" w14:paraId="60F7E13A" w14:textId="77777777" w:rsidTr="00EE71D7">
        <w:trPr>
          <w:trHeight w:val="377"/>
        </w:trPr>
        <w:tc>
          <w:tcPr>
            <w:tcW w:w="3114" w:type="dxa"/>
            <w:vAlign w:val="center"/>
          </w:tcPr>
          <w:p w14:paraId="1F181F82" w14:textId="714D5F31" w:rsidR="00CC43BC" w:rsidRPr="00205BB5" w:rsidRDefault="00CC43BC" w:rsidP="00923A7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43BC">
              <w:rPr>
                <w:rFonts w:ascii="Arial" w:eastAsiaTheme="majorEastAsia" w:hAnsi="Arial" w:cs="Arial"/>
                <w:color w:val="000000" w:themeColor="text1"/>
                <w:spacing w:val="5"/>
                <w:sz w:val="22"/>
                <w:szCs w:val="22"/>
              </w:rPr>
              <w:t>Odyssey</w:t>
            </w:r>
            <w:r w:rsidR="00EE71D7">
              <w:rPr>
                <w:rFonts w:ascii="Arial" w:eastAsiaTheme="majorEastAsia" w:hAnsi="Arial" w:cs="Arial"/>
                <w:color w:val="000000" w:themeColor="text1"/>
                <w:spacing w:val="5"/>
                <w:sz w:val="22"/>
                <w:szCs w:val="22"/>
              </w:rPr>
              <w:t xml:space="preserve"> </w:t>
            </w:r>
            <w:r w:rsidRPr="00CC43BC">
              <w:rPr>
                <w:rFonts w:ascii="Arial" w:eastAsiaTheme="majorEastAsia" w:hAnsi="Arial" w:cs="Arial"/>
                <w:color w:val="000000" w:themeColor="text1"/>
                <w:spacing w:val="5"/>
                <w:sz w:val="22"/>
                <w:szCs w:val="22"/>
              </w:rPr>
              <w:t>OLED G7 (G73SH)</w:t>
            </w:r>
          </w:p>
        </w:tc>
        <w:tc>
          <w:tcPr>
            <w:tcW w:w="2126" w:type="dxa"/>
            <w:vAlign w:val="center"/>
          </w:tcPr>
          <w:p w14:paraId="7B7D75E5" w14:textId="10F51F29" w:rsidR="00CC43BC" w:rsidRPr="00205BB5" w:rsidRDefault="00CC43BC" w:rsidP="00923A7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43BC">
              <w:rPr>
                <w:rFonts w:ascii="Arial" w:eastAsiaTheme="majorEastAsia" w:hAnsi="Arial" w:cs="Arial"/>
                <w:color w:val="000000" w:themeColor="text1"/>
                <w:spacing w:val="5"/>
                <w:sz w:val="22"/>
                <w:szCs w:val="22"/>
              </w:rPr>
              <w:t>32"</w:t>
            </w:r>
          </w:p>
        </w:tc>
        <w:tc>
          <w:tcPr>
            <w:tcW w:w="3827" w:type="dxa"/>
            <w:vAlign w:val="center"/>
          </w:tcPr>
          <w:p w14:paraId="1720D0D3" w14:textId="34F41042" w:rsidR="00CC43BC" w:rsidRPr="00205BB5" w:rsidRDefault="00CC43BC" w:rsidP="00923A72">
            <w:pPr>
              <w:rPr>
                <w:rFonts w:ascii="Arial" w:hAnsi="Arial" w:cs="Arial"/>
                <w:sz w:val="22"/>
                <w:szCs w:val="22"/>
              </w:rPr>
            </w:pPr>
            <w:r w:rsidRPr="00CC43BC">
              <w:rPr>
                <w:rFonts w:ascii="Arial" w:eastAsiaTheme="majorEastAsia" w:hAnsi="Arial" w:cs="Arial"/>
                <w:color w:val="000000" w:themeColor="text1"/>
                <w:spacing w:val="5"/>
                <w:sz w:val="22"/>
                <w:szCs w:val="22"/>
              </w:rPr>
              <w:t>26 490 Kč</w:t>
            </w:r>
          </w:p>
        </w:tc>
      </w:tr>
    </w:tbl>
    <w:p w14:paraId="495B9F6F" w14:textId="420088E6" w:rsidR="00A868B7" w:rsidRDefault="00A868B7" w:rsidP="00A868B7">
      <w:pPr>
        <w:spacing w:line="300" w:lineRule="auto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eastAsia="ko-KR"/>
        </w:rPr>
      </w:pPr>
    </w:p>
    <w:p w14:paraId="6602A086" w14:textId="5B381260" w:rsidR="00A868B7" w:rsidRPr="00515483" w:rsidRDefault="00A868B7" w:rsidP="00192CCC">
      <w:pPr>
        <w:spacing w:line="300" w:lineRule="auto"/>
        <w:jc w:val="both"/>
        <w:rPr>
          <w:rFonts w:ascii="Arial" w:eastAsiaTheme="minorEastAsia" w:hAnsi="Arial" w:cs="Arial"/>
          <w:b/>
          <w:bCs/>
          <w:color w:val="000000" w:themeColor="text1"/>
          <w:sz w:val="22"/>
          <w:szCs w:val="22"/>
          <w:lang w:eastAsia="ko-KR"/>
        </w:rPr>
      </w:pPr>
      <w:proofErr w:type="spellStart"/>
      <w:r w:rsidRPr="00515483">
        <w:rPr>
          <w:rFonts w:ascii="Arial" w:eastAsiaTheme="minorEastAsia" w:hAnsi="Arial" w:cs="Arial"/>
          <w:b/>
          <w:bCs/>
          <w:color w:val="000000" w:themeColor="text1"/>
          <w:sz w:val="22"/>
          <w:szCs w:val="22"/>
          <w:lang w:eastAsia="ko-KR"/>
        </w:rPr>
        <w:t>ViewFinity</w:t>
      </w:r>
      <w:proofErr w:type="spellEnd"/>
      <w:r w:rsidRPr="00515483">
        <w:rPr>
          <w:rFonts w:ascii="Arial" w:eastAsiaTheme="minorEastAsia" w:hAnsi="Arial" w:cs="Arial"/>
          <w:b/>
          <w:bCs/>
          <w:color w:val="000000" w:themeColor="text1"/>
          <w:sz w:val="22"/>
          <w:szCs w:val="22"/>
          <w:lang w:eastAsia="ko-KR"/>
        </w:rPr>
        <w:t xml:space="preserve"> S8: </w:t>
      </w:r>
      <w:r w:rsidR="00192CCC" w:rsidRPr="00515483">
        <w:rPr>
          <w:rFonts w:ascii="Arial" w:eastAsiaTheme="minorEastAsia" w:hAnsi="Arial" w:cs="Arial"/>
          <w:b/>
          <w:bCs/>
          <w:color w:val="000000" w:themeColor="text1"/>
          <w:sz w:val="22"/>
          <w:szCs w:val="22"/>
          <w:lang w:eastAsia="ko-KR"/>
        </w:rPr>
        <w:t xml:space="preserve">Špičkové rozlišení </w:t>
      </w:r>
      <w:r w:rsidR="00810909">
        <w:rPr>
          <w:rFonts w:ascii="Arial" w:eastAsiaTheme="minorEastAsia" w:hAnsi="Arial" w:cs="Arial"/>
          <w:b/>
          <w:bCs/>
          <w:color w:val="000000" w:themeColor="text1"/>
          <w:sz w:val="22"/>
          <w:szCs w:val="22"/>
          <w:lang w:eastAsia="ko-KR"/>
        </w:rPr>
        <w:t>k </w:t>
      </w:r>
      <w:r w:rsidR="00192CCC" w:rsidRPr="00515483">
        <w:rPr>
          <w:rFonts w:ascii="Arial" w:eastAsiaTheme="minorEastAsia" w:hAnsi="Arial" w:cs="Arial"/>
          <w:b/>
          <w:bCs/>
          <w:color w:val="000000" w:themeColor="text1"/>
          <w:sz w:val="22"/>
          <w:szCs w:val="22"/>
          <w:lang w:eastAsia="ko-KR"/>
        </w:rPr>
        <w:t>profesionální</w:t>
      </w:r>
      <w:r w:rsidR="00810909">
        <w:rPr>
          <w:rFonts w:ascii="Arial" w:eastAsiaTheme="minorEastAsia" w:hAnsi="Arial" w:cs="Arial"/>
          <w:b/>
          <w:bCs/>
          <w:color w:val="000000" w:themeColor="text1"/>
          <w:sz w:val="22"/>
          <w:szCs w:val="22"/>
          <w:lang w:eastAsia="ko-KR"/>
        </w:rPr>
        <w:t xml:space="preserve">mu </w:t>
      </w:r>
      <w:r w:rsidR="00192CCC" w:rsidRPr="00515483">
        <w:rPr>
          <w:rFonts w:ascii="Arial" w:eastAsiaTheme="minorEastAsia" w:hAnsi="Arial" w:cs="Arial"/>
          <w:b/>
          <w:bCs/>
          <w:color w:val="000000" w:themeColor="text1"/>
          <w:sz w:val="22"/>
          <w:szCs w:val="22"/>
          <w:lang w:eastAsia="ko-KR"/>
        </w:rPr>
        <w:t xml:space="preserve">použití </w:t>
      </w:r>
    </w:p>
    <w:p w14:paraId="0DD52B72" w14:textId="77777777" w:rsidR="00A868B7" w:rsidRPr="00A868B7" w:rsidRDefault="00A868B7" w:rsidP="00A868B7">
      <w:pPr>
        <w:spacing w:line="300" w:lineRule="auto"/>
        <w:jc w:val="both"/>
        <w:rPr>
          <w:rFonts w:ascii="Arial" w:eastAsiaTheme="minorEastAsia" w:hAnsi="Arial" w:cs="Arial"/>
          <w:b/>
          <w:bCs/>
          <w:color w:val="000000" w:themeColor="text1"/>
          <w:sz w:val="22"/>
          <w:szCs w:val="22"/>
          <w:u w:val="single"/>
          <w:lang w:eastAsia="ko-KR"/>
        </w:rPr>
      </w:pPr>
    </w:p>
    <w:p w14:paraId="45F06412" w14:textId="22E520A5" w:rsidR="00A868B7" w:rsidRPr="00A868B7" w:rsidRDefault="00192CCC" w:rsidP="00192CCC">
      <w:pPr>
        <w:pStyle w:val="p1"/>
        <w:spacing w:line="300" w:lineRule="auto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</w:pPr>
      <w:r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  <w:t xml:space="preserve">Řada </w:t>
      </w:r>
      <w:proofErr w:type="spellStart"/>
      <w:r w:rsidR="00A868B7" w:rsidRPr="00A868B7"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  <w:t>ViewFinity</w:t>
      </w:r>
      <w:proofErr w:type="spellEnd"/>
      <w:r w:rsidR="00A868B7" w:rsidRPr="00A868B7"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  <w:t xml:space="preserve"> S8 </w:t>
      </w:r>
      <w:r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  <w:t xml:space="preserve">je </w:t>
      </w:r>
      <w:r w:rsidR="00810909"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  <w:t>tu k</w:t>
      </w:r>
      <w:r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  <w:t xml:space="preserve"> náročné</w:t>
      </w:r>
      <w:r w:rsidR="00810909"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  <w:t>mu</w:t>
      </w:r>
      <w:r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  <w:t xml:space="preserve"> profesionální</w:t>
      </w:r>
      <w:r w:rsidR="00810909"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  <w:t>mu</w:t>
      </w:r>
      <w:r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  <w:t xml:space="preserve"> využití – nové monitory nabízejí vynikající rozlišení, bohaté možnosti konektivity a ergonomicky flexibilní provedení. Hodí se </w:t>
      </w:r>
      <w:r w:rsidR="00810909"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  <w:t xml:space="preserve">ke </w:t>
      </w:r>
      <w:r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  <w:t>kreativní práci i souběžné</w:t>
      </w:r>
      <w:r w:rsidR="00810909"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  <w:t xml:space="preserve">mu </w:t>
      </w:r>
      <w:r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  <w:t xml:space="preserve">otevření několika různých oken, v každém případě napomáhají vysoké produktivitě práce. </w:t>
      </w:r>
    </w:p>
    <w:p w14:paraId="323BCE19" w14:textId="77777777" w:rsidR="00A868B7" w:rsidRPr="00A868B7" w:rsidRDefault="00A868B7" w:rsidP="00A868B7">
      <w:pPr>
        <w:pStyle w:val="p1"/>
        <w:spacing w:line="300" w:lineRule="auto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</w:pPr>
    </w:p>
    <w:p w14:paraId="27CF4D16" w14:textId="4B2227F1" w:rsidR="00192CCC" w:rsidRPr="00A868B7" w:rsidRDefault="00192CCC" w:rsidP="00192CCC">
      <w:pPr>
        <w:pStyle w:val="p1"/>
        <w:spacing w:line="300" w:lineRule="auto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</w:pPr>
      <w:r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  <w:t xml:space="preserve">Verze </w:t>
      </w:r>
      <w:proofErr w:type="spellStart"/>
      <w:r w:rsidR="00A868B7" w:rsidRPr="00A868B7"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  <w:t>ViewFinity</w:t>
      </w:r>
      <w:proofErr w:type="spellEnd"/>
      <w:r w:rsidR="00A868B7" w:rsidRPr="00A868B7"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  <w:t xml:space="preserve"> S8 </w:t>
      </w:r>
      <w:r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  <w:t xml:space="preserve">s úhlopříčkou 40 palců (102 cm, modelové označení </w:t>
      </w:r>
      <w:r w:rsidRPr="00A868B7"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  <w:t>S85TH</w:t>
      </w:r>
      <w:r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  <w:t xml:space="preserve">) nabízí zakřivený panel s rozlišením </w:t>
      </w:r>
      <w:r w:rsidR="00A868B7" w:rsidRPr="00A868B7"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  <w:t xml:space="preserve">WUHD </w:t>
      </w:r>
      <w:r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  <w:t xml:space="preserve">a obnovovací frekvencí </w:t>
      </w:r>
      <w:r w:rsidR="00A868B7" w:rsidRPr="00A868B7"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  <w:t>144</w:t>
      </w:r>
      <w:r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  <w:t xml:space="preserve"> </w:t>
      </w:r>
      <w:r w:rsidR="00A868B7" w:rsidRPr="00A868B7"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  <w:t>Hz</w:t>
      </w:r>
      <w:r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  <w:t xml:space="preserve">, což je skvělé </w:t>
      </w:r>
      <w:r w:rsidR="00810909"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  <w:t>k</w:t>
      </w:r>
    </w:p>
    <w:p w14:paraId="3B5E5A77" w14:textId="2A420CE7" w:rsidR="00A868B7" w:rsidRDefault="00A868B7" w:rsidP="00192CCC">
      <w:pPr>
        <w:pStyle w:val="p1"/>
        <w:spacing w:line="300" w:lineRule="auto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</w:pPr>
      <w:r w:rsidRPr="00A868B7"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  <w:t>multitasking</w:t>
      </w:r>
      <w:r w:rsidR="00810909"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  <w:t>u</w:t>
      </w:r>
      <w:r w:rsidRPr="00A868B7"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  <w:t xml:space="preserve"> </w:t>
      </w:r>
      <w:r w:rsidR="00192CCC"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  <w:t>i náročn</w:t>
      </w:r>
      <w:r w:rsidR="00810909"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  <w:t>ým</w:t>
      </w:r>
      <w:r w:rsidR="00192CCC"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  <w:t xml:space="preserve"> pracovní</w:t>
      </w:r>
      <w:r w:rsidR="00810909"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  <w:t>m</w:t>
      </w:r>
      <w:r w:rsidR="00192CCC"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  <w:t xml:space="preserve"> úkol</w:t>
      </w:r>
      <w:r w:rsidR="00810909"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  <w:t>ům</w:t>
      </w:r>
      <w:r w:rsidR="00192CCC"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  <w:t xml:space="preserve">. Port </w:t>
      </w:r>
      <w:proofErr w:type="spellStart"/>
      <w:r w:rsidRPr="00A868B7"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  <w:t>Thunderbolt</w:t>
      </w:r>
      <w:proofErr w:type="spellEnd"/>
      <w:r w:rsidRPr="00A868B7"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  <w:t xml:space="preserve"> 5 </w:t>
      </w:r>
      <w:r w:rsidR="00192CCC"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  <w:t xml:space="preserve">podporuje přenos videa ve vysokém rozlišení a datový přenos rychlostí </w:t>
      </w:r>
      <w:r w:rsidRPr="00A868B7"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  <w:t xml:space="preserve">80 </w:t>
      </w:r>
      <w:proofErr w:type="spellStart"/>
      <w:r w:rsidRPr="00A868B7"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  <w:t>Gb</w:t>
      </w:r>
      <w:proofErr w:type="spellEnd"/>
      <w:r w:rsidR="00192CCC"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  <w:t>/</w:t>
      </w:r>
      <w:r w:rsidRPr="00A868B7"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  <w:t>s</w:t>
      </w:r>
      <w:r w:rsidR="00192CCC"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  <w:t xml:space="preserve">, kromě toho lze dobíjet s výkonem až </w:t>
      </w:r>
      <w:r w:rsidR="00682806"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  <w:t>1.</w:t>
      </w:r>
      <w:r w:rsidRPr="00682806"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  <w:t>140</w:t>
      </w:r>
      <w:r w:rsidR="00192CCC" w:rsidRPr="00682806"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  <w:t xml:space="preserve"> </w:t>
      </w:r>
      <w:r w:rsidRPr="00682806"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  <w:t xml:space="preserve">W. </w:t>
      </w:r>
      <w:r w:rsidR="00192CCC" w:rsidRPr="00682806"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  <w:t xml:space="preserve">Technologie </w:t>
      </w:r>
      <w:proofErr w:type="spellStart"/>
      <w:r w:rsidRPr="00682806"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  <w:t>Easy</w:t>
      </w:r>
      <w:proofErr w:type="spellEnd"/>
      <w:r w:rsidRPr="00682806"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  <w:t xml:space="preserve"> </w:t>
      </w:r>
      <w:proofErr w:type="spellStart"/>
      <w:r w:rsidRPr="00682806"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  <w:t>Connection</w:t>
      </w:r>
      <w:proofErr w:type="spellEnd"/>
      <w:r w:rsidRPr="00682806"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  <w:t xml:space="preserve"> </w:t>
      </w:r>
      <w:r w:rsidR="00192CCC" w:rsidRPr="00682806"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  <w:t xml:space="preserve">umožňuje snadné připojení nejrůznějších přístrojů. </w:t>
      </w:r>
    </w:p>
    <w:p w14:paraId="5A2AA756" w14:textId="77777777" w:rsidR="00CC43BC" w:rsidRPr="00A868B7" w:rsidRDefault="00CC43BC" w:rsidP="00192CCC">
      <w:pPr>
        <w:pStyle w:val="p1"/>
        <w:spacing w:line="300" w:lineRule="auto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</w:pPr>
    </w:p>
    <w:tbl>
      <w:tblPr>
        <w:tblStyle w:val="Mkatabulky"/>
        <w:tblW w:w="9067" w:type="dxa"/>
        <w:tblLook w:val="04A0" w:firstRow="1" w:lastRow="0" w:firstColumn="1" w:lastColumn="0" w:noHBand="0" w:noVBand="1"/>
      </w:tblPr>
      <w:tblGrid>
        <w:gridCol w:w="3114"/>
        <w:gridCol w:w="2126"/>
        <w:gridCol w:w="3827"/>
      </w:tblGrid>
      <w:tr w:rsidR="00CC43BC" w:rsidRPr="00205BB5" w14:paraId="63E663EB" w14:textId="77777777" w:rsidTr="00EE71D7">
        <w:trPr>
          <w:trHeight w:val="685"/>
        </w:trPr>
        <w:tc>
          <w:tcPr>
            <w:tcW w:w="3114" w:type="dxa"/>
            <w:shd w:val="clear" w:color="auto" w:fill="002060"/>
            <w:vAlign w:val="center"/>
          </w:tcPr>
          <w:p w14:paraId="381468C4" w14:textId="77777777" w:rsidR="00CC43BC" w:rsidRPr="00205BB5" w:rsidRDefault="00CC43BC" w:rsidP="00923A72">
            <w:pPr>
              <w:jc w:val="both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Model</w:t>
            </w:r>
          </w:p>
        </w:tc>
        <w:tc>
          <w:tcPr>
            <w:tcW w:w="2126" w:type="dxa"/>
            <w:shd w:val="clear" w:color="auto" w:fill="002060"/>
            <w:vAlign w:val="center"/>
          </w:tcPr>
          <w:p w14:paraId="0203FF66" w14:textId="77777777" w:rsidR="00CC43BC" w:rsidRPr="00205BB5" w:rsidRDefault="00CC43BC" w:rsidP="00923A72">
            <w:pPr>
              <w:jc w:val="both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Úhlopříčka</w:t>
            </w:r>
          </w:p>
        </w:tc>
        <w:tc>
          <w:tcPr>
            <w:tcW w:w="3827" w:type="dxa"/>
            <w:shd w:val="clear" w:color="auto" w:fill="002060"/>
            <w:vAlign w:val="center"/>
          </w:tcPr>
          <w:p w14:paraId="6E699783" w14:textId="77777777" w:rsidR="00CC43BC" w:rsidRPr="00205BB5" w:rsidRDefault="00CC43BC" w:rsidP="00923A72">
            <w:pPr>
              <w:jc w:val="both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205BB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Doporučená maloobchodní cena</w:t>
            </w:r>
          </w:p>
        </w:tc>
      </w:tr>
      <w:tr w:rsidR="00CC43BC" w:rsidRPr="00205BB5" w14:paraId="4E82BD2C" w14:textId="77777777" w:rsidTr="00EE71D7">
        <w:trPr>
          <w:trHeight w:val="377"/>
        </w:trPr>
        <w:tc>
          <w:tcPr>
            <w:tcW w:w="3114" w:type="dxa"/>
            <w:vAlign w:val="center"/>
          </w:tcPr>
          <w:p w14:paraId="18940B5C" w14:textId="1731217E" w:rsidR="00CC43BC" w:rsidRPr="00205BB5" w:rsidRDefault="00CC43BC" w:rsidP="00923A7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CC43BC">
              <w:rPr>
                <w:rFonts w:ascii="Arial" w:eastAsiaTheme="majorEastAsia" w:hAnsi="Arial" w:cs="Arial"/>
                <w:color w:val="000000" w:themeColor="text1"/>
                <w:spacing w:val="5"/>
                <w:sz w:val="22"/>
                <w:szCs w:val="22"/>
              </w:rPr>
              <w:t>ViewFinity</w:t>
            </w:r>
            <w:proofErr w:type="spellEnd"/>
            <w:r w:rsidRPr="00CC43BC">
              <w:rPr>
                <w:rFonts w:ascii="Arial" w:eastAsiaTheme="majorEastAsia" w:hAnsi="Arial" w:cs="Arial"/>
                <w:color w:val="000000" w:themeColor="text1"/>
                <w:spacing w:val="5"/>
                <w:sz w:val="22"/>
                <w:szCs w:val="22"/>
              </w:rPr>
              <w:t xml:space="preserve"> S8 (S85TH)</w:t>
            </w:r>
          </w:p>
        </w:tc>
        <w:tc>
          <w:tcPr>
            <w:tcW w:w="2126" w:type="dxa"/>
            <w:vAlign w:val="center"/>
          </w:tcPr>
          <w:p w14:paraId="02848BDD" w14:textId="1EABFBA8" w:rsidR="00CC43BC" w:rsidRPr="00205BB5" w:rsidRDefault="00CC43BC" w:rsidP="00923A7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C43BC">
              <w:rPr>
                <w:rFonts w:ascii="Arial" w:eastAsiaTheme="majorEastAsia" w:hAnsi="Arial" w:cs="Arial"/>
                <w:color w:val="000000" w:themeColor="text1"/>
                <w:spacing w:val="5"/>
                <w:sz w:val="22"/>
                <w:szCs w:val="22"/>
              </w:rPr>
              <w:t>40" (102 cm)</w:t>
            </w:r>
          </w:p>
        </w:tc>
        <w:tc>
          <w:tcPr>
            <w:tcW w:w="3827" w:type="dxa"/>
            <w:vAlign w:val="center"/>
          </w:tcPr>
          <w:p w14:paraId="31F63CAE" w14:textId="400E3F6C" w:rsidR="00CC43BC" w:rsidRPr="00205BB5" w:rsidRDefault="00CC43BC" w:rsidP="00923A72">
            <w:pPr>
              <w:rPr>
                <w:rFonts w:ascii="Arial" w:hAnsi="Arial" w:cs="Arial"/>
                <w:sz w:val="22"/>
                <w:szCs w:val="22"/>
              </w:rPr>
            </w:pPr>
            <w:r w:rsidRPr="00CC43BC">
              <w:rPr>
                <w:rFonts w:ascii="Arial" w:eastAsiaTheme="majorEastAsia" w:hAnsi="Arial" w:cs="Arial"/>
                <w:color w:val="000000" w:themeColor="text1"/>
                <w:spacing w:val="5"/>
                <w:sz w:val="22"/>
                <w:szCs w:val="22"/>
              </w:rPr>
              <w:t>33 990 Kč</w:t>
            </w:r>
          </w:p>
        </w:tc>
      </w:tr>
    </w:tbl>
    <w:p w14:paraId="2DC168B7" w14:textId="77777777" w:rsidR="00A868B7" w:rsidRPr="00A868B7" w:rsidRDefault="00A868B7" w:rsidP="00A868B7">
      <w:pPr>
        <w:pStyle w:val="p1"/>
        <w:spacing w:line="300" w:lineRule="auto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</w:pPr>
    </w:p>
    <w:p w14:paraId="3DD03EDB" w14:textId="77777777" w:rsidR="00A868B7" w:rsidRPr="00A868B7" w:rsidRDefault="00A868B7" w:rsidP="00A868B7">
      <w:pPr>
        <w:pStyle w:val="p1"/>
        <w:spacing w:line="300" w:lineRule="auto"/>
        <w:jc w:val="both"/>
        <w:rPr>
          <w:rFonts w:ascii="Arial" w:eastAsiaTheme="minorEastAsia" w:hAnsi="Arial" w:cs="Arial"/>
          <w:color w:val="000000" w:themeColor="text1"/>
          <w:sz w:val="22"/>
          <w:szCs w:val="22"/>
          <w:lang w:val="cs-CZ" w:eastAsia="ko-KR"/>
        </w:rPr>
      </w:pPr>
    </w:p>
    <w:p w14:paraId="6974A672" w14:textId="42F5C299" w:rsidR="002A7A92" w:rsidRPr="005F3218" w:rsidRDefault="00A868B7" w:rsidP="00A868B7">
      <w:pPr>
        <w:spacing w:line="300" w:lineRule="auto"/>
        <w:jc w:val="both"/>
        <w:rPr>
          <w:rFonts w:ascii="Arial" w:eastAsiaTheme="majorEastAsia" w:hAnsi="Arial" w:cs="Arial"/>
          <w:color w:val="000000"/>
          <w:sz w:val="22"/>
          <w:szCs w:val="22"/>
        </w:rPr>
      </w:pPr>
      <w:r w:rsidRPr="00682806">
        <w:rPr>
          <w:rStyle w:val="normaltextrun"/>
          <w:rFonts w:ascii="Arial" w:eastAsiaTheme="majorEastAsia" w:hAnsi="Arial" w:cs="Arial"/>
          <w:color w:val="000000"/>
          <w:sz w:val="22"/>
          <w:szCs w:val="22"/>
        </w:rPr>
        <w:t>Nové monitory Odyssey G8</w:t>
      </w:r>
      <w:r w:rsidR="005F3218" w:rsidRPr="00682806">
        <w:rPr>
          <w:rStyle w:val="normaltextrun"/>
          <w:rFonts w:ascii="Arial" w:eastAsiaTheme="majorEastAsia" w:hAnsi="Arial" w:cs="Arial"/>
          <w:color w:val="000000"/>
          <w:sz w:val="22"/>
          <w:szCs w:val="22"/>
        </w:rPr>
        <w:t xml:space="preserve"> (</w:t>
      </w:r>
      <w:r w:rsidR="001509BD" w:rsidRPr="00682806">
        <w:rPr>
          <w:rStyle w:val="normaltextrun"/>
          <w:rFonts w:ascii="Arial" w:eastAsiaTheme="majorEastAsia" w:hAnsi="Arial" w:cs="Arial"/>
          <w:color w:val="000000"/>
          <w:sz w:val="22"/>
          <w:szCs w:val="22"/>
        </w:rPr>
        <w:t xml:space="preserve">G80HF, </w:t>
      </w:r>
      <w:r w:rsidR="005F3218" w:rsidRPr="00682806">
        <w:rPr>
          <w:rStyle w:val="normaltextrun"/>
          <w:rFonts w:ascii="Arial" w:eastAsiaTheme="majorEastAsia" w:hAnsi="Arial" w:cs="Arial"/>
          <w:color w:val="000000"/>
          <w:sz w:val="22"/>
          <w:szCs w:val="22"/>
        </w:rPr>
        <w:t>G80HS)</w:t>
      </w:r>
      <w:r w:rsidRPr="00682806">
        <w:rPr>
          <w:rStyle w:val="normaltextrun"/>
          <w:rFonts w:ascii="Arial" w:eastAsiaTheme="majorEastAsia" w:hAnsi="Arial" w:cs="Arial"/>
          <w:color w:val="000000"/>
          <w:sz w:val="22"/>
          <w:szCs w:val="22"/>
        </w:rPr>
        <w:t>,</w:t>
      </w:r>
      <w:r w:rsidR="005F3218" w:rsidRPr="00682806">
        <w:rPr>
          <w:rStyle w:val="normaltextrun"/>
          <w:rFonts w:ascii="Arial" w:eastAsiaTheme="majorEastAsia" w:hAnsi="Arial" w:cs="Arial"/>
          <w:color w:val="000000"/>
          <w:sz w:val="22"/>
          <w:szCs w:val="22"/>
        </w:rPr>
        <w:t xml:space="preserve"> Odyssey OLED G8 (G80SH)</w:t>
      </w:r>
      <w:r w:rsidRPr="00682806">
        <w:rPr>
          <w:rStyle w:val="normaltextrun"/>
          <w:rFonts w:ascii="Arial" w:eastAsiaTheme="majorEastAsia" w:hAnsi="Arial" w:cs="Arial"/>
          <w:color w:val="000000"/>
          <w:sz w:val="22"/>
          <w:szCs w:val="22"/>
        </w:rPr>
        <w:t xml:space="preserve"> Odyssey G7</w:t>
      </w:r>
      <w:r w:rsidR="005F3218" w:rsidRPr="00682806">
        <w:rPr>
          <w:rStyle w:val="normaltextrun"/>
          <w:rFonts w:ascii="Arial" w:eastAsiaTheme="majorEastAsia" w:hAnsi="Arial" w:cs="Arial"/>
          <w:color w:val="000000"/>
          <w:sz w:val="22"/>
          <w:szCs w:val="22"/>
        </w:rPr>
        <w:t xml:space="preserve"> (G73SH) </w:t>
      </w:r>
      <w:r w:rsidRPr="00682806">
        <w:rPr>
          <w:rStyle w:val="normaltextrun"/>
          <w:rFonts w:ascii="Arial" w:eastAsiaTheme="majorEastAsia" w:hAnsi="Arial" w:cs="Arial"/>
          <w:color w:val="000000"/>
          <w:sz w:val="22"/>
          <w:szCs w:val="22"/>
        </w:rPr>
        <w:t xml:space="preserve">a </w:t>
      </w:r>
      <w:proofErr w:type="spellStart"/>
      <w:r w:rsidRPr="00682806">
        <w:rPr>
          <w:rStyle w:val="normaltextrun"/>
          <w:rFonts w:ascii="Arial" w:eastAsiaTheme="majorEastAsia" w:hAnsi="Arial" w:cs="Arial"/>
          <w:color w:val="000000"/>
          <w:sz w:val="22"/>
          <w:szCs w:val="22"/>
        </w:rPr>
        <w:t>ViewFinity</w:t>
      </w:r>
      <w:proofErr w:type="spellEnd"/>
      <w:r w:rsidRPr="00682806">
        <w:rPr>
          <w:rStyle w:val="normaltextrun"/>
          <w:rFonts w:ascii="Arial" w:eastAsiaTheme="majorEastAsia" w:hAnsi="Arial" w:cs="Arial"/>
          <w:color w:val="000000"/>
          <w:sz w:val="22"/>
          <w:szCs w:val="22"/>
        </w:rPr>
        <w:t xml:space="preserve"> S8</w:t>
      </w:r>
      <w:r w:rsidR="005F3218" w:rsidRPr="00682806">
        <w:rPr>
          <w:rStyle w:val="normaltextrun"/>
          <w:rFonts w:ascii="Arial" w:eastAsiaTheme="majorEastAsia" w:hAnsi="Arial" w:cs="Arial"/>
          <w:color w:val="000000"/>
          <w:sz w:val="22"/>
          <w:szCs w:val="22"/>
        </w:rPr>
        <w:t xml:space="preserve"> (S85TH)</w:t>
      </w:r>
      <w:r w:rsidRPr="00682806">
        <w:rPr>
          <w:rStyle w:val="normaltextrun"/>
          <w:rFonts w:ascii="Arial" w:eastAsiaTheme="majorEastAsia" w:hAnsi="Arial" w:cs="Arial"/>
          <w:color w:val="000000"/>
          <w:sz w:val="22"/>
          <w:szCs w:val="22"/>
        </w:rPr>
        <w:t xml:space="preserve"> lze objednávat od </w:t>
      </w:r>
      <w:r w:rsidR="00682806" w:rsidRPr="00682806">
        <w:rPr>
          <w:rStyle w:val="normaltextrun"/>
          <w:rFonts w:ascii="Arial" w:eastAsiaTheme="majorEastAsia" w:hAnsi="Arial" w:cs="Arial"/>
          <w:color w:val="000000"/>
          <w:sz w:val="22"/>
          <w:szCs w:val="22"/>
        </w:rPr>
        <w:t>1. června 2026.</w:t>
      </w:r>
      <w:r w:rsidRPr="00682806">
        <w:rPr>
          <w:rStyle w:val="normaltextrun"/>
          <w:rFonts w:ascii="Arial" w:eastAsiaTheme="majorEastAsia" w:hAnsi="Arial" w:cs="Arial"/>
          <w:color w:val="000000"/>
          <w:sz w:val="22"/>
          <w:szCs w:val="22"/>
        </w:rPr>
        <w:t xml:space="preserve"> Další informace</w:t>
      </w:r>
      <w:r w:rsidR="00810909">
        <w:rPr>
          <w:rStyle w:val="normaltextrun"/>
          <w:rFonts w:ascii="Arial" w:eastAsiaTheme="majorEastAsia" w:hAnsi="Arial" w:cs="Arial"/>
          <w:color w:val="000000"/>
          <w:sz w:val="22"/>
          <w:szCs w:val="22"/>
        </w:rPr>
        <w:t xml:space="preserve"> na</w:t>
      </w:r>
      <w:r w:rsidR="00810909" w:rsidRPr="00682806">
        <w:rPr>
          <w:rStyle w:val="normaltextrun"/>
          <w:rFonts w:ascii="Arial" w:eastAsiaTheme="majorEastAsia" w:hAnsi="Arial" w:cs="Arial"/>
          <w:color w:val="000000"/>
          <w:sz w:val="22"/>
          <w:szCs w:val="22"/>
        </w:rPr>
        <w:t xml:space="preserve"> </w:t>
      </w:r>
      <w:hyperlink r:id="rId9" w:history="1">
        <w:r w:rsidRPr="00682806">
          <w:rPr>
            <w:rStyle w:val="Hypertextovodkaz"/>
            <w:rFonts w:ascii="Arial" w:eastAsiaTheme="majorEastAsia" w:hAnsi="Arial" w:cs="Arial"/>
            <w:sz w:val="22"/>
            <w:szCs w:val="22"/>
          </w:rPr>
          <w:t>www.samsung.com</w:t>
        </w:r>
      </w:hyperlink>
      <w:r w:rsidRPr="00682806">
        <w:rPr>
          <w:rStyle w:val="normaltextrun"/>
          <w:rFonts w:ascii="Arial" w:eastAsiaTheme="majorEastAsia" w:hAnsi="Arial" w:cs="Arial"/>
          <w:color w:val="000000"/>
          <w:sz w:val="22"/>
          <w:szCs w:val="22"/>
        </w:rPr>
        <w:t>.</w:t>
      </w:r>
    </w:p>
    <w:p w14:paraId="3B1EC378" w14:textId="77777777" w:rsidR="00A868B7" w:rsidRPr="00A868B7" w:rsidRDefault="00A868B7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26CDB2D8" w14:textId="77777777" w:rsidR="00A868B7" w:rsidRPr="00A868B7" w:rsidRDefault="00A868B7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A868B7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A868B7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A868B7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868B7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</w:t>
      </w:r>
      <w:proofErr w:type="spellStart"/>
      <w:r w:rsidRPr="00A868B7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A868B7">
        <w:rPr>
          <w:rFonts w:ascii="Arial" w:hAnsi="Arial" w:cs="Arial"/>
          <w:color w:val="000000"/>
          <w:sz w:val="20"/>
          <w:szCs w:val="20"/>
        </w:rPr>
        <w:t xml:space="preserve">. Kromě přístrojů samotných nabízí Samsung díky ekosystému </w:t>
      </w:r>
      <w:proofErr w:type="spellStart"/>
      <w:r w:rsidRPr="00A868B7"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 w:rsidRPr="00A868B7">
        <w:rPr>
          <w:rFonts w:ascii="Arial" w:hAnsi="Arial" w:cs="Arial"/>
          <w:color w:val="000000"/>
          <w:sz w:val="20"/>
          <w:szCs w:val="20"/>
        </w:rPr>
        <w:t xml:space="preserve">, otevřené spolupráci s partnery a integraci umělé inteligence komplexní propojené zážitky napříč celým portfoliem. Aktuální informace najdete v Samsung </w:t>
      </w:r>
      <w:proofErr w:type="spellStart"/>
      <w:r w:rsidRPr="00A868B7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A868B7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0" w:history="1">
        <w:r w:rsidRPr="00A868B7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</w:t>
        </w:r>
        <w:proofErr w:type="spellStart"/>
        <w:r w:rsidRPr="00A868B7">
          <w:rPr>
            <w:rStyle w:val="Hypertextovodkaz"/>
            <w:rFonts w:ascii="Arial" w:hAnsi="Arial" w:cs="Arial"/>
            <w:sz w:val="20"/>
            <w:szCs w:val="20"/>
            <w:u w:val="none"/>
          </w:rPr>
          <w:t>cz</w:t>
        </w:r>
        <w:proofErr w:type="spellEnd"/>
        <w:r w:rsidRPr="00A868B7">
          <w:rPr>
            <w:rStyle w:val="Hypertextovodkaz"/>
            <w:rFonts w:ascii="Arial" w:hAnsi="Arial" w:cs="Arial"/>
            <w:sz w:val="20"/>
            <w:szCs w:val="20"/>
            <w:u w:val="none"/>
          </w:rPr>
          <w:t>.</w:t>
        </w:r>
      </w:hyperlink>
    </w:p>
    <w:p w14:paraId="0681BB66" w14:textId="77777777" w:rsidR="002A7A92" w:rsidRPr="00A868B7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Pr="00A868B7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868B7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868B7">
        <w:rPr>
          <w:rFonts w:ascii="Arial" w:hAnsi="Arial" w:cs="Arial"/>
          <w:b/>
          <w:noProof/>
          <w:sz w:val="20"/>
          <w:szCs w:val="20"/>
        </w:rPr>
        <w:t>Kontaktní osoby</w:t>
      </w:r>
      <w:r w:rsidRPr="00A868B7">
        <w:rPr>
          <w:rFonts w:ascii="Arial" w:hAnsi="Arial" w:cs="Arial"/>
          <w:b/>
          <w:noProof/>
          <w:sz w:val="20"/>
          <w:szCs w:val="20"/>
        </w:rPr>
        <w:tab/>
      </w:r>
      <w:r w:rsidRPr="00A868B7">
        <w:rPr>
          <w:rFonts w:ascii="Arial" w:hAnsi="Arial" w:cs="Arial"/>
          <w:b/>
          <w:noProof/>
          <w:sz w:val="20"/>
          <w:szCs w:val="20"/>
        </w:rPr>
        <w:tab/>
      </w:r>
      <w:r w:rsidRPr="00A868B7">
        <w:rPr>
          <w:rFonts w:ascii="Arial" w:hAnsi="Arial" w:cs="Arial"/>
          <w:b/>
          <w:noProof/>
          <w:sz w:val="20"/>
          <w:szCs w:val="20"/>
        </w:rPr>
        <w:tab/>
      </w:r>
      <w:r w:rsidRPr="00A868B7">
        <w:rPr>
          <w:rFonts w:ascii="Arial" w:hAnsi="Arial" w:cs="Arial"/>
          <w:b/>
          <w:noProof/>
          <w:sz w:val="20"/>
          <w:szCs w:val="20"/>
        </w:rPr>
        <w:tab/>
      </w:r>
      <w:r w:rsidRPr="00A868B7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868B7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A868B7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A868B7">
        <w:rPr>
          <w:rFonts w:ascii="Arial" w:hAnsi="Arial" w:cs="Arial"/>
          <w:sz w:val="20"/>
          <w:szCs w:val="20"/>
        </w:rPr>
        <w:t>Schieblová</w:t>
      </w:r>
      <w:proofErr w:type="spellEnd"/>
      <w:r w:rsidRPr="00A868B7">
        <w:rPr>
          <w:rFonts w:ascii="Arial" w:hAnsi="Arial" w:cs="Arial"/>
          <w:sz w:val="20"/>
          <w:szCs w:val="20"/>
        </w:rPr>
        <w:t>, PR Manažerka</w:t>
      </w:r>
      <w:r w:rsidRPr="00A868B7">
        <w:rPr>
          <w:rFonts w:ascii="Arial" w:hAnsi="Arial" w:cs="Arial"/>
          <w:sz w:val="20"/>
          <w:szCs w:val="20"/>
        </w:rPr>
        <w:tab/>
      </w:r>
      <w:r w:rsidRPr="00A868B7">
        <w:rPr>
          <w:rFonts w:ascii="Arial" w:hAnsi="Arial" w:cs="Arial"/>
          <w:sz w:val="20"/>
          <w:szCs w:val="20"/>
        </w:rPr>
        <w:tab/>
      </w:r>
      <w:r w:rsidRPr="00A868B7">
        <w:rPr>
          <w:rFonts w:ascii="Arial" w:hAnsi="Arial" w:cs="Arial"/>
          <w:sz w:val="20"/>
          <w:szCs w:val="20"/>
        </w:rPr>
        <w:tab/>
        <w:t xml:space="preserve">Leona Daňková, </w:t>
      </w:r>
      <w:proofErr w:type="spellStart"/>
      <w:r w:rsidRPr="00A868B7">
        <w:rPr>
          <w:rFonts w:ascii="Arial" w:hAnsi="Arial" w:cs="Arial"/>
          <w:sz w:val="20"/>
          <w:szCs w:val="20"/>
        </w:rPr>
        <w:t>Taktiq</w:t>
      </w:r>
      <w:proofErr w:type="spellEnd"/>
      <w:r w:rsidRPr="00A868B7">
        <w:rPr>
          <w:rFonts w:ascii="Arial" w:hAnsi="Arial" w:cs="Arial"/>
          <w:sz w:val="20"/>
          <w:szCs w:val="20"/>
        </w:rPr>
        <w:t xml:space="preserve"> Communications </w:t>
      </w:r>
    </w:p>
    <w:p w14:paraId="261767DD" w14:textId="77777777" w:rsidR="00256D24" w:rsidRPr="00A868B7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A868B7">
        <w:rPr>
          <w:rFonts w:ascii="Arial" w:hAnsi="Arial" w:cs="Arial"/>
          <w:sz w:val="20"/>
          <w:szCs w:val="20"/>
        </w:rPr>
        <w:t>Tel.: +420 724 090 495</w:t>
      </w:r>
      <w:r w:rsidRPr="00A868B7">
        <w:rPr>
          <w:rFonts w:ascii="Arial" w:hAnsi="Arial" w:cs="Arial"/>
          <w:sz w:val="20"/>
          <w:szCs w:val="20"/>
        </w:rPr>
        <w:tab/>
      </w:r>
      <w:r w:rsidRPr="00A868B7">
        <w:rPr>
          <w:rFonts w:ascii="Arial" w:hAnsi="Arial" w:cs="Arial"/>
          <w:sz w:val="20"/>
          <w:szCs w:val="20"/>
        </w:rPr>
        <w:tab/>
      </w:r>
      <w:r w:rsidRPr="00A868B7">
        <w:rPr>
          <w:rFonts w:ascii="Arial" w:hAnsi="Arial" w:cs="Arial"/>
          <w:sz w:val="20"/>
          <w:szCs w:val="20"/>
        </w:rPr>
        <w:tab/>
      </w:r>
      <w:r w:rsidRPr="00A868B7">
        <w:rPr>
          <w:rFonts w:ascii="Arial" w:hAnsi="Arial" w:cs="Arial"/>
          <w:sz w:val="20"/>
          <w:szCs w:val="20"/>
        </w:rPr>
        <w:tab/>
      </w:r>
      <w:r w:rsidRPr="00A868B7">
        <w:rPr>
          <w:rFonts w:ascii="Arial" w:hAnsi="Arial" w:cs="Arial"/>
          <w:sz w:val="20"/>
          <w:szCs w:val="20"/>
        </w:rPr>
        <w:tab/>
        <w:t>Tel.: +420 605 228 810</w:t>
      </w:r>
    </w:p>
    <w:p w14:paraId="6AF861D9" w14:textId="77777777" w:rsidR="00256D24" w:rsidRPr="00A868B7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A868B7">
        <w:rPr>
          <w:rFonts w:ascii="Arial" w:hAnsi="Arial" w:cs="Arial"/>
          <w:sz w:val="20"/>
          <w:szCs w:val="20"/>
        </w:rPr>
        <w:t xml:space="preserve">E-mail: </w:t>
      </w:r>
      <w:hyperlink r:id="rId11" w:history="1">
        <w:r w:rsidRPr="00A868B7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 w:rsidRPr="00A868B7">
        <w:rPr>
          <w:rFonts w:ascii="Arial" w:hAnsi="Arial" w:cs="Arial"/>
          <w:sz w:val="20"/>
          <w:szCs w:val="20"/>
        </w:rPr>
        <w:t xml:space="preserve">     </w:t>
      </w:r>
      <w:r w:rsidRPr="00A868B7">
        <w:rPr>
          <w:rFonts w:ascii="Arial" w:hAnsi="Arial" w:cs="Arial"/>
          <w:sz w:val="20"/>
          <w:szCs w:val="20"/>
        </w:rPr>
        <w:tab/>
      </w:r>
      <w:r w:rsidRPr="00A868B7">
        <w:rPr>
          <w:rFonts w:ascii="Arial" w:hAnsi="Arial" w:cs="Arial"/>
          <w:sz w:val="20"/>
          <w:szCs w:val="20"/>
        </w:rPr>
        <w:tab/>
        <w:t xml:space="preserve">E-mail: </w:t>
      </w:r>
      <w:hyperlink r:id="rId12" w:history="1">
        <w:r w:rsidRPr="00A868B7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868B7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Pr="00A868B7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RPr="00A868B7" w:rsidSect="008D4E74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9F9170" w14:textId="77777777" w:rsidR="006E233E" w:rsidRDefault="006E233E">
      <w:r>
        <w:separator/>
      </w:r>
    </w:p>
  </w:endnote>
  <w:endnote w:type="continuationSeparator" w:id="0">
    <w:p w14:paraId="282CE0E1" w14:textId="77777777" w:rsidR="006E233E" w:rsidRDefault="006E2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279634" w14:textId="77777777" w:rsidR="006E233E" w:rsidRDefault="006E233E">
      <w:r>
        <w:separator/>
      </w:r>
    </w:p>
  </w:footnote>
  <w:footnote w:type="continuationSeparator" w:id="0">
    <w:p w14:paraId="7166A48F" w14:textId="77777777" w:rsidR="006E233E" w:rsidRDefault="006E233E">
      <w:r>
        <w:continuationSeparator/>
      </w:r>
    </w:p>
  </w:footnote>
  <w:footnote w:id="1">
    <w:p w14:paraId="489B7BE7" w14:textId="0B6F5461" w:rsidR="00A868B7" w:rsidRPr="00E8471A" w:rsidRDefault="00A868B7" w:rsidP="00A868B7">
      <w:pPr>
        <w:pStyle w:val="Textpoznpodarou"/>
        <w:rPr>
          <w:rFonts w:ascii="Arial" w:hAnsi="Arial" w:cs="Arial"/>
          <w:sz w:val="16"/>
          <w:szCs w:val="16"/>
        </w:rPr>
      </w:pPr>
      <w:r w:rsidRPr="00E8471A">
        <w:rPr>
          <w:rStyle w:val="Znakapoznpodarou"/>
          <w:rFonts w:ascii="Arial" w:hAnsi="Arial" w:cs="Arial"/>
          <w:sz w:val="16"/>
          <w:szCs w:val="16"/>
        </w:rPr>
        <w:footnoteRef/>
      </w:r>
      <w:r w:rsidRPr="00E8471A">
        <w:rPr>
          <w:rFonts w:ascii="Arial" w:hAnsi="Arial" w:cs="Arial"/>
          <w:sz w:val="16"/>
          <w:szCs w:val="16"/>
        </w:rPr>
        <w:t xml:space="preserve"> </w:t>
      </w:r>
      <w:r w:rsidRPr="00A868B7">
        <w:rPr>
          <w:rFonts w:ascii="Arial" w:hAnsi="Arial" w:cs="Arial"/>
          <w:sz w:val="16"/>
          <w:szCs w:val="16"/>
        </w:rPr>
        <w:t xml:space="preserve">Model G80SH podporuje rozhraní </w:t>
      </w:r>
      <w:proofErr w:type="spellStart"/>
      <w:r w:rsidRPr="00A868B7">
        <w:rPr>
          <w:rFonts w:ascii="Arial" w:hAnsi="Arial" w:cs="Arial"/>
          <w:sz w:val="16"/>
          <w:szCs w:val="16"/>
        </w:rPr>
        <w:t>DisplayPort</w:t>
      </w:r>
      <w:proofErr w:type="spellEnd"/>
      <w:r w:rsidRPr="00A868B7">
        <w:rPr>
          <w:rFonts w:ascii="Arial" w:hAnsi="Arial" w:cs="Arial"/>
          <w:sz w:val="16"/>
          <w:szCs w:val="16"/>
        </w:rPr>
        <w:t xml:space="preserve"> 2.1 UHBR20 a nabízí přenosovou rychlost až 80 </w:t>
      </w:r>
      <w:proofErr w:type="spellStart"/>
      <w:r w:rsidRPr="00A868B7">
        <w:rPr>
          <w:rFonts w:ascii="Arial" w:hAnsi="Arial" w:cs="Arial"/>
          <w:sz w:val="16"/>
          <w:szCs w:val="16"/>
        </w:rPr>
        <w:t>Gb</w:t>
      </w:r>
      <w:proofErr w:type="spellEnd"/>
      <w:r w:rsidRPr="00A868B7">
        <w:rPr>
          <w:rFonts w:ascii="Arial" w:hAnsi="Arial" w:cs="Arial"/>
          <w:sz w:val="16"/>
          <w:szCs w:val="16"/>
        </w:rPr>
        <w:t>/s. Výsledkem je plynulý a nekomprimovaný obraz.</w:t>
      </w:r>
    </w:p>
  </w:footnote>
  <w:footnote w:id="2">
    <w:p w14:paraId="0FED1D2B" w14:textId="1319E1E2" w:rsidR="00A868B7" w:rsidRPr="00E8471A" w:rsidRDefault="00A868B7" w:rsidP="00A868B7">
      <w:pPr>
        <w:pStyle w:val="Normlnweb"/>
        <w:shd w:val="clear" w:color="auto" w:fill="FFFFFF"/>
        <w:textAlignment w:val="top"/>
        <w:rPr>
          <w:rFonts w:ascii="Arial" w:eastAsiaTheme="majorEastAsia" w:hAnsi="Arial" w:cs="Arial"/>
          <w:color w:val="000000"/>
          <w:shd w:val="clear" w:color="auto" w:fill="FFFFFF"/>
        </w:rPr>
      </w:pPr>
      <w:r w:rsidRPr="00E8471A">
        <w:rPr>
          <w:rStyle w:val="Znakapoznpodarou"/>
          <w:rFonts w:ascii="Arial" w:hAnsi="Arial" w:cs="Arial"/>
          <w:sz w:val="16"/>
          <w:szCs w:val="16"/>
        </w:rPr>
        <w:footnoteRef/>
      </w:r>
      <w:r w:rsidRPr="00E8471A">
        <w:rPr>
          <w:rFonts w:ascii="Arial" w:hAnsi="Arial" w:cs="Arial"/>
          <w:sz w:val="16"/>
          <w:szCs w:val="16"/>
        </w:rPr>
        <w:t xml:space="preserve"> </w:t>
      </w:r>
      <w:r w:rsidRPr="00A868B7">
        <w:rPr>
          <w:rFonts w:ascii="Arial" w:hAnsi="Arial" w:cs="Arial"/>
          <w:sz w:val="16"/>
          <w:szCs w:val="16"/>
        </w:rPr>
        <w:t>Kompatibilní s kabely HDMI 2.1 připojenými k portům HDMI grafických karet NVIDIA a Intel. Seznam podporovaných grafických karet najdete</w:t>
      </w:r>
      <w:r w:rsidRPr="00A868B7">
        <w:rPr>
          <w:rFonts w:ascii="Arial" w:eastAsiaTheme="minorEastAsia" w:hAnsi="Arial" w:cs="Arial"/>
          <w:color w:val="000000" w:themeColor="text1"/>
          <w:sz w:val="16"/>
          <w:szCs w:val="16"/>
          <w:lang w:eastAsia="ko-KR"/>
        </w:rPr>
        <w:t xml:space="preserve"> </w:t>
      </w:r>
      <w:hyperlink r:id="rId1" w:history="1">
        <w:r>
          <w:rPr>
            <w:rStyle w:val="Hypertextovodkaz"/>
            <w:rFonts w:ascii="Arial" w:eastAsiaTheme="minorEastAsia" w:hAnsi="Arial" w:cs="Arial"/>
            <w:sz w:val="16"/>
            <w:szCs w:val="16"/>
            <w:lang w:eastAsia="ko-KR"/>
          </w:rPr>
          <w:t>zd</w:t>
        </w:r>
        <w:r w:rsidRPr="00A868B7">
          <w:rPr>
            <w:rStyle w:val="Hypertextovodkaz"/>
            <w:rFonts w:ascii="Arial" w:eastAsiaTheme="minorEastAsia" w:hAnsi="Arial" w:cs="Arial"/>
            <w:sz w:val="16"/>
            <w:szCs w:val="16"/>
            <w:lang w:eastAsia="ko-KR"/>
          </w:rPr>
          <w:t>e</w:t>
        </w:r>
      </w:hyperlink>
      <w:r w:rsidRPr="00A868B7">
        <w:rPr>
          <w:rFonts w:ascii="Arial" w:eastAsiaTheme="minorEastAsia" w:hAnsi="Arial" w:cs="Arial"/>
          <w:color w:val="000000" w:themeColor="text1"/>
          <w:sz w:val="16"/>
          <w:szCs w:val="16"/>
          <w:lang w:eastAsia="ko-KR"/>
        </w:rPr>
        <w:t>.</w:t>
      </w:r>
      <w:r w:rsidRPr="00A868B7">
        <w:rPr>
          <w:rFonts w:ascii="Arial" w:hAnsi="Arial" w:cs="Arial"/>
          <w:sz w:val="16"/>
          <w:szCs w:val="16"/>
        </w:rPr>
        <w:t xml:space="preserve"> Funkčnost může být omezena v závislosti na specifikacích počítače a standardech kabelů. Tato funkce je kompatibilní pouze s</w:t>
      </w:r>
      <w:r>
        <w:rPr>
          <w:rFonts w:ascii="Arial" w:hAnsi="Arial" w:cs="Arial"/>
          <w:sz w:val="16"/>
          <w:szCs w:val="16"/>
        </w:rPr>
        <w:t> </w:t>
      </w:r>
      <w:hyperlink r:id="rId2" w:history="1">
        <w:r>
          <w:rPr>
            <w:rStyle w:val="Hypertextovodkaz"/>
            <w:rFonts w:ascii="Arial" w:eastAsiaTheme="minorEastAsia" w:hAnsi="Arial" w:cs="Arial"/>
            <w:sz w:val="16"/>
            <w:szCs w:val="16"/>
            <w:lang w:eastAsia="ko-KR"/>
          </w:rPr>
          <w:t>určitými hrami</w:t>
        </w:r>
      </w:hyperlink>
      <w:r w:rsidRPr="00A868B7">
        <w:rPr>
          <w:rFonts w:ascii="Arial" w:eastAsiaTheme="minorEastAsia" w:hAnsi="Arial" w:cs="Arial"/>
          <w:color w:val="000000" w:themeColor="text1"/>
          <w:sz w:val="16"/>
          <w:szCs w:val="16"/>
          <w:lang w:eastAsia="ko-KR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784425624">
    <w:abstractNumId w:val="0"/>
  </w:num>
  <w:num w:numId="2" w16cid:durableId="48573079">
    <w:abstractNumId w:val="5"/>
  </w:num>
  <w:num w:numId="3" w16cid:durableId="420684434">
    <w:abstractNumId w:val="2"/>
  </w:num>
  <w:num w:numId="4" w16cid:durableId="532039162">
    <w:abstractNumId w:val="4"/>
  </w:num>
  <w:num w:numId="5" w16cid:durableId="1550728331">
    <w:abstractNumId w:val="1"/>
  </w:num>
  <w:num w:numId="6" w16cid:durableId="14023669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2405"/>
    <w:rsid w:val="00047A73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105DB"/>
    <w:rsid w:val="0011416B"/>
    <w:rsid w:val="00123E85"/>
    <w:rsid w:val="00126703"/>
    <w:rsid w:val="001302C4"/>
    <w:rsid w:val="001509BD"/>
    <w:rsid w:val="001642D3"/>
    <w:rsid w:val="001724AA"/>
    <w:rsid w:val="001751B8"/>
    <w:rsid w:val="00192CCC"/>
    <w:rsid w:val="00194AAD"/>
    <w:rsid w:val="00197EF6"/>
    <w:rsid w:val="001A1601"/>
    <w:rsid w:val="001A2641"/>
    <w:rsid w:val="001A55C0"/>
    <w:rsid w:val="001B107F"/>
    <w:rsid w:val="001C11A7"/>
    <w:rsid w:val="001C7480"/>
    <w:rsid w:val="001D4371"/>
    <w:rsid w:val="002004CD"/>
    <w:rsid w:val="00220C70"/>
    <w:rsid w:val="00256D24"/>
    <w:rsid w:val="00266CCD"/>
    <w:rsid w:val="0027265C"/>
    <w:rsid w:val="00275382"/>
    <w:rsid w:val="00277D0F"/>
    <w:rsid w:val="00282E16"/>
    <w:rsid w:val="0028364B"/>
    <w:rsid w:val="00284C03"/>
    <w:rsid w:val="002958BC"/>
    <w:rsid w:val="002972E7"/>
    <w:rsid w:val="002A6533"/>
    <w:rsid w:val="002A7A92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044D6"/>
    <w:rsid w:val="00313687"/>
    <w:rsid w:val="0031557D"/>
    <w:rsid w:val="00325FB5"/>
    <w:rsid w:val="00331923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E7553"/>
    <w:rsid w:val="003F4931"/>
    <w:rsid w:val="003F6D28"/>
    <w:rsid w:val="00404893"/>
    <w:rsid w:val="00406FF7"/>
    <w:rsid w:val="00410506"/>
    <w:rsid w:val="004206DE"/>
    <w:rsid w:val="00453130"/>
    <w:rsid w:val="00453DF9"/>
    <w:rsid w:val="00460207"/>
    <w:rsid w:val="0046049D"/>
    <w:rsid w:val="00465968"/>
    <w:rsid w:val="004754E3"/>
    <w:rsid w:val="004B0973"/>
    <w:rsid w:val="004B0C92"/>
    <w:rsid w:val="004B4A8B"/>
    <w:rsid w:val="004B5B27"/>
    <w:rsid w:val="004D042B"/>
    <w:rsid w:val="004D7A2F"/>
    <w:rsid w:val="004E37CE"/>
    <w:rsid w:val="00512974"/>
    <w:rsid w:val="00515483"/>
    <w:rsid w:val="00526A91"/>
    <w:rsid w:val="00541CDB"/>
    <w:rsid w:val="005420DB"/>
    <w:rsid w:val="00555864"/>
    <w:rsid w:val="0057014F"/>
    <w:rsid w:val="00581353"/>
    <w:rsid w:val="00585DFD"/>
    <w:rsid w:val="005C0290"/>
    <w:rsid w:val="005E1739"/>
    <w:rsid w:val="005E33C4"/>
    <w:rsid w:val="005E635B"/>
    <w:rsid w:val="005E7E0C"/>
    <w:rsid w:val="005F3218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544D1"/>
    <w:rsid w:val="00682806"/>
    <w:rsid w:val="00694B8F"/>
    <w:rsid w:val="00695405"/>
    <w:rsid w:val="006A46AA"/>
    <w:rsid w:val="006B37DA"/>
    <w:rsid w:val="006B53EF"/>
    <w:rsid w:val="006B5CB9"/>
    <w:rsid w:val="006B753B"/>
    <w:rsid w:val="006C15E0"/>
    <w:rsid w:val="006C2ACA"/>
    <w:rsid w:val="006D474A"/>
    <w:rsid w:val="006E1EC7"/>
    <w:rsid w:val="006E233E"/>
    <w:rsid w:val="006E286C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624D7"/>
    <w:rsid w:val="00774A1F"/>
    <w:rsid w:val="007810EE"/>
    <w:rsid w:val="007B67FD"/>
    <w:rsid w:val="007B686C"/>
    <w:rsid w:val="007C3D1B"/>
    <w:rsid w:val="007C6EB5"/>
    <w:rsid w:val="007D1771"/>
    <w:rsid w:val="008107E8"/>
    <w:rsid w:val="00810909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76250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13F83"/>
    <w:rsid w:val="00A17172"/>
    <w:rsid w:val="00A20DFA"/>
    <w:rsid w:val="00A2768D"/>
    <w:rsid w:val="00A41919"/>
    <w:rsid w:val="00A43301"/>
    <w:rsid w:val="00A53F22"/>
    <w:rsid w:val="00A66F8B"/>
    <w:rsid w:val="00A868B7"/>
    <w:rsid w:val="00A87CA2"/>
    <w:rsid w:val="00A97C5F"/>
    <w:rsid w:val="00AA2FD8"/>
    <w:rsid w:val="00AB1C94"/>
    <w:rsid w:val="00AB2B9E"/>
    <w:rsid w:val="00AB5A98"/>
    <w:rsid w:val="00AC1F2F"/>
    <w:rsid w:val="00AC3AB1"/>
    <w:rsid w:val="00AE7F4A"/>
    <w:rsid w:val="00AF23B1"/>
    <w:rsid w:val="00AF2AA3"/>
    <w:rsid w:val="00AF38E2"/>
    <w:rsid w:val="00B03E3F"/>
    <w:rsid w:val="00B06551"/>
    <w:rsid w:val="00B06AB0"/>
    <w:rsid w:val="00B12AB1"/>
    <w:rsid w:val="00B32F94"/>
    <w:rsid w:val="00B4269C"/>
    <w:rsid w:val="00B5614C"/>
    <w:rsid w:val="00B7261E"/>
    <w:rsid w:val="00B7743B"/>
    <w:rsid w:val="00B776CA"/>
    <w:rsid w:val="00BA0348"/>
    <w:rsid w:val="00BA5854"/>
    <w:rsid w:val="00BB38A1"/>
    <w:rsid w:val="00BB4AFE"/>
    <w:rsid w:val="00BD279C"/>
    <w:rsid w:val="00BD7F70"/>
    <w:rsid w:val="00BF467E"/>
    <w:rsid w:val="00BF5942"/>
    <w:rsid w:val="00C01A57"/>
    <w:rsid w:val="00C03EC4"/>
    <w:rsid w:val="00C04434"/>
    <w:rsid w:val="00C12C70"/>
    <w:rsid w:val="00C15979"/>
    <w:rsid w:val="00C33614"/>
    <w:rsid w:val="00C34159"/>
    <w:rsid w:val="00C373BB"/>
    <w:rsid w:val="00C54025"/>
    <w:rsid w:val="00C55B4F"/>
    <w:rsid w:val="00C6239C"/>
    <w:rsid w:val="00CA5707"/>
    <w:rsid w:val="00CA71AA"/>
    <w:rsid w:val="00CC3CF4"/>
    <w:rsid w:val="00CC417A"/>
    <w:rsid w:val="00CC43BC"/>
    <w:rsid w:val="00CD4A7E"/>
    <w:rsid w:val="00CD69A2"/>
    <w:rsid w:val="00CE049F"/>
    <w:rsid w:val="00CE18CF"/>
    <w:rsid w:val="00CE4A7F"/>
    <w:rsid w:val="00D00E3E"/>
    <w:rsid w:val="00D05CB9"/>
    <w:rsid w:val="00D068DD"/>
    <w:rsid w:val="00D072AD"/>
    <w:rsid w:val="00D15F19"/>
    <w:rsid w:val="00D34C37"/>
    <w:rsid w:val="00D35380"/>
    <w:rsid w:val="00D402E2"/>
    <w:rsid w:val="00D42F76"/>
    <w:rsid w:val="00D53E05"/>
    <w:rsid w:val="00D57459"/>
    <w:rsid w:val="00D62238"/>
    <w:rsid w:val="00D63500"/>
    <w:rsid w:val="00D7034E"/>
    <w:rsid w:val="00D97D55"/>
    <w:rsid w:val="00DA4BC4"/>
    <w:rsid w:val="00DA7081"/>
    <w:rsid w:val="00DA7E97"/>
    <w:rsid w:val="00DB0D0B"/>
    <w:rsid w:val="00DB63A2"/>
    <w:rsid w:val="00DB7D5F"/>
    <w:rsid w:val="00DC1AC5"/>
    <w:rsid w:val="00DE6F40"/>
    <w:rsid w:val="00DF2624"/>
    <w:rsid w:val="00DF7A42"/>
    <w:rsid w:val="00E043B6"/>
    <w:rsid w:val="00E21298"/>
    <w:rsid w:val="00E2218F"/>
    <w:rsid w:val="00E2457B"/>
    <w:rsid w:val="00E31368"/>
    <w:rsid w:val="00E32595"/>
    <w:rsid w:val="00E40E43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C7987"/>
    <w:rsid w:val="00ED4553"/>
    <w:rsid w:val="00EE5A3C"/>
    <w:rsid w:val="00EE5EF6"/>
    <w:rsid w:val="00EE6365"/>
    <w:rsid w:val="00EE71D7"/>
    <w:rsid w:val="00EF6518"/>
    <w:rsid w:val="00F029B1"/>
    <w:rsid w:val="00F07CCB"/>
    <w:rsid w:val="00F15CA7"/>
    <w:rsid w:val="00F36C81"/>
    <w:rsid w:val="00F41458"/>
    <w:rsid w:val="00F4268F"/>
    <w:rsid w:val="00F473C6"/>
    <w:rsid w:val="00F50EC5"/>
    <w:rsid w:val="00F51695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C43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character" w:styleId="Siln">
    <w:name w:val="Strong"/>
    <w:basedOn w:val="Standardnpsmoodstavce"/>
    <w:uiPriority w:val="22"/>
    <w:qFormat/>
    <w:rsid w:val="00A868B7"/>
    <w:rPr>
      <w:b/>
      <w:bCs/>
    </w:rPr>
  </w:style>
  <w:style w:type="character" w:customStyle="1" w:styleId="normaltextrun">
    <w:name w:val="normaltextrun"/>
    <w:basedOn w:val="Standardnpsmoodstavce"/>
    <w:rsid w:val="00A868B7"/>
  </w:style>
  <w:style w:type="paragraph" w:customStyle="1" w:styleId="p1">
    <w:name w:val="p1"/>
    <w:basedOn w:val="Normln"/>
    <w:rsid w:val="00A868B7"/>
    <w:rPr>
      <w:rFonts w:ascii="Helvetica" w:hAnsi="Helvetica"/>
      <w:color w:val="000000"/>
      <w:sz w:val="16"/>
      <w:szCs w:val="16"/>
      <w:lang w:val="en-US" w:eastAsia="en-US"/>
    </w:rPr>
  </w:style>
  <w:style w:type="paragraph" w:styleId="Revize">
    <w:name w:val="Revision"/>
    <w:hidden/>
    <w:uiPriority w:val="99"/>
    <w:semiHidden/>
    <w:rsid w:val="00266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global/samsung-retains-no-1-position-in-global-gaming-monitor-market-for-seventh-year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eona.dankova@taktiq.com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.schieblova@partner.samsung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news.samsung.com/cz.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samsung.com" TargetMode="External"/><Relationship Id="rId14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hdr10plus.org/games/" TargetMode="External"/><Relationship Id="rId1" Type="http://schemas.openxmlformats.org/officeDocument/2006/relationships/hyperlink" Target="https://hdr10plus.org/certified-products/?product-type=99&amp;manufacturer=&amp;feature=&amp;search-term=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963</Words>
  <Characters>5684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User</cp:lastModifiedBy>
  <cp:revision>16</cp:revision>
  <cp:lastPrinted>2017-10-31T19:52:00Z</cp:lastPrinted>
  <dcterms:created xsi:type="dcterms:W3CDTF">2026-05-20T12:59:00Z</dcterms:created>
  <dcterms:modified xsi:type="dcterms:W3CDTF">2026-05-22T08:24:00Z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</Properties>
</file>