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EBBC6" w14:textId="1AF8D3C5" w:rsidR="00483FBD" w:rsidRPr="00690DCC" w:rsidRDefault="006429FC" w:rsidP="00483FBD">
      <w:pPr>
        <w:tabs>
          <w:tab w:val="center" w:pos="4680"/>
          <w:tab w:val="right" w:pos="9360"/>
        </w:tabs>
        <w:adjustRightInd w:val="0"/>
        <w:snapToGrid w:val="0"/>
        <w:ind w:firstLineChars="49" w:firstLine="98"/>
        <w:jc w:val="right"/>
        <w:rPr>
          <w:rFonts w:ascii="HelveticaNeue-Thin" w:hAnsi="HelveticaNeue-Thin" w:cs="HelveticaNeue-Thin"/>
          <w:b/>
          <w:sz w:val="14"/>
          <w:szCs w:val="14"/>
          <w:lang w:val="es-ES"/>
        </w:rPr>
      </w:pPr>
      <w:r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1E08E90" wp14:editId="6EC9EA26">
            <wp:simplePos x="0" y="0"/>
            <wp:positionH relativeFrom="column">
              <wp:posOffset>-1905</wp:posOffset>
            </wp:positionH>
            <wp:positionV relativeFrom="paragraph">
              <wp:posOffset>17145</wp:posOffset>
            </wp:positionV>
            <wp:extent cx="1658620" cy="254635"/>
            <wp:effectExtent l="19050" t="0" r="0" b="0"/>
            <wp:wrapThrough wrapText="bothSides">
              <wp:wrapPolygon edited="0">
                <wp:start x="-248" y="0"/>
                <wp:lineTo x="-248" y="19392"/>
                <wp:lineTo x="21583" y="19392"/>
                <wp:lineTo x="21583" y="0"/>
                <wp:lineTo x="-248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DCC">
        <w:rPr>
          <w:rFonts w:ascii="HelveticaNeue-Thin" w:hAnsi="HelveticaNeue-Thin" w:cs="HelveticaNeue-Thin"/>
          <w:b/>
          <w:sz w:val="14"/>
          <w:szCs w:val="14"/>
          <w:lang w:val="es-ES"/>
        </w:rPr>
        <w:t>CONTACT</w:t>
      </w:r>
      <w:r w:rsidR="00483FBD" w:rsidRPr="00690DCC">
        <w:rPr>
          <w:rFonts w:ascii="HelveticaNeue-Thin" w:hAnsi="HelveticaNeue-Thin" w:cs="HelveticaNeue-Thin"/>
          <w:b/>
          <w:sz w:val="14"/>
          <w:szCs w:val="14"/>
          <w:lang w:val="es-ES"/>
        </w:rPr>
        <w:t>O</w:t>
      </w:r>
      <w:r w:rsidRPr="00690DCC">
        <w:rPr>
          <w:rFonts w:ascii="HelveticaNeue-Thin" w:hAnsi="HelveticaNeue-Thin" w:cs="HelveticaNeue-Thin"/>
          <w:b/>
          <w:sz w:val="14"/>
          <w:szCs w:val="14"/>
          <w:lang w:val="es-ES"/>
        </w:rPr>
        <w:t>:</w:t>
      </w:r>
    </w:p>
    <w:p w14:paraId="279741EC" w14:textId="78AD72D4" w:rsidR="005C2937" w:rsidRPr="005C2937" w:rsidRDefault="005C2937" w:rsidP="005C2937">
      <w:pPr>
        <w:tabs>
          <w:tab w:val="left" w:pos="0"/>
        </w:tabs>
        <w:wordWrap/>
        <w:jc w:val="right"/>
        <w:rPr>
          <w:rFonts w:ascii="HelveticaNeue-Thin" w:hAnsi="HelveticaNeue-Thin" w:cs="HelveticaNeue-Thin"/>
          <w:sz w:val="14"/>
          <w:szCs w:val="14"/>
          <w:lang w:val="es-ES"/>
        </w:rPr>
      </w:pPr>
      <w:r w:rsidRPr="005C2937">
        <w:rPr>
          <w:rFonts w:ascii="HelveticaNeue-Thin" w:hAnsi="HelveticaNeue-Thin" w:cs="HelveticaNeue-Thin"/>
          <w:sz w:val="14"/>
          <w:szCs w:val="14"/>
          <w:lang w:val="es-ES"/>
        </w:rPr>
        <w:t xml:space="preserve"> Text100 Madrid</w:t>
      </w:r>
    </w:p>
    <w:p w14:paraId="70C8CA15" w14:textId="77777777" w:rsidR="005C2937" w:rsidRPr="005C2937" w:rsidRDefault="005C2937" w:rsidP="005C2937">
      <w:pPr>
        <w:tabs>
          <w:tab w:val="left" w:pos="0"/>
        </w:tabs>
        <w:wordWrap/>
        <w:jc w:val="right"/>
        <w:rPr>
          <w:rFonts w:ascii="HelveticaNeue-Thin" w:hAnsi="HelveticaNeue-Thin" w:cs="HelveticaNeue-Thin"/>
          <w:sz w:val="14"/>
          <w:szCs w:val="14"/>
          <w:lang w:val="es-ES"/>
        </w:rPr>
      </w:pPr>
      <w:r w:rsidRPr="005C2937">
        <w:rPr>
          <w:rFonts w:ascii="HelveticaNeue-Thin" w:hAnsi="HelveticaNeue-Thin" w:cs="HelveticaNeue-Thin"/>
          <w:sz w:val="14"/>
          <w:szCs w:val="14"/>
          <w:lang w:val="es-ES"/>
        </w:rPr>
        <w:t>915619415</w:t>
      </w:r>
    </w:p>
    <w:p w14:paraId="61FD6F2E" w14:textId="77777777" w:rsidR="005C2937" w:rsidRPr="00690DCC" w:rsidRDefault="009B0E0E" w:rsidP="005C2937">
      <w:pPr>
        <w:tabs>
          <w:tab w:val="left" w:pos="0"/>
        </w:tabs>
        <w:wordWrap/>
        <w:jc w:val="right"/>
        <w:rPr>
          <w:rFonts w:ascii="HelveticaNeue-Thin" w:hAnsi="HelveticaNeue-Thin" w:cs="HelveticaNeue-Thin"/>
          <w:sz w:val="14"/>
          <w:szCs w:val="14"/>
          <w:lang w:val="es-ES"/>
        </w:rPr>
      </w:pPr>
      <w:hyperlink r:id="rId9" w:history="1">
        <w:r w:rsidR="005C2937" w:rsidRPr="00690DCC">
          <w:rPr>
            <w:rStyle w:val="Hyperlink"/>
            <w:rFonts w:ascii="HelveticaNeue-Thin" w:hAnsi="HelveticaNeue-Thin" w:cs="HelveticaNeue-Thin"/>
            <w:sz w:val="14"/>
            <w:szCs w:val="14"/>
            <w:lang w:val="es-ES"/>
          </w:rPr>
          <w:t>Samsung@text100.es</w:t>
        </w:r>
      </w:hyperlink>
    </w:p>
    <w:p w14:paraId="3D6FD093" w14:textId="77777777" w:rsidR="006429FC" w:rsidRPr="00690DCC" w:rsidRDefault="006429FC" w:rsidP="006429FC">
      <w:pPr>
        <w:adjustRightInd w:val="0"/>
        <w:snapToGrid w:val="0"/>
        <w:ind w:leftChars="3200" w:left="6400" w:firstLineChars="250" w:firstLine="350"/>
        <w:jc w:val="right"/>
        <w:rPr>
          <w:rFonts w:ascii="HelveticaNeue-Thin" w:hAnsi="HelveticaNeue-Thin" w:cs="HelveticaNeue-Thin"/>
          <w:sz w:val="14"/>
          <w:szCs w:val="14"/>
          <w:lang w:val="es-ES"/>
        </w:rPr>
      </w:pPr>
    </w:p>
    <w:p w14:paraId="30F73DC0" w14:textId="77777777" w:rsidR="00C441E5" w:rsidRPr="00690DCC" w:rsidRDefault="00C441E5" w:rsidP="006429FC">
      <w:pPr>
        <w:tabs>
          <w:tab w:val="left" w:pos="0"/>
        </w:tabs>
        <w:wordWrap/>
        <w:spacing w:after="120"/>
        <w:rPr>
          <w:rFonts w:ascii="Arial" w:eastAsia="Malgun Gothic" w:hAnsi="Arial" w:cs="Arial"/>
          <w:i/>
          <w:sz w:val="22"/>
          <w:szCs w:val="22"/>
          <w:lang w:val="es-ES"/>
        </w:rPr>
      </w:pPr>
    </w:p>
    <w:p w14:paraId="08B205A5" w14:textId="4BD496E8" w:rsidR="006A57AE" w:rsidRPr="006A57AE" w:rsidRDefault="006A57AE" w:rsidP="006A57AE">
      <w:pPr>
        <w:tabs>
          <w:tab w:val="left" w:pos="0"/>
        </w:tabs>
        <w:wordWrap/>
        <w:spacing w:before="100" w:beforeAutospacing="1" w:after="100" w:afterAutospacing="1" w:line="360" w:lineRule="auto"/>
        <w:jc w:val="center"/>
        <w:rPr>
          <w:rFonts w:ascii="Arial" w:eastAsia="Malgun Gothic" w:hAnsi="Arial" w:cs="Arial"/>
          <w:b/>
          <w:sz w:val="28"/>
          <w:szCs w:val="28"/>
          <w:lang w:val="es-ES"/>
        </w:rPr>
      </w:pPr>
      <w:r w:rsidRPr="006A57AE">
        <w:rPr>
          <w:rFonts w:ascii="Arial" w:eastAsia="Malgun Gothic" w:hAnsi="Arial" w:cs="Arial"/>
          <w:b/>
          <w:sz w:val="28"/>
          <w:szCs w:val="28"/>
          <w:lang w:val="es-ES"/>
        </w:rPr>
        <w:t xml:space="preserve">Samsung </w:t>
      </w:r>
      <w:proofErr w:type="spellStart"/>
      <w:r w:rsidRPr="006A57AE">
        <w:rPr>
          <w:rFonts w:ascii="Arial" w:eastAsia="Malgun Gothic" w:hAnsi="Arial" w:cs="Arial"/>
          <w:b/>
          <w:sz w:val="28"/>
          <w:szCs w:val="28"/>
          <w:lang w:val="es-ES"/>
        </w:rPr>
        <w:t>Electronics</w:t>
      </w:r>
      <w:proofErr w:type="spellEnd"/>
      <w:r w:rsidRPr="006A57AE">
        <w:rPr>
          <w:rFonts w:ascii="Arial" w:eastAsia="Malgun Gothic" w:hAnsi="Arial" w:cs="Arial"/>
          <w:b/>
          <w:sz w:val="28"/>
          <w:szCs w:val="28"/>
          <w:lang w:val="es-ES"/>
        </w:rPr>
        <w:t xml:space="preserve"> </w:t>
      </w:r>
      <w:r w:rsidR="00153E81">
        <w:rPr>
          <w:rFonts w:ascii="Arial" w:eastAsia="Malgun Gothic" w:hAnsi="Arial" w:cs="Arial"/>
          <w:b/>
          <w:sz w:val="28"/>
          <w:szCs w:val="28"/>
          <w:lang w:val="es-ES"/>
        </w:rPr>
        <w:t xml:space="preserve">mejora el rendimiento </w:t>
      </w:r>
      <w:r w:rsidR="00153E81">
        <w:rPr>
          <w:rFonts w:ascii="Arial" w:eastAsia="Malgun Gothic" w:hAnsi="Arial" w:cs="Arial"/>
          <w:b/>
          <w:sz w:val="28"/>
          <w:szCs w:val="28"/>
          <w:lang w:val="es-ES"/>
        </w:rPr>
        <w:br/>
        <w:t xml:space="preserve">de sus memorias </w:t>
      </w:r>
      <w:r w:rsidRPr="006A57AE">
        <w:rPr>
          <w:rFonts w:ascii="Arial" w:eastAsia="Malgun Gothic" w:hAnsi="Arial" w:cs="Arial"/>
          <w:b/>
          <w:sz w:val="28"/>
          <w:szCs w:val="28"/>
          <w:lang w:val="es-ES"/>
        </w:rPr>
        <w:t xml:space="preserve">SSD </w:t>
      </w:r>
      <w:proofErr w:type="spellStart"/>
      <w:r w:rsidRPr="006A57AE">
        <w:rPr>
          <w:rFonts w:ascii="Arial" w:eastAsia="Malgun Gothic" w:hAnsi="Arial" w:cs="Arial"/>
          <w:b/>
          <w:sz w:val="28"/>
          <w:szCs w:val="28"/>
          <w:lang w:val="es-ES"/>
        </w:rPr>
        <w:t>NVMe</w:t>
      </w:r>
      <w:proofErr w:type="spellEnd"/>
      <w:r w:rsidRPr="006A57AE">
        <w:rPr>
          <w:rFonts w:ascii="Arial" w:eastAsia="Malgun Gothic" w:hAnsi="Arial" w:cs="Arial"/>
          <w:b/>
          <w:sz w:val="28"/>
          <w:szCs w:val="28"/>
          <w:lang w:val="es-ES"/>
        </w:rPr>
        <w:t xml:space="preserve"> </w:t>
      </w:r>
      <w:r>
        <w:rPr>
          <w:rFonts w:ascii="Arial" w:eastAsia="Malgun Gothic" w:hAnsi="Arial" w:cs="Arial"/>
          <w:b/>
          <w:sz w:val="28"/>
          <w:szCs w:val="28"/>
          <w:lang w:val="es-ES"/>
        </w:rPr>
        <w:t>con</w:t>
      </w:r>
      <w:r w:rsidRPr="006A57AE">
        <w:rPr>
          <w:rFonts w:ascii="Arial" w:eastAsia="Malgun Gothic" w:hAnsi="Arial" w:cs="Arial"/>
          <w:b/>
          <w:sz w:val="28"/>
          <w:szCs w:val="28"/>
          <w:lang w:val="es-ES"/>
        </w:rPr>
        <w:t xml:space="preserve"> 970 EVO Plus</w:t>
      </w:r>
    </w:p>
    <w:p w14:paraId="7CADE4EB" w14:textId="76DC5892" w:rsidR="006A57AE" w:rsidRPr="006A57AE" w:rsidRDefault="006A57AE" w:rsidP="006A57AE">
      <w:pPr>
        <w:tabs>
          <w:tab w:val="left" w:pos="0"/>
        </w:tabs>
        <w:wordWrap/>
        <w:spacing w:before="100" w:beforeAutospacing="1" w:after="100" w:afterAutospacing="1" w:line="360" w:lineRule="auto"/>
        <w:jc w:val="center"/>
        <w:rPr>
          <w:rFonts w:ascii="Arial" w:hAnsi="Arial" w:cs="Arial"/>
          <w:i/>
          <w:sz w:val="22"/>
          <w:szCs w:val="22"/>
          <w:lang w:val="es-ES"/>
        </w:rPr>
      </w:pPr>
      <w:r w:rsidRPr="006A57AE">
        <w:rPr>
          <w:rFonts w:ascii="Arial" w:hAnsi="Arial" w:cs="Arial"/>
          <w:i/>
          <w:sz w:val="22"/>
          <w:szCs w:val="22"/>
          <w:lang w:val="es-ES"/>
        </w:rPr>
        <w:t>970 EVO Plus ofrece mejoras significativas de rendimiento y eficiencia de energía para</w:t>
      </w:r>
      <w:r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Pr="006A57AE">
        <w:rPr>
          <w:rFonts w:ascii="Arial" w:hAnsi="Arial" w:cs="Arial"/>
          <w:i/>
          <w:sz w:val="22"/>
          <w:szCs w:val="22"/>
          <w:lang w:val="es-ES"/>
        </w:rPr>
        <w:t xml:space="preserve">aplicaciones de </w:t>
      </w:r>
      <w:r>
        <w:rPr>
          <w:rFonts w:ascii="Arial" w:hAnsi="Arial" w:cs="Arial"/>
          <w:i/>
          <w:sz w:val="22"/>
          <w:szCs w:val="22"/>
          <w:lang w:val="es-ES"/>
        </w:rPr>
        <w:t>gran</w:t>
      </w:r>
      <w:r w:rsidRPr="006A57AE">
        <w:rPr>
          <w:rFonts w:ascii="Arial" w:hAnsi="Arial" w:cs="Arial"/>
          <w:i/>
          <w:sz w:val="22"/>
          <w:szCs w:val="22"/>
          <w:lang w:val="es-ES"/>
        </w:rPr>
        <w:t xml:space="preserve"> ancho de banda</w:t>
      </w:r>
    </w:p>
    <w:p w14:paraId="30D3F93F" w14:textId="5B9EEADB" w:rsidR="00796138" w:rsidRDefault="006A57AE" w:rsidP="00546AAE">
      <w:pPr>
        <w:tabs>
          <w:tab w:val="left" w:pos="0"/>
        </w:tabs>
        <w:wordWrap/>
        <w:spacing w:before="100" w:beforeAutospacing="1" w:after="100" w:afterAutospacing="1" w:line="360" w:lineRule="auto"/>
        <w:rPr>
          <w:rFonts w:ascii="Arial" w:eastAsia="Malgun Gothic" w:hAnsi="Arial" w:cs="Arial"/>
          <w:lang w:val="es-ES"/>
        </w:rPr>
      </w:pPr>
      <w:r w:rsidRPr="00DC0976">
        <w:rPr>
          <w:rFonts w:ascii="Arial" w:eastAsia="Malgun Gothic" w:hAnsi="Arial" w:cs="Arial"/>
          <w:b/>
          <w:lang w:val="es-ES"/>
        </w:rPr>
        <w:t>Madrid</w:t>
      </w:r>
      <w:r w:rsidR="006429FC" w:rsidRPr="00DC0976">
        <w:rPr>
          <w:rFonts w:ascii="Arial" w:eastAsia="Malgun Gothic" w:hAnsi="Arial" w:cs="Arial" w:hint="eastAsia"/>
          <w:b/>
          <w:lang w:val="es-ES"/>
        </w:rPr>
        <w:t xml:space="preserve"> </w:t>
      </w:r>
      <w:r w:rsidR="006429FC" w:rsidRPr="00DC0976">
        <w:rPr>
          <w:rFonts w:ascii="Arial" w:eastAsia="Malgun Gothic" w:hAnsi="Arial" w:cs="Arial"/>
          <w:b/>
          <w:lang w:val="es-ES"/>
        </w:rPr>
        <w:t xml:space="preserve">– </w:t>
      </w:r>
      <w:r w:rsidRPr="00DC0976">
        <w:rPr>
          <w:rFonts w:ascii="Arial" w:eastAsia="Malgun Gothic" w:hAnsi="Arial" w:cs="Arial"/>
          <w:b/>
          <w:lang w:val="es-ES"/>
        </w:rPr>
        <w:t>2</w:t>
      </w:r>
      <w:r w:rsidR="00257339">
        <w:rPr>
          <w:rFonts w:ascii="Arial" w:eastAsia="Malgun Gothic" w:hAnsi="Arial" w:cs="Arial"/>
          <w:b/>
          <w:lang w:val="es-ES"/>
        </w:rPr>
        <w:t>2</w:t>
      </w:r>
      <w:r w:rsidRPr="00DC0976">
        <w:rPr>
          <w:rFonts w:ascii="Arial" w:eastAsia="Malgun Gothic" w:hAnsi="Arial" w:cs="Arial"/>
          <w:b/>
          <w:lang w:val="es-ES"/>
        </w:rPr>
        <w:t xml:space="preserve"> de enero</w:t>
      </w:r>
      <w:r w:rsidR="006429FC" w:rsidRPr="00DC0976">
        <w:rPr>
          <w:rFonts w:ascii="Arial" w:eastAsia="Malgun Gothic" w:hAnsi="Arial" w:cs="Arial"/>
          <w:b/>
          <w:lang w:val="es-ES"/>
        </w:rPr>
        <w:t xml:space="preserve"> 2019 –</w:t>
      </w:r>
      <w:r w:rsidR="006429FC" w:rsidRPr="003405B6">
        <w:rPr>
          <w:rFonts w:ascii="Arial" w:eastAsia="Malgun Gothic" w:hAnsi="Arial" w:cs="Arial"/>
          <w:lang w:val="es-ES"/>
        </w:rPr>
        <w:t xml:space="preserve"> </w:t>
      </w:r>
      <w:r w:rsidR="00796138" w:rsidRPr="003405B6">
        <w:rPr>
          <w:rFonts w:ascii="Arial" w:eastAsia="Malgun Gothic" w:hAnsi="Arial" w:cs="Arial"/>
          <w:lang w:val="es-ES"/>
        </w:rPr>
        <w:t xml:space="preserve">Samsung </w:t>
      </w:r>
      <w:proofErr w:type="spellStart"/>
      <w:r w:rsidR="00796138" w:rsidRPr="003405B6">
        <w:rPr>
          <w:rFonts w:ascii="Arial" w:eastAsia="Malgun Gothic" w:hAnsi="Arial" w:cs="Arial"/>
          <w:lang w:val="es-ES"/>
        </w:rPr>
        <w:t>Electronics</w:t>
      </w:r>
      <w:proofErr w:type="spellEnd"/>
      <w:r w:rsidR="00796138" w:rsidRPr="003405B6">
        <w:rPr>
          <w:rFonts w:ascii="Arial" w:eastAsia="Malgun Gothic" w:hAnsi="Arial" w:cs="Arial"/>
          <w:lang w:val="es-ES"/>
        </w:rPr>
        <w:t xml:space="preserve"> Co., Ltd., </w:t>
      </w:r>
      <w:r w:rsidR="003405B6" w:rsidRPr="003405B6">
        <w:rPr>
          <w:rFonts w:ascii="Arial" w:eastAsia="Malgun Gothic" w:hAnsi="Arial" w:cs="Arial"/>
          <w:lang w:val="es-ES"/>
        </w:rPr>
        <w:t xml:space="preserve">ha presentado </w:t>
      </w:r>
      <w:r w:rsidR="00796138" w:rsidRPr="003405B6">
        <w:rPr>
          <w:rFonts w:ascii="Arial" w:eastAsia="Malgun Gothic" w:hAnsi="Arial" w:cs="Arial"/>
          <w:lang w:val="es-ES"/>
        </w:rPr>
        <w:t xml:space="preserve">el Samsung 970 EVO Plus, la mejora más reciente de SSD </w:t>
      </w:r>
      <w:r w:rsidR="00DC0976">
        <w:rPr>
          <w:rFonts w:ascii="Arial" w:eastAsia="Malgun Gothic" w:hAnsi="Arial" w:cs="Arial"/>
          <w:lang w:val="es-ES"/>
        </w:rPr>
        <w:t>en</w:t>
      </w:r>
      <w:r w:rsidR="00796138" w:rsidRPr="003405B6">
        <w:rPr>
          <w:rFonts w:ascii="Arial" w:eastAsia="Malgun Gothic" w:hAnsi="Arial" w:cs="Arial"/>
          <w:lang w:val="es-ES"/>
        </w:rPr>
        <w:t xml:space="preserve"> Memoria </w:t>
      </w:r>
      <w:r w:rsidR="00C66E35">
        <w:rPr>
          <w:rFonts w:ascii="Arial" w:eastAsia="Malgun Gothic" w:hAnsi="Arial" w:cs="Arial"/>
          <w:lang w:val="es-ES"/>
        </w:rPr>
        <w:t>no volátil expr</w:t>
      </w:r>
      <w:r w:rsidR="00A478A1">
        <w:rPr>
          <w:rFonts w:ascii="Arial" w:eastAsia="Malgun Gothic" w:hAnsi="Arial" w:cs="Arial"/>
          <w:lang w:val="es-ES"/>
        </w:rPr>
        <w:t>é</w:t>
      </w:r>
      <w:bookmarkStart w:id="0" w:name="_GoBack"/>
      <w:bookmarkEnd w:id="0"/>
      <w:r w:rsidR="00C66E35">
        <w:rPr>
          <w:rFonts w:ascii="Arial" w:eastAsia="Malgun Gothic" w:hAnsi="Arial" w:cs="Arial"/>
          <w:lang w:val="es-ES"/>
        </w:rPr>
        <w:t>s</w:t>
      </w:r>
      <w:r w:rsidR="00796138" w:rsidRPr="003405B6">
        <w:rPr>
          <w:rFonts w:ascii="Arial" w:eastAsia="Malgun Gothic" w:hAnsi="Arial" w:cs="Arial"/>
          <w:lang w:val="es-ES"/>
        </w:rPr>
        <w:t xml:space="preserve"> (</w:t>
      </w:r>
      <w:proofErr w:type="spellStart"/>
      <w:r w:rsidR="00796138" w:rsidRPr="003405B6">
        <w:rPr>
          <w:rFonts w:ascii="Arial" w:eastAsia="Malgun Gothic" w:hAnsi="Arial" w:cs="Arial"/>
          <w:lang w:val="es-ES"/>
        </w:rPr>
        <w:t>NVMe</w:t>
      </w:r>
      <w:proofErr w:type="spellEnd"/>
      <w:r w:rsidR="00796138" w:rsidRPr="003405B6">
        <w:rPr>
          <w:rFonts w:ascii="Arial" w:eastAsia="Malgun Gothic" w:hAnsi="Arial" w:cs="Arial"/>
          <w:lang w:val="es-ES"/>
        </w:rPr>
        <w:t xml:space="preserve">). Con un rendimiento líder en la industria y hasta dos terabytes de capacidad, 970 EVO Plus de Samsung establece </w:t>
      </w:r>
      <w:proofErr w:type="gramStart"/>
      <w:r w:rsidR="00796138" w:rsidRPr="003405B6">
        <w:rPr>
          <w:rFonts w:ascii="Arial" w:eastAsia="Malgun Gothic" w:hAnsi="Arial" w:cs="Arial"/>
          <w:lang w:val="es-ES"/>
        </w:rPr>
        <w:t>una nuev</w:t>
      </w:r>
      <w:r w:rsidR="000D730B">
        <w:rPr>
          <w:rFonts w:ascii="Arial" w:eastAsia="Malgun Gothic" w:hAnsi="Arial" w:cs="Arial"/>
          <w:lang w:val="es-ES"/>
        </w:rPr>
        <w:t>o estándar</w:t>
      </w:r>
      <w:proofErr w:type="gramEnd"/>
      <w:r w:rsidR="000D730B">
        <w:rPr>
          <w:rFonts w:ascii="Arial" w:eastAsia="Malgun Gothic" w:hAnsi="Arial" w:cs="Arial"/>
          <w:lang w:val="es-ES"/>
        </w:rPr>
        <w:t xml:space="preserve"> en</w:t>
      </w:r>
      <w:r w:rsidR="003405B6" w:rsidRPr="003405B6">
        <w:rPr>
          <w:rFonts w:ascii="Arial" w:eastAsia="Malgun Gothic" w:hAnsi="Arial" w:cs="Arial"/>
          <w:lang w:val="es-ES"/>
        </w:rPr>
        <w:t xml:space="preserve"> </w:t>
      </w:r>
      <w:r w:rsidR="00796138" w:rsidRPr="003405B6">
        <w:rPr>
          <w:rFonts w:ascii="Arial" w:eastAsia="Malgun Gothic" w:hAnsi="Arial" w:cs="Arial"/>
          <w:lang w:val="es-ES"/>
        </w:rPr>
        <w:t xml:space="preserve">almacenamiento de alto rendimiento permitiendo a los profesionales de TI, entusiastas de la tecnología </w:t>
      </w:r>
      <w:r w:rsidR="003405B6" w:rsidRPr="003405B6">
        <w:rPr>
          <w:rFonts w:ascii="Arial" w:eastAsia="Malgun Gothic" w:hAnsi="Arial" w:cs="Arial"/>
          <w:lang w:val="es-ES"/>
        </w:rPr>
        <w:t>y</w:t>
      </w:r>
      <w:r w:rsidR="00796138" w:rsidRPr="003405B6">
        <w:rPr>
          <w:rFonts w:ascii="Arial" w:eastAsia="Malgun Gothic" w:hAnsi="Arial" w:cs="Arial"/>
          <w:lang w:val="es-ES"/>
        </w:rPr>
        <w:t xml:space="preserve"> jugadores de videojuegos manejar </w:t>
      </w:r>
      <w:r w:rsidR="00153E81">
        <w:rPr>
          <w:rFonts w:ascii="Arial" w:eastAsia="Malgun Gothic" w:hAnsi="Arial" w:cs="Arial"/>
          <w:lang w:val="es-ES"/>
        </w:rPr>
        <w:t xml:space="preserve">grandes </w:t>
      </w:r>
      <w:r w:rsidR="00796138" w:rsidRPr="003405B6">
        <w:rPr>
          <w:rFonts w:ascii="Arial" w:eastAsia="Malgun Gothic" w:hAnsi="Arial" w:cs="Arial"/>
          <w:lang w:val="es-ES"/>
        </w:rPr>
        <w:t>cargas de trabajo en su</w:t>
      </w:r>
      <w:r w:rsidR="00DC0976">
        <w:rPr>
          <w:rFonts w:ascii="Arial" w:eastAsia="Malgun Gothic" w:hAnsi="Arial" w:cs="Arial"/>
          <w:lang w:val="es-ES"/>
        </w:rPr>
        <w:t>s</w:t>
      </w:r>
      <w:r w:rsidR="00796138" w:rsidRPr="003405B6">
        <w:rPr>
          <w:rFonts w:ascii="Arial" w:eastAsia="Malgun Gothic" w:hAnsi="Arial" w:cs="Arial"/>
          <w:lang w:val="es-ES"/>
        </w:rPr>
        <w:t xml:space="preserve"> PC</w:t>
      </w:r>
      <w:r w:rsidR="003405B6" w:rsidRPr="003405B6">
        <w:rPr>
          <w:rFonts w:ascii="Arial" w:eastAsia="Malgun Gothic" w:hAnsi="Arial" w:cs="Arial"/>
          <w:lang w:val="es-ES"/>
        </w:rPr>
        <w:t>.</w:t>
      </w:r>
    </w:p>
    <w:p w14:paraId="6F812365" w14:textId="2AD2165F" w:rsidR="003405B6" w:rsidRPr="003405B6" w:rsidRDefault="003405B6" w:rsidP="00546AAE">
      <w:pPr>
        <w:tabs>
          <w:tab w:val="left" w:pos="0"/>
        </w:tabs>
        <w:wordWrap/>
        <w:spacing w:before="100" w:beforeAutospacing="1" w:after="100" w:afterAutospacing="1" w:line="360" w:lineRule="auto"/>
        <w:rPr>
          <w:rFonts w:ascii="Arial" w:eastAsia="Malgun Gothic" w:hAnsi="Arial" w:cs="Arial"/>
          <w:lang w:val="es-ES"/>
        </w:rPr>
      </w:pPr>
      <w:r w:rsidRPr="003405B6">
        <w:rPr>
          <w:rFonts w:ascii="Arial" w:eastAsia="Malgun Gothic" w:hAnsi="Arial" w:cs="Arial"/>
          <w:lang w:val="es-ES"/>
        </w:rPr>
        <w:t xml:space="preserve">"Desde que introdujimos las primeras unidades SSD de </w:t>
      </w:r>
      <w:proofErr w:type="spellStart"/>
      <w:r w:rsidRPr="003405B6">
        <w:rPr>
          <w:rFonts w:ascii="Arial" w:eastAsia="Malgun Gothic" w:hAnsi="Arial" w:cs="Arial"/>
          <w:lang w:val="es-ES"/>
        </w:rPr>
        <w:t>NVMe</w:t>
      </w:r>
      <w:proofErr w:type="spellEnd"/>
      <w:r w:rsidRPr="003405B6">
        <w:rPr>
          <w:rFonts w:ascii="Arial" w:eastAsia="Malgun Gothic" w:hAnsi="Arial" w:cs="Arial"/>
          <w:lang w:val="es-ES"/>
        </w:rPr>
        <w:t xml:space="preserve"> en el mercado de consumo en 2015, Samsung ha continuado desafiando las barreras técnicas </w:t>
      </w:r>
      <w:r>
        <w:rPr>
          <w:rFonts w:ascii="Arial" w:eastAsia="Malgun Gothic" w:hAnsi="Arial" w:cs="Arial"/>
          <w:lang w:val="es-ES"/>
        </w:rPr>
        <w:t>d</w:t>
      </w:r>
      <w:r w:rsidRPr="003405B6">
        <w:rPr>
          <w:rFonts w:ascii="Arial" w:eastAsia="Malgun Gothic" w:hAnsi="Arial" w:cs="Arial"/>
          <w:lang w:val="es-ES"/>
        </w:rPr>
        <w:t xml:space="preserve">e diseño y rendimiento de las unidades SSD", </w:t>
      </w:r>
      <w:r w:rsidR="0044040E">
        <w:rPr>
          <w:rFonts w:ascii="Arial" w:eastAsia="Malgun Gothic" w:hAnsi="Arial" w:cs="Arial"/>
          <w:lang w:val="es-ES"/>
        </w:rPr>
        <w:t xml:space="preserve">explica </w:t>
      </w:r>
      <w:r w:rsidR="005167C0">
        <w:rPr>
          <w:rFonts w:ascii="Arial" w:eastAsia="Malgun Gothic" w:hAnsi="Arial" w:cs="Arial"/>
          <w:lang w:val="es-ES"/>
        </w:rPr>
        <w:t xml:space="preserve">Dr. </w:t>
      </w:r>
      <w:r w:rsidRPr="003405B6">
        <w:rPr>
          <w:rFonts w:ascii="Arial" w:eastAsia="Malgun Gothic" w:hAnsi="Arial" w:cs="Arial"/>
          <w:lang w:val="es-ES"/>
        </w:rPr>
        <w:t xml:space="preserve">Mike </w:t>
      </w:r>
      <w:proofErr w:type="spellStart"/>
      <w:r w:rsidRPr="003405B6">
        <w:rPr>
          <w:rFonts w:ascii="Arial" w:eastAsia="Malgun Gothic" w:hAnsi="Arial" w:cs="Arial"/>
          <w:lang w:val="es-ES"/>
        </w:rPr>
        <w:t>Mang</w:t>
      </w:r>
      <w:proofErr w:type="spellEnd"/>
      <w:r w:rsidRPr="003405B6">
        <w:rPr>
          <w:rFonts w:ascii="Arial" w:eastAsia="Malgun Gothic" w:hAnsi="Arial" w:cs="Arial"/>
          <w:lang w:val="es-ES"/>
        </w:rPr>
        <w:t>, vicepresidente de Marketing de Producto de</w:t>
      </w:r>
      <w:r>
        <w:rPr>
          <w:rFonts w:ascii="Arial" w:eastAsia="Malgun Gothic" w:hAnsi="Arial" w:cs="Arial"/>
          <w:lang w:val="es-ES"/>
        </w:rPr>
        <w:t xml:space="preserve"> </w:t>
      </w:r>
      <w:r w:rsidRPr="003405B6">
        <w:rPr>
          <w:rFonts w:ascii="Arial" w:eastAsia="Malgun Gothic" w:hAnsi="Arial" w:cs="Arial"/>
          <w:lang w:val="es-ES"/>
        </w:rPr>
        <w:t xml:space="preserve">Samsung </w:t>
      </w:r>
      <w:proofErr w:type="spellStart"/>
      <w:r w:rsidRPr="003405B6">
        <w:rPr>
          <w:rFonts w:ascii="Arial" w:eastAsia="Malgun Gothic" w:hAnsi="Arial" w:cs="Arial"/>
          <w:lang w:val="es-ES"/>
        </w:rPr>
        <w:t>Electronics</w:t>
      </w:r>
      <w:proofErr w:type="spellEnd"/>
      <w:r w:rsidRPr="003405B6">
        <w:rPr>
          <w:rFonts w:ascii="Arial" w:eastAsia="Malgun Gothic" w:hAnsi="Arial" w:cs="Arial"/>
          <w:lang w:val="es-ES"/>
        </w:rPr>
        <w:t>. "El nuevo 970 EVO Plus, impulsado</w:t>
      </w:r>
      <w:r>
        <w:rPr>
          <w:rFonts w:ascii="Arial" w:eastAsia="Malgun Gothic" w:hAnsi="Arial" w:cs="Arial"/>
          <w:lang w:val="es-ES"/>
        </w:rPr>
        <w:t xml:space="preserve"> con</w:t>
      </w:r>
      <w:r w:rsidRPr="003405B6">
        <w:rPr>
          <w:rFonts w:ascii="Arial" w:eastAsia="Malgun Gothic" w:hAnsi="Arial" w:cs="Arial"/>
          <w:lang w:val="es-ES"/>
        </w:rPr>
        <w:t xml:space="preserve"> la última tecnología V-NAND de quinta generación de Samsung, ofrecerá un rendimiento </w:t>
      </w:r>
      <w:r w:rsidR="000D730B">
        <w:rPr>
          <w:rFonts w:ascii="Arial" w:eastAsia="Malgun Gothic" w:hAnsi="Arial" w:cs="Arial"/>
          <w:lang w:val="es-ES"/>
        </w:rPr>
        <w:t>sin precedentes</w:t>
      </w:r>
      <w:r w:rsidRPr="003405B6">
        <w:rPr>
          <w:rFonts w:ascii="Arial" w:eastAsia="Malgun Gothic" w:hAnsi="Arial" w:cs="Arial"/>
          <w:lang w:val="es-ES"/>
        </w:rPr>
        <w:t xml:space="preserve"> al asumir tareas </w:t>
      </w:r>
      <w:r w:rsidR="009D699C">
        <w:rPr>
          <w:rFonts w:ascii="Arial" w:eastAsia="Malgun Gothic" w:hAnsi="Arial" w:cs="Arial"/>
          <w:lang w:val="es-ES"/>
        </w:rPr>
        <w:t>c</w:t>
      </w:r>
      <w:r w:rsidRPr="003405B6">
        <w:rPr>
          <w:rFonts w:ascii="Arial" w:eastAsia="Malgun Gothic" w:hAnsi="Arial" w:cs="Arial"/>
          <w:lang w:val="es-ES"/>
        </w:rPr>
        <w:t>omo la edición de contenido 4K, la simulación</w:t>
      </w:r>
      <w:r>
        <w:rPr>
          <w:rFonts w:ascii="Arial" w:eastAsia="Malgun Gothic" w:hAnsi="Arial" w:cs="Arial"/>
          <w:lang w:val="es-ES"/>
        </w:rPr>
        <w:t xml:space="preserve"> del</w:t>
      </w:r>
      <w:r w:rsidRPr="003405B6">
        <w:rPr>
          <w:rFonts w:ascii="Arial" w:eastAsia="Malgun Gothic" w:hAnsi="Arial" w:cs="Arial"/>
          <w:lang w:val="es-ES"/>
        </w:rPr>
        <w:t xml:space="preserve"> modelado</w:t>
      </w:r>
      <w:r w:rsidR="009D699C">
        <w:rPr>
          <w:rFonts w:ascii="Arial" w:eastAsia="Malgun Gothic" w:hAnsi="Arial" w:cs="Arial"/>
          <w:lang w:val="es-ES"/>
        </w:rPr>
        <w:t xml:space="preserve"> en</w:t>
      </w:r>
      <w:r w:rsidRPr="003405B6">
        <w:rPr>
          <w:rFonts w:ascii="Arial" w:eastAsia="Malgun Gothic" w:hAnsi="Arial" w:cs="Arial"/>
          <w:lang w:val="es-ES"/>
        </w:rPr>
        <w:t xml:space="preserve"> 3D y</w:t>
      </w:r>
      <w:r>
        <w:rPr>
          <w:rFonts w:ascii="Arial" w:eastAsia="Malgun Gothic" w:hAnsi="Arial" w:cs="Arial"/>
          <w:lang w:val="es-ES"/>
        </w:rPr>
        <w:t xml:space="preserve"> </w:t>
      </w:r>
      <w:r w:rsidR="000D730B">
        <w:rPr>
          <w:rFonts w:ascii="Arial" w:eastAsia="Malgun Gothic" w:hAnsi="Arial" w:cs="Arial"/>
          <w:lang w:val="es-ES"/>
        </w:rPr>
        <w:t xml:space="preserve">actividades muy demandantes como el </w:t>
      </w:r>
      <w:proofErr w:type="spellStart"/>
      <w:r w:rsidR="000D730B">
        <w:rPr>
          <w:rFonts w:ascii="Arial" w:eastAsia="Malgun Gothic" w:hAnsi="Arial" w:cs="Arial"/>
          <w:lang w:val="es-ES"/>
        </w:rPr>
        <w:t>gaming</w:t>
      </w:r>
      <w:proofErr w:type="spellEnd"/>
      <w:r w:rsidRPr="003405B6">
        <w:rPr>
          <w:rFonts w:ascii="Arial" w:eastAsia="Malgun Gothic" w:hAnsi="Arial" w:cs="Arial"/>
          <w:lang w:val="es-ES"/>
        </w:rPr>
        <w:t>".</w:t>
      </w:r>
    </w:p>
    <w:p w14:paraId="719DF166" w14:textId="7F0EF2D8" w:rsidR="006E2375" w:rsidRDefault="009D699C" w:rsidP="006E2375">
      <w:pPr>
        <w:tabs>
          <w:tab w:val="left" w:pos="0"/>
        </w:tabs>
        <w:wordWrap/>
        <w:spacing w:before="100" w:beforeAutospacing="1" w:after="100" w:afterAutospacing="1" w:line="360" w:lineRule="auto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 xml:space="preserve">Con la integración de </w:t>
      </w:r>
      <w:r w:rsidRPr="009D699C">
        <w:rPr>
          <w:rFonts w:ascii="Arial" w:hAnsi="Arial" w:cs="Arial"/>
          <w:bCs/>
          <w:lang w:val="es-ES"/>
        </w:rPr>
        <w:t>los chips</w:t>
      </w:r>
      <w:r w:rsidR="00357EEB">
        <w:rPr>
          <w:rFonts w:ascii="Arial" w:hAnsi="Arial" w:cs="Arial"/>
          <w:bCs/>
          <w:lang w:val="es-ES"/>
        </w:rPr>
        <w:t xml:space="preserve"> </w:t>
      </w:r>
      <w:r w:rsidR="00357EEB" w:rsidRPr="009D699C">
        <w:rPr>
          <w:rFonts w:ascii="Arial" w:hAnsi="Arial" w:cs="Arial"/>
          <w:bCs/>
          <w:lang w:val="es-ES"/>
        </w:rPr>
        <w:t>V-NAND</w:t>
      </w:r>
      <w:r w:rsidRPr="009D699C">
        <w:rPr>
          <w:rFonts w:ascii="Arial" w:hAnsi="Arial" w:cs="Arial"/>
          <w:bCs/>
          <w:lang w:val="es-ES"/>
        </w:rPr>
        <w:t xml:space="preserve"> </w:t>
      </w:r>
      <w:r w:rsidR="00F121B6" w:rsidRPr="009D699C">
        <w:rPr>
          <w:rFonts w:ascii="Arial" w:hAnsi="Arial" w:cs="Arial"/>
          <w:bCs/>
          <w:lang w:val="es-ES"/>
        </w:rPr>
        <w:t xml:space="preserve">más avanzados de la </w:t>
      </w:r>
      <w:r w:rsidR="00F121B6">
        <w:rPr>
          <w:rFonts w:ascii="Arial" w:hAnsi="Arial" w:cs="Arial"/>
          <w:bCs/>
          <w:lang w:val="es-ES"/>
        </w:rPr>
        <w:t>compañía</w:t>
      </w:r>
      <w:r w:rsidR="00DC0976">
        <w:rPr>
          <w:rFonts w:ascii="Arial" w:hAnsi="Arial" w:cs="Arial"/>
          <w:bCs/>
          <w:lang w:val="es-ES"/>
        </w:rPr>
        <w:t xml:space="preserve"> </w:t>
      </w:r>
      <w:r w:rsidR="00F121B6">
        <w:rPr>
          <w:rFonts w:ascii="Arial" w:hAnsi="Arial" w:cs="Arial"/>
          <w:bCs/>
          <w:lang w:val="es-ES"/>
        </w:rPr>
        <w:t xml:space="preserve">con </w:t>
      </w:r>
      <w:r w:rsidR="00F121B6" w:rsidRPr="009D699C">
        <w:rPr>
          <w:rFonts w:ascii="Arial" w:hAnsi="Arial" w:cs="Arial"/>
          <w:bCs/>
          <w:lang w:val="es-ES"/>
        </w:rPr>
        <w:t>firmware optimizado</w:t>
      </w:r>
      <w:r w:rsidRPr="009D699C">
        <w:rPr>
          <w:rFonts w:ascii="Arial" w:hAnsi="Arial" w:cs="Arial"/>
          <w:bCs/>
          <w:lang w:val="es-ES"/>
        </w:rPr>
        <w:t xml:space="preserve">, 970 EVO Plus logra mejoras significativas en </w:t>
      </w:r>
      <w:r w:rsidR="00F121B6">
        <w:rPr>
          <w:rFonts w:ascii="Arial" w:hAnsi="Arial" w:cs="Arial"/>
          <w:bCs/>
          <w:lang w:val="es-ES"/>
        </w:rPr>
        <w:t>su</w:t>
      </w:r>
      <w:r w:rsidRPr="009D699C">
        <w:rPr>
          <w:rFonts w:ascii="Arial" w:hAnsi="Arial" w:cs="Arial"/>
          <w:bCs/>
          <w:lang w:val="es-ES"/>
        </w:rPr>
        <w:t xml:space="preserve"> rendimiento, </w:t>
      </w:r>
      <w:r>
        <w:rPr>
          <w:rFonts w:ascii="Arial" w:hAnsi="Arial" w:cs="Arial"/>
          <w:bCs/>
          <w:lang w:val="es-ES"/>
        </w:rPr>
        <w:t>alcanzando</w:t>
      </w:r>
      <w:r w:rsidRPr="009D699C">
        <w:rPr>
          <w:rFonts w:ascii="Arial" w:hAnsi="Arial" w:cs="Arial"/>
          <w:bCs/>
          <w:lang w:val="es-ES"/>
        </w:rPr>
        <w:t xml:space="preserve"> un 57 por ciento </w:t>
      </w:r>
      <w:r w:rsidR="00F121B6">
        <w:rPr>
          <w:rFonts w:ascii="Arial" w:hAnsi="Arial" w:cs="Arial"/>
          <w:bCs/>
          <w:lang w:val="es-ES"/>
        </w:rPr>
        <w:t>de</w:t>
      </w:r>
      <w:r w:rsidRPr="009D699C">
        <w:rPr>
          <w:rFonts w:ascii="Arial" w:hAnsi="Arial" w:cs="Arial"/>
          <w:bCs/>
          <w:lang w:val="es-ES"/>
        </w:rPr>
        <w:t xml:space="preserve"> velocidad de escritura</w:t>
      </w:r>
      <w:r w:rsidR="000D730B">
        <w:rPr>
          <w:rStyle w:val="FootnoteReference"/>
          <w:rFonts w:ascii="Arial" w:hAnsi="Arial" w:cs="Arial"/>
          <w:bCs/>
          <w:lang w:val="es-ES"/>
        </w:rPr>
        <w:footnoteReference w:id="1"/>
      </w:r>
      <w:r w:rsidRPr="009D699C">
        <w:rPr>
          <w:rFonts w:ascii="Arial" w:hAnsi="Arial" w:cs="Arial"/>
          <w:bCs/>
          <w:lang w:val="es-ES"/>
        </w:rPr>
        <w:t xml:space="preserve">, así como una mayor eficiencia de energía sobre su predecesor, 970 EVO. La nueva unidad ofrece velocidades de escritura y </w:t>
      </w:r>
      <w:r w:rsidR="00BF1D39">
        <w:rPr>
          <w:rFonts w:ascii="Arial" w:hAnsi="Arial" w:cs="Arial"/>
          <w:bCs/>
          <w:lang w:val="es-ES"/>
        </w:rPr>
        <w:t xml:space="preserve">de </w:t>
      </w:r>
      <w:r w:rsidR="003F1022" w:rsidRPr="009D699C">
        <w:rPr>
          <w:rFonts w:ascii="Arial" w:hAnsi="Arial" w:cs="Arial"/>
          <w:bCs/>
          <w:lang w:val="es-ES"/>
        </w:rPr>
        <w:t>lectura secuenciales</w:t>
      </w:r>
      <w:r w:rsidRPr="009D699C">
        <w:rPr>
          <w:rFonts w:ascii="Arial" w:hAnsi="Arial" w:cs="Arial"/>
          <w:bCs/>
          <w:lang w:val="es-ES"/>
        </w:rPr>
        <w:t xml:space="preserve"> de hasta 3,500 megabytes por segundo (MB/s) y hasta 3,300 MB/s, respectivamente, mientras que las velocidades aleatorias llegan hasta 620,000 IOPS p</w:t>
      </w:r>
      <w:r w:rsidR="00F121B6">
        <w:rPr>
          <w:rFonts w:ascii="Arial" w:hAnsi="Arial" w:cs="Arial"/>
          <w:bCs/>
          <w:lang w:val="es-ES"/>
        </w:rPr>
        <w:t>or</w:t>
      </w:r>
      <w:r w:rsidRPr="009D699C">
        <w:rPr>
          <w:rFonts w:ascii="Arial" w:hAnsi="Arial" w:cs="Arial"/>
          <w:bCs/>
          <w:lang w:val="es-ES"/>
        </w:rPr>
        <w:t xml:space="preserve"> lectura y hasta 560,000 IOPS </w:t>
      </w:r>
      <w:r w:rsidR="00F121B6">
        <w:rPr>
          <w:rFonts w:ascii="Arial" w:hAnsi="Arial" w:cs="Arial"/>
          <w:bCs/>
          <w:lang w:val="es-ES"/>
        </w:rPr>
        <w:t xml:space="preserve">en </w:t>
      </w:r>
      <w:r w:rsidR="00D5360B">
        <w:rPr>
          <w:rFonts w:ascii="Arial" w:hAnsi="Arial" w:cs="Arial"/>
          <w:bCs/>
          <w:lang w:val="es-ES"/>
        </w:rPr>
        <w:t xml:space="preserve">operaciones de </w:t>
      </w:r>
      <w:r w:rsidRPr="009D699C">
        <w:rPr>
          <w:rFonts w:ascii="Arial" w:hAnsi="Arial" w:cs="Arial"/>
          <w:bCs/>
          <w:lang w:val="es-ES"/>
        </w:rPr>
        <w:t>escritura</w:t>
      </w:r>
      <w:r w:rsidR="003F1022">
        <w:rPr>
          <w:rStyle w:val="FootnoteReference"/>
          <w:rFonts w:ascii="Arial" w:hAnsi="Arial" w:cs="Arial"/>
          <w:bCs/>
          <w:lang w:val="es-ES"/>
        </w:rPr>
        <w:footnoteReference w:id="2"/>
      </w:r>
      <w:r w:rsidR="00BF1D39">
        <w:rPr>
          <w:rFonts w:ascii="Arial" w:hAnsi="Arial" w:cs="Arial"/>
          <w:bCs/>
          <w:lang w:val="es-ES"/>
        </w:rPr>
        <w:t>.</w:t>
      </w:r>
    </w:p>
    <w:p w14:paraId="095628F6" w14:textId="496E0CDB" w:rsidR="003F1022" w:rsidRDefault="003F1022" w:rsidP="006E2375">
      <w:pPr>
        <w:tabs>
          <w:tab w:val="left" w:pos="0"/>
        </w:tabs>
        <w:wordWrap/>
        <w:spacing w:before="100" w:beforeAutospacing="1" w:after="100" w:afterAutospacing="1" w:line="360" w:lineRule="auto"/>
        <w:rPr>
          <w:rFonts w:ascii="Arial" w:hAnsi="Arial" w:cs="Arial"/>
          <w:bCs/>
          <w:lang w:val="es-ES"/>
        </w:rPr>
      </w:pPr>
    </w:p>
    <w:p w14:paraId="1DEFFCD6" w14:textId="1AC357F7" w:rsidR="003F1022" w:rsidRDefault="003F1022" w:rsidP="006E2375">
      <w:pPr>
        <w:tabs>
          <w:tab w:val="left" w:pos="0"/>
        </w:tabs>
        <w:wordWrap/>
        <w:spacing w:before="100" w:beforeAutospacing="1" w:after="100" w:afterAutospacing="1" w:line="360" w:lineRule="auto"/>
        <w:rPr>
          <w:rFonts w:ascii="Arial" w:hAnsi="Arial" w:cs="Arial"/>
          <w:bCs/>
          <w:lang w:val="es-ES"/>
        </w:rPr>
      </w:pPr>
    </w:p>
    <w:p w14:paraId="01437703" w14:textId="77777777" w:rsidR="00554AB0" w:rsidRDefault="00554AB0" w:rsidP="003F1022">
      <w:pPr>
        <w:tabs>
          <w:tab w:val="left" w:pos="0"/>
        </w:tabs>
        <w:wordWrap/>
        <w:spacing w:before="100" w:beforeAutospacing="1" w:after="100" w:afterAutospacing="1" w:line="360" w:lineRule="auto"/>
        <w:rPr>
          <w:rFonts w:ascii="Arial" w:hAnsi="Arial" w:cs="Arial"/>
          <w:bCs/>
          <w:lang w:val="es-ES"/>
        </w:rPr>
      </w:pPr>
    </w:p>
    <w:p w14:paraId="433E3E7A" w14:textId="6C4EB384" w:rsidR="003F1022" w:rsidRPr="003F1022" w:rsidRDefault="003F1022" w:rsidP="003F1022">
      <w:pPr>
        <w:tabs>
          <w:tab w:val="left" w:pos="0"/>
        </w:tabs>
        <w:wordWrap/>
        <w:spacing w:before="100" w:beforeAutospacing="1" w:after="100" w:afterAutospacing="1" w:line="360" w:lineRule="auto"/>
        <w:rPr>
          <w:rFonts w:ascii="Arial" w:hAnsi="Arial" w:cs="Arial"/>
          <w:bCs/>
          <w:lang w:val="es-ES"/>
        </w:rPr>
      </w:pPr>
      <w:r w:rsidRPr="003F1022">
        <w:rPr>
          <w:rFonts w:ascii="Arial" w:hAnsi="Arial" w:cs="Arial"/>
          <w:bCs/>
          <w:lang w:val="es-ES"/>
        </w:rPr>
        <w:lastRenderedPageBreak/>
        <w:t>Los usuarios pueden actualizar sus dispositivos fácilmente</w:t>
      </w:r>
      <w:r w:rsidR="0064111B">
        <w:rPr>
          <w:rFonts w:ascii="Arial" w:hAnsi="Arial" w:cs="Arial"/>
          <w:bCs/>
          <w:lang w:val="es-ES"/>
        </w:rPr>
        <w:t xml:space="preserve"> </w:t>
      </w:r>
      <w:r w:rsidRPr="003F1022">
        <w:rPr>
          <w:rFonts w:ascii="Arial" w:hAnsi="Arial" w:cs="Arial"/>
          <w:bCs/>
          <w:lang w:val="es-ES"/>
        </w:rPr>
        <w:t xml:space="preserve">ya que 970 EVO Plus viene en un formato M.2 compacto utilizando la interfaz </w:t>
      </w:r>
      <w:proofErr w:type="spellStart"/>
      <w:r w:rsidRPr="003F1022">
        <w:rPr>
          <w:rFonts w:ascii="Arial" w:hAnsi="Arial" w:cs="Arial"/>
          <w:bCs/>
          <w:lang w:val="es-ES"/>
        </w:rPr>
        <w:t>PCIe</w:t>
      </w:r>
      <w:proofErr w:type="spellEnd"/>
      <w:r w:rsidRPr="003F1022">
        <w:rPr>
          <w:rFonts w:ascii="Arial" w:hAnsi="Arial" w:cs="Arial"/>
          <w:bCs/>
          <w:lang w:val="es-ES"/>
        </w:rPr>
        <w:t xml:space="preserve"> Gen3 x4 </w:t>
      </w:r>
      <w:r w:rsidR="00D5360B">
        <w:rPr>
          <w:rFonts w:ascii="Arial" w:hAnsi="Arial" w:cs="Arial"/>
          <w:bCs/>
          <w:lang w:val="es-ES"/>
        </w:rPr>
        <w:t xml:space="preserve">de </w:t>
      </w:r>
      <w:proofErr w:type="spellStart"/>
      <w:r w:rsidR="00D5360B">
        <w:rPr>
          <w:rFonts w:ascii="Arial" w:hAnsi="Arial" w:cs="Arial"/>
          <w:bCs/>
          <w:lang w:val="es-ES"/>
        </w:rPr>
        <w:t>PCs</w:t>
      </w:r>
      <w:proofErr w:type="spellEnd"/>
      <w:r w:rsidR="00D5360B">
        <w:rPr>
          <w:rFonts w:ascii="Arial" w:hAnsi="Arial" w:cs="Arial"/>
          <w:bCs/>
          <w:lang w:val="es-ES"/>
        </w:rPr>
        <w:t xml:space="preserve"> de última generación</w:t>
      </w:r>
      <w:r w:rsidRPr="003F1022">
        <w:rPr>
          <w:rFonts w:ascii="Arial" w:hAnsi="Arial" w:cs="Arial"/>
          <w:bCs/>
          <w:lang w:val="es-ES"/>
        </w:rPr>
        <w:t>. El 970 EVO Plus también ofrece una garantía</w:t>
      </w:r>
      <w:r w:rsidR="0064111B">
        <w:rPr>
          <w:rStyle w:val="FootnoteReference"/>
          <w:rFonts w:ascii="Arial" w:hAnsi="Arial" w:cs="Arial"/>
          <w:bCs/>
          <w:lang w:val="es-ES"/>
        </w:rPr>
        <w:footnoteReference w:id="3"/>
      </w:r>
      <w:r w:rsidRPr="003F1022">
        <w:rPr>
          <w:rFonts w:ascii="Arial" w:hAnsi="Arial" w:cs="Arial"/>
          <w:bCs/>
          <w:lang w:val="es-ES"/>
        </w:rPr>
        <w:t xml:space="preserve"> limitada de cinco años </w:t>
      </w:r>
      <w:r w:rsidR="00554AB0">
        <w:rPr>
          <w:rFonts w:ascii="Arial" w:hAnsi="Arial" w:cs="Arial"/>
          <w:bCs/>
          <w:lang w:val="es-ES"/>
        </w:rPr>
        <w:t>y</w:t>
      </w:r>
      <w:r w:rsidRPr="003F1022">
        <w:rPr>
          <w:rFonts w:ascii="Arial" w:hAnsi="Arial" w:cs="Arial"/>
          <w:bCs/>
          <w:lang w:val="es-ES"/>
        </w:rPr>
        <w:t xml:space="preserve"> </w:t>
      </w:r>
      <w:r w:rsidR="00DC0976">
        <w:rPr>
          <w:rFonts w:ascii="Arial" w:hAnsi="Arial" w:cs="Arial"/>
          <w:bCs/>
          <w:lang w:val="es-ES"/>
        </w:rPr>
        <w:t xml:space="preserve">podrá alcanzar los </w:t>
      </w:r>
      <w:r w:rsidRPr="003F1022">
        <w:rPr>
          <w:rFonts w:ascii="Arial" w:hAnsi="Arial" w:cs="Arial"/>
          <w:bCs/>
          <w:lang w:val="es-ES"/>
        </w:rPr>
        <w:t>1,200 terabytes escritos</w:t>
      </w:r>
      <w:r w:rsidR="0064111B">
        <w:rPr>
          <w:rStyle w:val="FootnoteReference"/>
          <w:rFonts w:ascii="Arial" w:hAnsi="Arial" w:cs="Arial"/>
          <w:bCs/>
          <w:lang w:val="es-ES"/>
        </w:rPr>
        <w:footnoteReference w:id="4"/>
      </w:r>
      <w:r w:rsidRPr="003F1022">
        <w:rPr>
          <w:rFonts w:ascii="Arial" w:hAnsi="Arial" w:cs="Arial"/>
          <w:bCs/>
          <w:lang w:val="es-ES"/>
        </w:rPr>
        <w:t>.</w:t>
      </w:r>
    </w:p>
    <w:p w14:paraId="72832EDA" w14:textId="7AAFF3A9" w:rsidR="003F1022" w:rsidRPr="00557F20" w:rsidRDefault="00554AB0" w:rsidP="003F1022">
      <w:pPr>
        <w:tabs>
          <w:tab w:val="left" w:pos="0"/>
        </w:tabs>
        <w:wordWrap/>
        <w:spacing w:before="100" w:beforeAutospacing="1" w:after="100" w:afterAutospacing="1" w:line="360" w:lineRule="auto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La capacidad de</w:t>
      </w:r>
      <w:r w:rsidR="00DC0976">
        <w:rPr>
          <w:rFonts w:ascii="Arial" w:hAnsi="Arial" w:cs="Arial"/>
          <w:bCs/>
          <w:lang w:val="es-ES"/>
        </w:rPr>
        <w:t xml:space="preserve"> </w:t>
      </w:r>
      <w:r w:rsidR="003F1022" w:rsidRPr="003F1022">
        <w:rPr>
          <w:rFonts w:ascii="Arial" w:hAnsi="Arial" w:cs="Arial"/>
          <w:bCs/>
          <w:lang w:val="es-ES"/>
        </w:rPr>
        <w:t>970 EVO Plus</w:t>
      </w:r>
      <w:r w:rsidR="00557F20">
        <w:rPr>
          <w:rFonts w:ascii="Arial" w:hAnsi="Arial" w:cs="Arial"/>
          <w:bCs/>
          <w:lang w:val="es-ES"/>
        </w:rPr>
        <w:t xml:space="preserve"> llega con varias opciones de capacidad</w:t>
      </w:r>
      <w:r w:rsidR="003F1022" w:rsidRPr="003F1022">
        <w:rPr>
          <w:rFonts w:ascii="Arial" w:hAnsi="Arial" w:cs="Arial"/>
          <w:bCs/>
          <w:lang w:val="es-ES"/>
        </w:rPr>
        <w:t xml:space="preserve">; </w:t>
      </w:r>
      <w:r w:rsidR="00557F20">
        <w:rPr>
          <w:rFonts w:ascii="Arial" w:hAnsi="Arial" w:cs="Arial"/>
          <w:bCs/>
          <w:lang w:val="es-ES"/>
        </w:rPr>
        <w:t xml:space="preserve">la versión de </w:t>
      </w:r>
      <w:r w:rsidR="003F1022" w:rsidRPr="003F1022">
        <w:rPr>
          <w:rFonts w:ascii="Arial" w:hAnsi="Arial" w:cs="Arial"/>
          <w:bCs/>
          <w:lang w:val="es-ES"/>
        </w:rPr>
        <w:t xml:space="preserve">250 GB, 500 GB y 1 TB de capacidad </w:t>
      </w:r>
      <w:r w:rsidR="00DC0976">
        <w:rPr>
          <w:rFonts w:ascii="Arial" w:hAnsi="Arial" w:cs="Arial"/>
          <w:bCs/>
          <w:lang w:val="es-ES"/>
        </w:rPr>
        <w:t>ya</w:t>
      </w:r>
      <w:r w:rsidR="003F1022" w:rsidRPr="003F1022">
        <w:rPr>
          <w:rFonts w:ascii="Arial" w:hAnsi="Arial" w:cs="Arial"/>
          <w:bCs/>
          <w:lang w:val="es-ES"/>
        </w:rPr>
        <w:t xml:space="preserve"> están </w:t>
      </w:r>
      <w:r>
        <w:rPr>
          <w:rFonts w:ascii="Arial" w:hAnsi="Arial" w:cs="Arial"/>
          <w:bCs/>
          <w:lang w:val="es-ES"/>
        </w:rPr>
        <w:t xml:space="preserve">a la venta </w:t>
      </w:r>
      <w:r w:rsidR="003F1022" w:rsidRPr="003F1022">
        <w:rPr>
          <w:rFonts w:ascii="Arial" w:hAnsi="Arial" w:cs="Arial"/>
          <w:bCs/>
          <w:lang w:val="es-ES"/>
        </w:rPr>
        <w:t>en todo el mundo</w:t>
      </w:r>
      <w:r w:rsidR="00557F20">
        <w:rPr>
          <w:rFonts w:ascii="Arial" w:hAnsi="Arial" w:cs="Arial"/>
          <w:bCs/>
          <w:lang w:val="es-ES"/>
        </w:rPr>
        <w:t xml:space="preserve">, y la capacidad de </w:t>
      </w:r>
      <w:r w:rsidR="003F1022" w:rsidRPr="003F1022">
        <w:rPr>
          <w:rFonts w:ascii="Arial" w:hAnsi="Arial" w:cs="Arial"/>
          <w:bCs/>
          <w:lang w:val="es-ES"/>
        </w:rPr>
        <w:t xml:space="preserve">2 TB estará </w:t>
      </w:r>
      <w:r w:rsidRPr="003F1022">
        <w:rPr>
          <w:rFonts w:ascii="Arial" w:hAnsi="Arial" w:cs="Arial"/>
          <w:bCs/>
          <w:lang w:val="es-ES"/>
        </w:rPr>
        <w:t>disponible</w:t>
      </w:r>
      <w:r w:rsidR="00557F20">
        <w:rPr>
          <w:rFonts w:ascii="Arial" w:hAnsi="Arial" w:cs="Arial"/>
          <w:bCs/>
          <w:lang w:val="es-ES"/>
        </w:rPr>
        <w:t xml:space="preserve"> en </w:t>
      </w:r>
      <w:r w:rsidR="003F1022" w:rsidRPr="003F1022">
        <w:rPr>
          <w:rFonts w:ascii="Arial" w:hAnsi="Arial" w:cs="Arial"/>
          <w:bCs/>
          <w:lang w:val="es-ES"/>
        </w:rPr>
        <w:t>abril.</w:t>
      </w:r>
      <w:r w:rsidR="00557F20">
        <w:rPr>
          <w:rFonts w:ascii="Arial" w:hAnsi="Arial" w:cs="Arial"/>
          <w:bCs/>
          <w:lang w:val="es-ES"/>
        </w:rPr>
        <w:t xml:space="preserve"> </w:t>
      </w:r>
      <w:r w:rsidR="003F1022" w:rsidRPr="003F1022">
        <w:rPr>
          <w:rFonts w:ascii="Arial" w:hAnsi="Arial" w:cs="Arial"/>
          <w:bCs/>
          <w:lang w:val="es-ES"/>
        </w:rPr>
        <w:t xml:space="preserve">Los precios sugeridos </w:t>
      </w:r>
      <w:r w:rsidR="00557F20">
        <w:rPr>
          <w:rFonts w:ascii="Arial" w:hAnsi="Arial" w:cs="Arial"/>
          <w:bCs/>
          <w:lang w:val="es-ES"/>
        </w:rPr>
        <w:t xml:space="preserve">parten desde los </w:t>
      </w:r>
      <w:r w:rsidR="003F1022" w:rsidRPr="003F1022">
        <w:rPr>
          <w:rFonts w:ascii="Arial" w:hAnsi="Arial" w:cs="Arial"/>
          <w:bCs/>
          <w:lang w:val="es-ES"/>
        </w:rPr>
        <w:t>89.99</w:t>
      </w:r>
      <w:r w:rsidR="00557F20">
        <w:rPr>
          <w:rFonts w:ascii="Arial" w:hAnsi="Arial" w:cs="Arial"/>
          <w:bCs/>
          <w:lang w:val="es-ES"/>
        </w:rPr>
        <w:t xml:space="preserve"> dólares</w:t>
      </w:r>
      <w:r w:rsidR="003F1022" w:rsidRPr="003F1022">
        <w:rPr>
          <w:rFonts w:ascii="Arial" w:hAnsi="Arial" w:cs="Arial"/>
          <w:bCs/>
          <w:lang w:val="es-ES"/>
        </w:rPr>
        <w:t>. Para obtener más información, inclu</w:t>
      </w:r>
      <w:r>
        <w:rPr>
          <w:rFonts w:ascii="Arial" w:hAnsi="Arial" w:cs="Arial"/>
          <w:bCs/>
          <w:lang w:val="es-ES"/>
        </w:rPr>
        <w:t>yendo</w:t>
      </w:r>
      <w:r w:rsidR="003F1022" w:rsidRPr="003F1022">
        <w:rPr>
          <w:rFonts w:ascii="Arial" w:hAnsi="Arial" w:cs="Arial"/>
          <w:bCs/>
          <w:lang w:val="es-ES"/>
        </w:rPr>
        <w:t xml:space="preserve"> los detalles de la garantía, visit</w:t>
      </w:r>
      <w:r w:rsidR="00557F20">
        <w:rPr>
          <w:rFonts w:ascii="Arial" w:hAnsi="Arial" w:cs="Arial"/>
          <w:bCs/>
          <w:lang w:val="es-ES"/>
        </w:rPr>
        <w:t>a</w:t>
      </w:r>
      <w:r w:rsidR="003F1022" w:rsidRPr="003F1022">
        <w:rPr>
          <w:rFonts w:ascii="Arial" w:hAnsi="Arial" w:cs="Arial"/>
          <w:bCs/>
          <w:lang w:val="es-ES"/>
        </w:rPr>
        <w:t xml:space="preserve"> </w:t>
      </w:r>
      <w:hyperlink r:id="rId10" w:history="1">
        <w:r w:rsidR="00557F20" w:rsidRPr="00557F20">
          <w:rPr>
            <w:rStyle w:val="Hyperlink"/>
            <w:rFonts w:ascii="Arial" w:eastAsia="Malgun Gothic" w:hAnsi="Arial" w:cs="Arial"/>
            <w:bCs/>
            <w:lang w:val="es-ES"/>
          </w:rPr>
          <w:t>samsung.com/SSD</w:t>
        </w:r>
      </w:hyperlink>
      <w:r w:rsidR="00557F20">
        <w:rPr>
          <w:rStyle w:val="Hyperlink"/>
          <w:rFonts w:ascii="Arial" w:eastAsia="Malgun Gothic" w:hAnsi="Arial" w:cs="Arial"/>
          <w:bCs/>
          <w:lang w:val="es-ES"/>
        </w:rPr>
        <w:t xml:space="preserve"> </w:t>
      </w:r>
      <w:proofErr w:type="spellStart"/>
      <w:r w:rsidR="00557F20">
        <w:rPr>
          <w:rFonts w:ascii="Arial" w:hAnsi="Arial" w:cs="Arial"/>
          <w:bCs/>
          <w:lang w:val="es-ES"/>
        </w:rPr>
        <w:t>ó</w:t>
      </w:r>
      <w:proofErr w:type="spellEnd"/>
      <w:r w:rsidR="003F1022" w:rsidRPr="003F1022">
        <w:rPr>
          <w:rFonts w:ascii="Arial" w:hAnsi="Arial" w:cs="Arial"/>
          <w:bCs/>
          <w:lang w:val="es-ES"/>
        </w:rPr>
        <w:t xml:space="preserve"> </w:t>
      </w:r>
      <w:hyperlink r:id="rId11" w:history="1">
        <w:r w:rsidR="00557F20" w:rsidRPr="00557F20">
          <w:rPr>
            <w:rStyle w:val="Hyperlink"/>
            <w:rFonts w:ascii="Arial" w:eastAsia="Malgun Gothic" w:hAnsi="Arial" w:cs="Arial" w:hint="eastAsia"/>
            <w:bCs/>
            <w:lang w:val="es-ES"/>
          </w:rPr>
          <w:t>samsungssd.com</w:t>
        </w:r>
      </w:hyperlink>
      <w:r w:rsidR="00557F20" w:rsidRPr="00557F20">
        <w:rPr>
          <w:rFonts w:ascii="Arial" w:eastAsia="Malgun Gothic" w:hAnsi="Arial" w:cs="Arial"/>
          <w:lang w:val="es-ES"/>
        </w:rPr>
        <w:t>.</w:t>
      </w:r>
    </w:p>
    <w:p w14:paraId="28A7A4EC" w14:textId="62441C68" w:rsidR="006429FC" w:rsidRPr="008E76B8" w:rsidRDefault="00DC0976" w:rsidP="00546AAE">
      <w:pPr>
        <w:wordWrap/>
        <w:spacing w:before="100" w:beforeAutospacing="1" w:after="100" w:afterAutospacing="1" w:line="360" w:lineRule="auto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Especificaciones</w:t>
      </w:r>
      <w:proofErr w:type="spellEnd"/>
    </w:p>
    <w:tbl>
      <w:tblPr>
        <w:tblStyle w:val="TableGrid"/>
        <w:tblW w:w="9356" w:type="dxa"/>
        <w:tblInd w:w="250" w:type="dxa"/>
        <w:tblLook w:val="04A0" w:firstRow="1" w:lastRow="0" w:firstColumn="1" w:lastColumn="0" w:noHBand="0" w:noVBand="1"/>
      </w:tblPr>
      <w:tblGrid>
        <w:gridCol w:w="2800"/>
        <w:gridCol w:w="3295"/>
        <w:gridCol w:w="3261"/>
      </w:tblGrid>
      <w:tr w:rsidR="002D177E" w:rsidRPr="008E76B8" w14:paraId="7EA587C6" w14:textId="1433F5EC" w:rsidTr="00005DCB">
        <w:trPr>
          <w:trHeight w:val="482"/>
        </w:trPr>
        <w:tc>
          <w:tcPr>
            <w:tcW w:w="2800" w:type="dxa"/>
            <w:shd w:val="clear" w:color="auto" w:fill="A6A6A6" w:themeFill="background1" w:themeFillShade="A6"/>
            <w:vAlign w:val="center"/>
          </w:tcPr>
          <w:p w14:paraId="426EC38E" w14:textId="226EBCE8" w:rsidR="002D177E" w:rsidRPr="008E76B8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E76B8">
              <w:rPr>
                <w:rFonts w:ascii="Arial" w:hAnsi="Arial" w:cs="Arial"/>
                <w:b/>
                <w:bCs/>
              </w:rPr>
              <w:t>Categor</w:t>
            </w:r>
            <w:r w:rsidR="00557F20">
              <w:rPr>
                <w:rFonts w:ascii="Arial" w:hAnsi="Arial" w:cs="Arial"/>
                <w:b/>
                <w:bCs/>
              </w:rPr>
              <w:t>ía</w:t>
            </w:r>
            <w:proofErr w:type="spellEnd"/>
          </w:p>
        </w:tc>
        <w:tc>
          <w:tcPr>
            <w:tcW w:w="3295" w:type="dxa"/>
            <w:shd w:val="clear" w:color="auto" w:fill="A6A6A6" w:themeFill="background1" w:themeFillShade="A6"/>
            <w:vAlign w:val="center"/>
          </w:tcPr>
          <w:p w14:paraId="2E5105EA" w14:textId="45A7CFE6" w:rsidR="002D177E" w:rsidRPr="008E76B8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970 EVO Plus</w:t>
            </w:r>
          </w:p>
        </w:tc>
        <w:tc>
          <w:tcPr>
            <w:tcW w:w="3261" w:type="dxa"/>
            <w:shd w:val="clear" w:color="auto" w:fill="A6A6A6" w:themeFill="background1" w:themeFillShade="A6"/>
            <w:vAlign w:val="center"/>
          </w:tcPr>
          <w:p w14:paraId="286E2013" w14:textId="57211B8F" w:rsidR="002D177E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FD2695">
              <w:rPr>
                <w:rFonts w:ascii="Arial" w:hAnsi="Arial" w:cs="Arial" w:hint="eastAsia"/>
                <w:b/>
                <w:bCs/>
              </w:rPr>
              <w:t>970 EVO</w:t>
            </w:r>
          </w:p>
        </w:tc>
      </w:tr>
      <w:tr w:rsidR="002D177E" w:rsidRPr="0006562E" w14:paraId="120852D7" w14:textId="23D13B5E" w:rsidTr="00005DCB">
        <w:trPr>
          <w:trHeight w:val="482"/>
        </w:trPr>
        <w:tc>
          <w:tcPr>
            <w:tcW w:w="2800" w:type="dxa"/>
            <w:vAlign w:val="center"/>
          </w:tcPr>
          <w:p w14:paraId="2F56A24E" w14:textId="58122CFD" w:rsidR="002D177E" w:rsidRPr="008E76B8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E76B8">
              <w:rPr>
                <w:rFonts w:ascii="Arial" w:hAnsi="Arial" w:cs="Arial"/>
                <w:b/>
                <w:bCs/>
              </w:rPr>
              <w:t>Interfa</w:t>
            </w:r>
            <w:r w:rsidR="00557F20">
              <w:rPr>
                <w:rFonts w:ascii="Arial" w:hAnsi="Arial" w:cs="Arial"/>
                <w:b/>
                <w:bCs/>
              </w:rPr>
              <w:t>z</w:t>
            </w:r>
            <w:proofErr w:type="spellEnd"/>
          </w:p>
        </w:tc>
        <w:tc>
          <w:tcPr>
            <w:tcW w:w="3295" w:type="dxa"/>
            <w:vAlign w:val="center"/>
          </w:tcPr>
          <w:p w14:paraId="1C5D7417" w14:textId="77777777" w:rsidR="002D177E" w:rsidRPr="0006562E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PCIe Gen </w:t>
            </w:r>
            <w:r w:rsidRPr="00613D2D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.0 x4, </w:t>
            </w:r>
            <w:proofErr w:type="spellStart"/>
            <w:r w:rsidRPr="00613D2D">
              <w:rPr>
                <w:rFonts w:ascii="Arial" w:hAnsi="Arial" w:cs="Arial"/>
                <w:bCs/>
              </w:rPr>
              <w:t>NVMe</w:t>
            </w:r>
            <w:proofErr w:type="spellEnd"/>
            <w:r w:rsidRPr="00613D2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1.3</w:t>
            </w:r>
          </w:p>
        </w:tc>
        <w:tc>
          <w:tcPr>
            <w:tcW w:w="3261" w:type="dxa"/>
            <w:vAlign w:val="center"/>
          </w:tcPr>
          <w:p w14:paraId="2CDF3D0C" w14:textId="66E538DB" w:rsidR="002D177E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PCIe Gen </w:t>
            </w:r>
            <w:r w:rsidRPr="00613D2D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.0 x4, </w:t>
            </w:r>
            <w:proofErr w:type="spellStart"/>
            <w:r w:rsidRPr="00613D2D">
              <w:rPr>
                <w:rFonts w:ascii="Arial" w:hAnsi="Arial" w:cs="Arial"/>
                <w:bCs/>
              </w:rPr>
              <w:t>NVMe</w:t>
            </w:r>
            <w:proofErr w:type="spellEnd"/>
            <w:r w:rsidRPr="00613D2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1.3</w:t>
            </w:r>
          </w:p>
        </w:tc>
      </w:tr>
      <w:tr w:rsidR="002D177E" w:rsidRPr="008E76B8" w14:paraId="1C9E2289" w14:textId="0B35BC2C" w:rsidTr="00005DCB">
        <w:trPr>
          <w:trHeight w:val="482"/>
        </w:trPr>
        <w:tc>
          <w:tcPr>
            <w:tcW w:w="2800" w:type="dxa"/>
            <w:vAlign w:val="center"/>
          </w:tcPr>
          <w:p w14:paraId="645EB0C9" w14:textId="6F83C9F1" w:rsidR="002D177E" w:rsidRPr="008E76B8" w:rsidRDefault="00E84A1B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Factor de forma</w:t>
            </w:r>
          </w:p>
        </w:tc>
        <w:tc>
          <w:tcPr>
            <w:tcW w:w="3295" w:type="dxa"/>
            <w:vAlign w:val="center"/>
          </w:tcPr>
          <w:p w14:paraId="02C665D5" w14:textId="17ECC447" w:rsidR="002D177E" w:rsidRPr="00EC695B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M.2 (2</w:t>
            </w:r>
            <w:r>
              <w:rPr>
                <w:rFonts w:ascii="Arial" w:hAnsi="Arial" w:cs="Arial" w:hint="eastAsia"/>
                <w:bCs/>
              </w:rPr>
              <w:t>2</w:t>
            </w:r>
            <w:r>
              <w:rPr>
                <w:rFonts w:ascii="Arial" w:hAnsi="Arial" w:cs="Arial"/>
                <w:bCs/>
              </w:rPr>
              <w:t>80)</w:t>
            </w:r>
          </w:p>
        </w:tc>
        <w:tc>
          <w:tcPr>
            <w:tcW w:w="3261" w:type="dxa"/>
            <w:vAlign w:val="center"/>
          </w:tcPr>
          <w:p w14:paraId="27808A0D" w14:textId="02C32964" w:rsidR="002D177E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M.2 (2</w:t>
            </w:r>
            <w:r>
              <w:rPr>
                <w:rFonts w:ascii="Arial" w:hAnsi="Arial" w:cs="Arial" w:hint="eastAsia"/>
                <w:bCs/>
              </w:rPr>
              <w:t>2</w:t>
            </w:r>
            <w:r>
              <w:rPr>
                <w:rFonts w:ascii="Arial" w:hAnsi="Arial" w:cs="Arial"/>
                <w:bCs/>
              </w:rPr>
              <w:t>80)</w:t>
            </w:r>
          </w:p>
        </w:tc>
      </w:tr>
      <w:tr w:rsidR="002D177E" w:rsidRPr="00F62C3D" w14:paraId="3358925E" w14:textId="093CD2B1" w:rsidTr="00005DCB">
        <w:trPr>
          <w:trHeight w:val="482"/>
        </w:trPr>
        <w:tc>
          <w:tcPr>
            <w:tcW w:w="2800" w:type="dxa"/>
            <w:vAlign w:val="center"/>
          </w:tcPr>
          <w:p w14:paraId="799FA8B9" w14:textId="66618929" w:rsidR="002D177E" w:rsidRPr="008E76B8" w:rsidRDefault="00557F20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Memoria de </w:t>
            </w:r>
            <w:proofErr w:type="spellStart"/>
            <w:r>
              <w:rPr>
                <w:rFonts w:ascii="Arial" w:hAnsi="Arial" w:cs="Arial"/>
                <w:b/>
                <w:bCs/>
              </w:rPr>
              <w:t>Almacenamiento</w:t>
            </w:r>
            <w:proofErr w:type="spellEnd"/>
          </w:p>
        </w:tc>
        <w:tc>
          <w:tcPr>
            <w:tcW w:w="3295" w:type="dxa"/>
            <w:vAlign w:val="center"/>
          </w:tcPr>
          <w:p w14:paraId="7D18C1EE" w14:textId="434310E3" w:rsidR="002D177E" w:rsidRPr="006A57AE" w:rsidRDefault="002D177E" w:rsidP="00527898">
            <w:pPr>
              <w:adjustRightInd w:val="0"/>
              <w:jc w:val="center"/>
              <w:rPr>
                <w:rFonts w:ascii="Arial" w:hAnsi="Arial" w:cs="Arial"/>
                <w:lang w:val="de-DE"/>
              </w:rPr>
            </w:pPr>
            <w:r w:rsidRPr="006A57AE">
              <w:rPr>
                <w:rFonts w:ascii="Arial" w:hAnsi="Arial" w:cs="Arial"/>
                <w:lang w:val="de-DE"/>
              </w:rPr>
              <w:t>Samsung 9x</w:t>
            </w:r>
            <w:r w:rsidR="006301A8" w:rsidRPr="006A57AE">
              <w:rPr>
                <w:rFonts w:ascii="Arial" w:hAnsi="Arial" w:cs="Arial" w:hint="eastAsia"/>
                <w:lang w:val="de-DE"/>
              </w:rPr>
              <w:t>-layer</w:t>
            </w:r>
            <w:r w:rsidR="00734E5B" w:rsidRPr="006A57AE">
              <w:rPr>
                <w:rFonts w:ascii="Arial" w:hAnsi="Arial" w:cs="Arial" w:hint="eastAsia"/>
                <w:lang w:val="de-DE"/>
              </w:rPr>
              <w:t xml:space="preserve"> V-NAND</w:t>
            </w:r>
            <w:r w:rsidRPr="006A57AE">
              <w:rPr>
                <w:rFonts w:ascii="Arial" w:hAnsi="Arial" w:cs="Arial"/>
                <w:lang w:val="de-DE"/>
              </w:rPr>
              <w:t xml:space="preserve"> 3</w:t>
            </w:r>
            <w:r w:rsidRPr="006A57AE">
              <w:rPr>
                <w:rFonts w:ascii="Arial" w:hAnsi="Arial" w:cs="Arial" w:hint="eastAsia"/>
                <w:lang w:val="de-DE"/>
              </w:rPr>
              <w:t xml:space="preserve">-bit </w:t>
            </w:r>
            <w:r w:rsidRPr="006A57AE">
              <w:rPr>
                <w:rFonts w:ascii="Arial" w:hAnsi="Arial" w:cs="Arial"/>
                <w:lang w:val="de-DE"/>
              </w:rPr>
              <w:t>MLC</w:t>
            </w:r>
          </w:p>
        </w:tc>
        <w:tc>
          <w:tcPr>
            <w:tcW w:w="3261" w:type="dxa"/>
            <w:vAlign w:val="center"/>
          </w:tcPr>
          <w:p w14:paraId="7D6B8C17" w14:textId="7EEBACBA" w:rsidR="002D177E" w:rsidRPr="006A57AE" w:rsidRDefault="002D177E" w:rsidP="006301A8">
            <w:pPr>
              <w:adjustRightInd w:val="0"/>
              <w:jc w:val="center"/>
              <w:rPr>
                <w:rFonts w:ascii="Arial" w:hAnsi="Arial" w:cs="Arial"/>
                <w:lang w:val="de-DE"/>
              </w:rPr>
            </w:pPr>
            <w:r w:rsidRPr="006A57AE">
              <w:rPr>
                <w:rFonts w:ascii="Arial" w:hAnsi="Arial" w:cs="Arial"/>
                <w:lang w:val="de-DE"/>
              </w:rPr>
              <w:t>Samsung 64</w:t>
            </w:r>
            <w:r w:rsidR="006301A8" w:rsidRPr="006A57AE">
              <w:rPr>
                <w:rFonts w:ascii="Arial" w:hAnsi="Arial" w:cs="Arial" w:hint="eastAsia"/>
                <w:lang w:val="de-DE"/>
              </w:rPr>
              <w:t>-layer</w:t>
            </w:r>
            <w:r w:rsidR="00734E5B" w:rsidRPr="006A57AE">
              <w:rPr>
                <w:rFonts w:ascii="Arial" w:hAnsi="Arial" w:cs="Arial" w:hint="eastAsia"/>
                <w:lang w:val="de-DE"/>
              </w:rPr>
              <w:t xml:space="preserve"> V-NAND</w:t>
            </w:r>
            <w:r w:rsidRPr="006A57AE">
              <w:rPr>
                <w:rFonts w:ascii="Arial" w:hAnsi="Arial" w:cs="Arial"/>
                <w:lang w:val="de-DE"/>
              </w:rPr>
              <w:t xml:space="preserve"> </w:t>
            </w:r>
            <w:r w:rsidRPr="006A57AE">
              <w:rPr>
                <w:rFonts w:ascii="Arial" w:hAnsi="Arial" w:cs="Arial" w:hint="eastAsia"/>
                <w:lang w:val="de-DE"/>
              </w:rPr>
              <w:t>3-bit M</w:t>
            </w:r>
            <w:r w:rsidRPr="006A57AE">
              <w:rPr>
                <w:rFonts w:ascii="Arial" w:hAnsi="Arial" w:cs="Arial"/>
                <w:lang w:val="de-DE"/>
              </w:rPr>
              <w:t>LC</w:t>
            </w:r>
          </w:p>
        </w:tc>
      </w:tr>
      <w:tr w:rsidR="002D177E" w:rsidRPr="0006562E" w14:paraId="0507F280" w14:textId="21EA4C9D" w:rsidTr="00005DCB">
        <w:trPr>
          <w:trHeight w:val="482"/>
        </w:trPr>
        <w:tc>
          <w:tcPr>
            <w:tcW w:w="2800" w:type="dxa"/>
            <w:vAlign w:val="center"/>
          </w:tcPr>
          <w:p w14:paraId="67F3EFB8" w14:textId="5572E24A" w:rsidR="002D177E" w:rsidRPr="008E76B8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Cont</w:t>
            </w:r>
            <w:r w:rsidR="00557F20">
              <w:rPr>
                <w:rFonts w:ascii="Arial" w:hAnsi="Arial" w:cs="Arial"/>
                <w:b/>
                <w:bCs/>
              </w:rPr>
              <w:t>rolador</w:t>
            </w:r>
            <w:proofErr w:type="spellEnd"/>
          </w:p>
        </w:tc>
        <w:tc>
          <w:tcPr>
            <w:tcW w:w="3295" w:type="dxa"/>
            <w:vAlign w:val="center"/>
          </w:tcPr>
          <w:p w14:paraId="73C57FA3" w14:textId="4AA7EF0B" w:rsidR="002D177E" w:rsidRPr="0006562E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Samsung Phoenix Controller</w:t>
            </w:r>
          </w:p>
        </w:tc>
        <w:tc>
          <w:tcPr>
            <w:tcW w:w="3261" w:type="dxa"/>
            <w:vAlign w:val="center"/>
          </w:tcPr>
          <w:p w14:paraId="3489D90F" w14:textId="65E9AD24" w:rsidR="002D177E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Samsung Phoenix Controller</w:t>
            </w:r>
          </w:p>
        </w:tc>
      </w:tr>
      <w:tr w:rsidR="002D177E" w:rsidRPr="0006562E" w14:paraId="52759FBF" w14:textId="2758ECDE" w:rsidTr="00005DCB">
        <w:trPr>
          <w:trHeight w:val="482"/>
        </w:trPr>
        <w:tc>
          <w:tcPr>
            <w:tcW w:w="2800" w:type="dxa"/>
            <w:vAlign w:val="center"/>
          </w:tcPr>
          <w:p w14:paraId="1CEED9C4" w14:textId="71329408" w:rsidR="002D177E" w:rsidRPr="008E76B8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DRAM</w:t>
            </w:r>
          </w:p>
        </w:tc>
        <w:tc>
          <w:tcPr>
            <w:tcW w:w="3295" w:type="dxa"/>
            <w:vAlign w:val="center"/>
          </w:tcPr>
          <w:p w14:paraId="447D89F5" w14:textId="701A1EA2" w:rsidR="002D177E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 w:hint="eastAsia"/>
                <w:bCs/>
              </w:rPr>
              <w:t>GB</w:t>
            </w:r>
            <w:r>
              <w:rPr>
                <w:rFonts w:ascii="Arial" w:hAnsi="Arial" w:cs="Arial"/>
                <w:bCs/>
              </w:rPr>
              <w:t xml:space="preserve"> LPDDR4 DRAM (2TB)</w:t>
            </w:r>
          </w:p>
          <w:p w14:paraId="1224EFB3" w14:textId="6585438E" w:rsidR="002D177E" w:rsidRPr="00605DAA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 w:rsidRPr="00605DAA">
              <w:rPr>
                <w:rFonts w:ascii="Arial" w:hAnsi="Arial" w:cs="Arial"/>
                <w:bCs/>
              </w:rPr>
              <w:t>1GB LPDDR4 DRAM (1TB)</w:t>
            </w:r>
          </w:p>
          <w:p w14:paraId="2C1A2CCB" w14:textId="2EFF3C55" w:rsidR="002D177E" w:rsidRPr="00EF6E9B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 w:rsidRPr="00605DAA">
              <w:rPr>
                <w:rFonts w:ascii="Arial" w:hAnsi="Arial" w:cs="Arial"/>
                <w:bCs/>
              </w:rPr>
              <w:t>512MB LPDDR4 DRAM (</w:t>
            </w:r>
            <w:r>
              <w:rPr>
                <w:rFonts w:ascii="Arial" w:hAnsi="Arial" w:cs="Arial" w:hint="eastAsia"/>
                <w:bCs/>
              </w:rPr>
              <w:t>250/500</w:t>
            </w:r>
            <w:r w:rsidRPr="00605DAA">
              <w:rPr>
                <w:rFonts w:ascii="Arial" w:hAnsi="Arial" w:cs="Arial"/>
                <w:bCs/>
              </w:rPr>
              <w:t>GB)</w:t>
            </w:r>
          </w:p>
        </w:tc>
        <w:tc>
          <w:tcPr>
            <w:tcW w:w="3261" w:type="dxa"/>
            <w:vAlign w:val="center"/>
          </w:tcPr>
          <w:p w14:paraId="04310651" w14:textId="77777777" w:rsidR="002D177E" w:rsidRPr="00F47F71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 w:rsidRPr="00F47F71">
              <w:rPr>
                <w:rFonts w:ascii="Arial" w:hAnsi="Arial" w:cs="Arial"/>
                <w:bCs/>
              </w:rPr>
              <w:t>2GB LPDDR4 DRAM (2TB)</w:t>
            </w:r>
          </w:p>
          <w:p w14:paraId="67CBF577" w14:textId="77777777" w:rsidR="002D177E" w:rsidRPr="00F47F71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 w:rsidRPr="00F47F71">
              <w:rPr>
                <w:rFonts w:ascii="Arial" w:hAnsi="Arial" w:cs="Arial"/>
                <w:bCs/>
              </w:rPr>
              <w:t xml:space="preserve">1GB LPDDR4 DRAM (1TB) </w:t>
            </w:r>
          </w:p>
          <w:p w14:paraId="1983C104" w14:textId="1694BE3C" w:rsidR="002D177E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 w:rsidRPr="00F47F71">
              <w:rPr>
                <w:rFonts w:ascii="Arial" w:hAnsi="Arial" w:cs="Arial"/>
                <w:bCs/>
              </w:rPr>
              <w:t>512MB LPDDR4 DRAM (250GB/500GB)</w:t>
            </w:r>
          </w:p>
        </w:tc>
      </w:tr>
      <w:tr w:rsidR="002D177E" w:rsidRPr="008E76B8" w14:paraId="1BC152BA" w14:textId="6E906B0D" w:rsidTr="00005DCB">
        <w:trPr>
          <w:trHeight w:val="482"/>
        </w:trPr>
        <w:tc>
          <w:tcPr>
            <w:tcW w:w="2800" w:type="dxa"/>
            <w:vAlign w:val="center"/>
          </w:tcPr>
          <w:p w14:paraId="057E51A9" w14:textId="7D138E52" w:rsidR="002D177E" w:rsidRPr="008E76B8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E76B8">
              <w:rPr>
                <w:rFonts w:ascii="Arial" w:hAnsi="Arial" w:cs="Arial"/>
                <w:b/>
                <w:bCs/>
              </w:rPr>
              <w:t>Capaci</w:t>
            </w:r>
            <w:r w:rsidR="00557F20">
              <w:rPr>
                <w:rFonts w:ascii="Arial" w:hAnsi="Arial" w:cs="Arial"/>
                <w:b/>
                <w:bCs/>
              </w:rPr>
              <w:t>dad</w:t>
            </w:r>
            <w:proofErr w:type="spellEnd"/>
            <w:r w:rsidR="0064111B">
              <w:rPr>
                <w:rStyle w:val="FootnoteReference"/>
                <w:rFonts w:ascii="Arial" w:hAnsi="Arial" w:cs="Arial"/>
                <w:b/>
                <w:bCs/>
              </w:rPr>
              <w:footnoteReference w:id="5"/>
            </w:r>
          </w:p>
        </w:tc>
        <w:tc>
          <w:tcPr>
            <w:tcW w:w="3295" w:type="dxa"/>
            <w:vAlign w:val="center"/>
          </w:tcPr>
          <w:p w14:paraId="5A0F69C1" w14:textId="209210D1" w:rsidR="002D177E" w:rsidRPr="00675215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 w:hint="eastAsia"/>
                <w:bCs/>
              </w:rPr>
              <w:t>2TB, 1TB, 500GB, 250GB</w:t>
            </w:r>
          </w:p>
        </w:tc>
        <w:tc>
          <w:tcPr>
            <w:tcW w:w="3261" w:type="dxa"/>
            <w:vAlign w:val="center"/>
          </w:tcPr>
          <w:p w14:paraId="3567BF32" w14:textId="56CFF246" w:rsidR="002D177E" w:rsidDel="002D177E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 w:hint="eastAsia"/>
                <w:bCs/>
              </w:rPr>
              <w:t>2TB, 1TB, 500GB, 250GB</w:t>
            </w:r>
          </w:p>
        </w:tc>
      </w:tr>
      <w:tr w:rsidR="002D177E" w:rsidRPr="008E76B8" w14:paraId="0464342D" w14:textId="681EA32C" w:rsidTr="00005DCB">
        <w:trPr>
          <w:trHeight w:val="482"/>
        </w:trPr>
        <w:tc>
          <w:tcPr>
            <w:tcW w:w="2800" w:type="dxa"/>
            <w:vAlign w:val="center"/>
          </w:tcPr>
          <w:p w14:paraId="628F6B95" w14:textId="7C9FCFCC" w:rsidR="002D177E" w:rsidRPr="00E84A1B" w:rsidRDefault="00E84A1B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E84A1B">
              <w:rPr>
                <w:rFonts w:ascii="Arial" w:hAnsi="Arial" w:cs="Arial"/>
                <w:b/>
                <w:bCs/>
                <w:lang w:val="es-ES"/>
              </w:rPr>
              <w:t>Velocidad de escritura/lectura s</w:t>
            </w:r>
            <w:r>
              <w:rPr>
                <w:rFonts w:ascii="Arial" w:hAnsi="Arial" w:cs="Arial"/>
                <w:b/>
                <w:bCs/>
                <w:lang w:val="es-ES"/>
              </w:rPr>
              <w:t>ecuencial</w:t>
            </w:r>
          </w:p>
        </w:tc>
        <w:tc>
          <w:tcPr>
            <w:tcW w:w="3295" w:type="dxa"/>
            <w:vAlign w:val="center"/>
          </w:tcPr>
          <w:p w14:paraId="331F0DF1" w14:textId="443EDF3D" w:rsidR="002D177E" w:rsidRPr="008E76B8" w:rsidRDefault="00F62C3D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Hasta</w:t>
            </w:r>
            <w:r w:rsidR="002D177E" w:rsidRPr="00EA56BB">
              <w:rPr>
                <w:rFonts w:ascii="Arial" w:hAnsi="Arial" w:cs="Arial"/>
                <w:bCs/>
              </w:rPr>
              <w:t xml:space="preserve"> 3,500</w:t>
            </w:r>
            <w:r w:rsidR="002D177E">
              <w:rPr>
                <w:rFonts w:ascii="Arial" w:hAnsi="Arial" w:cs="Arial"/>
                <w:bCs/>
              </w:rPr>
              <w:t>/3,300</w:t>
            </w:r>
            <w:r w:rsidR="002D177E" w:rsidRPr="00EA56BB">
              <w:rPr>
                <w:rFonts w:ascii="Arial" w:hAnsi="Arial" w:cs="Arial"/>
                <w:bCs/>
              </w:rPr>
              <w:t xml:space="preserve"> MB/s</w:t>
            </w:r>
          </w:p>
        </w:tc>
        <w:tc>
          <w:tcPr>
            <w:tcW w:w="3261" w:type="dxa"/>
            <w:vAlign w:val="center"/>
          </w:tcPr>
          <w:p w14:paraId="7A66D028" w14:textId="7D842D8F" w:rsidR="002D177E" w:rsidRDefault="00F62C3D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Hasta</w:t>
            </w:r>
            <w:r w:rsidR="002D177E" w:rsidRPr="00EC695B">
              <w:rPr>
                <w:rFonts w:ascii="Arial" w:hAnsi="Arial" w:cs="Arial"/>
                <w:bCs/>
              </w:rPr>
              <w:t xml:space="preserve"> 3,</w:t>
            </w:r>
            <w:r w:rsidR="002D177E">
              <w:rPr>
                <w:rFonts w:ascii="Arial" w:hAnsi="Arial" w:cs="Arial" w:hint="eastAsia"/>
                <w:bCs/>
              </w:rPr>
              <w:t>5</w:t>
            </w:r>
            <w:r w:rsidR="002D177E" w:rsidRPr="00EC695B">
              <w:rPr>
                <w:rFonts w:ascii="Arial" w:hAnsi="Arial" w:cs="Arial"/>
                <w:bCs/>
              </w:rPr>
              <w:t>00</w:t>
            </w:r>
            <w:r w:rsidR="002D177E">
              <w:rPr>
                <w:rFonts w:ascii="Arial" w:hAnsi="Arial" w:cs="Arial"/>
                <w:bCs/>
              </w:rPr>
              <w:t>/</w:t>
            </w:r>
            <w:r w:rsidR="002D177E" w:rsidRPr="00B201AB">
              <w:rPr>
                <w:rFonts w:ascii="Arial" w:hAnsi="Arial" w:cs="Arial"/>
                <w:bCs/>
              </w:rPr>
              <w:t>2,500</w:t>
            </w:r>
            <w:r w:rsidR="002D177E" w:rsidRPr="00EC695B">
              <w:rPr>
                <w:rFonts w:ascii="Arial" w:hAnsi="Arial" w:cs="Arial"/>
                <w:bCs/>
              </w:rPr>
              <w:t xml:space="preserve"> MB/s</w:t>
            </w:r>
          </w:p>
        </w:tc>
      </w:tr>
      <w:tr w:rsidR="002D177E" w:rsidRPr="008E76B8" w14:paraId="7849293C" w14:textId="554C946D" w:rsidTr="00005DCB">
        <w:trPr>
          <w:trHeight w:val="482"/>
        </w:trPr>
        <w:tc>
          <w:tcPr>
            <w:tcW w:w="2800" w:type="dxa"/>
            <w:vAlign w:val="center"/>
          </w:tcPr>
          <w:p w14:paraId="49BB9C0C" w14:textId="1C2AD7B6" w:rsidR="002D177E" w:rsidRPr="00E84A1B" w:rsidRDefault="00E84A1B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E84A1B">
              <w:rPr>
                <w:rFonts w:ascii="Arial" w:hAnsi="Arial" w:cs="Arial"/>
                <w:b/>
                <w:bCs/>
                <w:lang w:val="es-ES"/>
              </w:rPr>
              <w:t>Velocidad de escritura/l</w:t>
            </w:r>
            <w:r>
              <w:rPr>
                <w:rFonts w:ascii="Arial" w:hAnsi="Arial" w:cs="Arial"/>
                <w:b/>
                <w:bCs/>
                <w:lang w:val="es-ES"/>
              </w:rPr>
              <w:t>ectura aleatoria</w:t>
            </w:r>
          </w:p>
          <w:p w14:paraId="0E789783" w14:textId="7C4867C3" w:rsidR="002D177E" w:rsidRPr="00E84A1B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E84A1B">
              <w:rPr>
                <w:rFonts w:ascii="Arial" w:hAnsi="Arial" w:cs="Arial" w:hint="eastAsia"/>
                <w:b/>
                <w:bCs/>
                <w:lang w:val="es-ES"/>
              </w:rPr>
              <w:t>(QD32)</w:t>
            </w:r>
          </w:p>
        </w:tc>
        <w:tc>
          <w:tcPr>
            <w:tcW w:w="3295" w:type="dxa"/>
            <w:vAlign w:val="center"/>
          </w:tcPr>
          <w:p w14:paraId="43592B3C" w14:textId="412442B1" w:rsidR="002D177E" w:rsidRPr="00B36046" w:rsidRDefault="00F62C3D" w:rsidP="00BE069D">
            <w:pPr>
              <w:adjustRightInd w:val="0"/>
              <w:jc w:val="center"/>
              <w:rPr>
                <w:rFonts w:ascii="Arial" w:hAnsi="Arial" w:cs="Arial"/>
                <w:bCs/>
                <w:highlight w:val="yellow"/>
              </w:rPr>
            </w:pPr>
            <w:r>
              <w:rPr>
                <w:rFonts w:ascii="Arial" w:hAnsi="Arial" w:cs="Arial"/>
                <w:bCs/>
              </w:rPr>
              <w:t xml:space="preserve">Hasta </w:t>
            </w:r>
            <w:r w:rsidR="002D177E">
              <w:rPr>
                <w:rFonts w:ascii="Arial" w:hAnsi="Arial" w:cs="Arial" w:hint="eastAsia"/>
                <w:bCs/>
              </w:rPr>
              <w:t>6</w:t>
            </w:r>
            <w:r w:rsidR="00BE069D">
              <w:rPr>
                <w:rFonts w:ascii="Arial" w:hAnsi="Arial" w:cs="Arial" w:hint="eastAsia"/>
                <w:bCs/>
              </w:rPr>
              <w:t>2</w:t>
            </w:r>
            <w:r w:rsidR="002D177E">
              <w:rPr>
                <w:rFonts w:ascii="Arial" w:hAnsi="Arial" w:cs="Arial" w:hint="eastAsia"/>
                <w:bCs/>
              </w:rPr>
              <w:t>0,000/5</w:t>
            </w:r>
            <w:r w:rsidR="00BE069D">
              <w:rPr>
                <w:rFonts w:ascii="Arial" w:hAnsi="Arial" w:cs="Arial" w:hint="eastAsia"/>
                <w:bCs/>
              </w:rPr>
              <w:t>6</w:t>
            </w:r>
            <w:r w:rsidR="002D177E">
              <w:rPr>
                <w:rFonts w:ascii="Arial" w:hAnsi="Arial" w:cs="Arial" w:hint="eastAsia"/>
                <w:bCs/>
              </w:rPr>
              <w:t>0,000 IOPS</w:t>
            </w:r>
          </w:p>
        </w:tc>
        <w:tc>
          <w:tcPr>
            <w:tcW w:w="3261" w:type="dxa"/>
            <w:vAlign w:val="center"/>
          </w:tcPr>
          <w:p w14:paraId="75E70A36" w14:textId="77F104CB" w:rsidR="002D177E" w:rsidRDefault="00F62C3D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Hasta</w:t>
            </w:r>
            <w:r w:rsidR="002D177E" w:rsidRPr="00EC695B">
              <w:rPr>
                <w:rFonts w:ascii="Arial" w:hAnsi="Arial" w:cs="Arial"/>
                <w:bCs/>
              </w:rPr>
              <w:t xml:space="preserve"> </w:t>
            </w:r>
            <w:r w:rsidR="002D177E">
              <w:rPr>
                <w:rFonts w:ascii="Arial" w:hAnsi="Arial" w:cs="Arial" w:hint="eastAsia"/>
                <w:bCs/>
              </w:rPr>
              <w:t>500,000</w:t>
            </w:r>
            <w:r w:rsidR="002D177E">
              <w:rPr>
                <w:rFonts w:ascii="Arial" w:hAnsi="Arial" w:cs="Arial"/>
                <w:bCs/>
              </w:rPr>
              <w:t>/</w:t>
            </w:r>
            <w:r w:rsidR="002D177E">
              <w:rPr>
                <w:rFonts w:ascii="Arial" w:hAnsi="Arial" w:cs="Arial" w:hint="eastAsia"/>
                <w:bCs/>
              </w:rPr>
              <w:t>480,000</w:t>
            </w:r>
            <w:r w:rsidR="002D177E">
              <w:rPr>
                <w:rFonts w:ascii="Arial" w:hAnsi="Arial" w:cs="Arial"/>
                <w:bCs/>
              </w:rPr>
              <w:t xml:space="preserve"> IOPS</w:t>
            </w:r>
          </w:p>
        </w:tc>
      </w:tr>
      <w:tr w:rsidR="002D177E" w:rsidRPr="008E76B8" w14:paraId="3360CD0C" w14:textId="3B7FBA0B" w:rsidTr="00005DCB">
        <w:trPr>
          <w:trHeight w:val="482"/>
        </w:trPr>
        <w:tc>
          <w:tcPr>
            <w:tcW w:w="2800" w:type="dxa"/>
            <w:vAlign w:val="center"/>
          </w:tcPr>
          <w:p w14:paraId="29BFCEEC" w14:textId="05418195" w:rsidR="002D177E" w:rsidRPr="008E76B8" w:rsidRDefault="00E84A1B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Gestor de software</w:t>
            </w:r>
          </w:p>
        </w:tc>
        <w:tc>
          <w:tcPr>
            <w:tcW w:w="3295" w:type="dxa"/>
            <w:vAlign w:val="center"/>
          </w:tcPr>
          <w:p w14:paraId="1D3CEE3F" w14:textId="77777777" w:rsidR="002D177E" w:rsidRPr="008E76B8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 w:hint="eastAsia"/>
                <w:bCs/>
              </w:rPr>
              <w:t xml:space="preserve">Samsung </w:t>
            </w:r>
            <w:r w:rsidRPr="00F63590">
              <w:rPr>
                <w:rFonts w:ascii="Arial" w:hAnsi="Arial" w:cs="Arial"/>
                <w:bCs/>
              </w:rPr>
              <w:t>Magician Software</w:t>
            </w:r>
          </w:p>
        </w:tc>
        <w:tc>
          <w:tcPr>
            <w:tcW w:w="3261" w:type="dxa"/>
            <w:vAlign w:val="center"/>
          </w:tcPr>
          <w:p w14:paraId="2E111E93" w14:textId="1EBDA151" w:rsidR="002D177E" w:rsidRDefault="002D177E" w:rsidP="002D177E">
            <w:pPr>
              <w:adjustRightIn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 w:hint="eastAsia"/>
                <w:bCs/>
              </w:rPr>
              <w:t xml:space="preserve">Samsung </w:t>
            </w:r>
            <w:r w:rsidRPr="00F63590">
              <w:rPr>
                <w:rFonts w:ascii="Arial" w:hAnsi="Arial" w:cs="Arial"/>
                <w:bCs/>
              </w:rPr>
              <w:t>Magician Software</w:t>
            </w:r>
          </w:p>
        </w:tc>
      </w:tr>
      <w:tr w:rsidR="002D177E" w:rsidRPr="008E76B8" w14:paraId="7447E872" w14:textId="61CEBA6D" w:rsidTr="00005DCB">
        <w:trPr>
          <w:trHeight w:val="482"/>
        </w:trPr>
        <w:tc>
          <w:tcPr>
            <w:tcW w:w="2800" w:type="dxa"/>
            <w:vAlign w:val="center"/>
          </w:tcPr>
          <w:p w14:paraId="23A71E27" w14:textId="3F497698" w:rsidR="002D177E" w:rsidRPr="008E76B8" w:rsidRDefault="00E84A1B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Encriptado</w:t>
            </w:r>
            <w:proofErr w:type="spellEnd"/>
          </w:p>
        </w:tc>
        <w:tc>
          <w:tcPr>
            <w:tcW w:w="3295" w:type="dxa"/>
            <w:vAlign w:val="center"/>
          </w:tcPr>
          <w:p w14:paraId="21AAB94C" w14:textId="02202FFB" w:rsidR="002D177E" w:rsidRPr="008E76B8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F47F71">
              <w:rPr>
                <w:rFonts w:ascii="Arial" w:hAnsi="Arial" w:cs="Arial"/>
                <w:bCs/>
              </w:rPr>
              <w:t>Class 0 (AES 256)</w:t>
            </w:r>
            <w:r>
              <w:rPr>
                <w:rFonts w:ascii="Arial" w:hAnsi="Arial" w:cs="Arial" w:hint="eastAsia"/>
                <w:bCs/>
              </w:rPr>
              <w:t xml:space="preserve">, </w:t>
            </w:r>
            <w:r>
              <w:rPr>
                <w:rFonts w:ascii="Arial" w:hAnsi="Arial" w:cs="Arial"/>
                <w:bCs/>
              </w:rPr>
              <w:t xml:space="preserve">TCG/Opal v2.0, MS </w:t>
            </w:r>
            <w:proofErr w:type="spellStart"/>
            <w:r>
              <w:rPr>
                <w:rFonts w:ascii="Arial" w:hAnsi="Arial" w:cs="Arial"/>
                <w:bCs/>
              </w:rPr>
              <w:t>eDrive</w:t>
            </w:r>
            <w:proofErr w:type="spellEnd"/>
            <w:r>
              <w:rPr>
                <w:rFonts w:ascii="Arial" w:hAnsi="Arial" w:cs="Arial"/>
                <w:bCs/>
              </w:rPr>
              <w:t xml:space="preserve"> (IEEE1667)</w:t>
            </w:r>
          </w:p>
        </w:tc>
        <w:tc>
          <w:tcPr>
            <w:tcW w:w="3261" w:type="dxa"/>
            <w:vAlign w:val="center"/>
          </w:tcPr>
          <w:p w14:paraId="52D2DD4F" w14:textId="6BE25626" w:rsidR="002D177E" w:rsidRPr="00F47F71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F47F71">
              <w:rPr>
                <w:rFonts w:ascii="Arial" w:hAnsi="Arial" w:cs="Arial"/>
                <w:bCs/>
              </w:rPr>
              <w:t>Class 0 (AES 256)</w:t>
            </w:r>
            <w:r>
              <w:rPr>
                <w:rFonts w:ascii="Arial" w:hAnsi="Arial" w:cs="Arial" w:hint="eastAsia"/>
                <w:bCs/>
              </w:rPr>
              <w:t xml:space="preserve">, </w:t>
            </w:r>
            <w:r>
              <w:rPr>
                <w:rFonts w:ascii="Arial" w:hAnsi="Arial" w:cs="Arial"/>
                <w:bCs/>
              </w:rPr>
              <w:t xml:space="preserve">TCG/Opal v2.0, MS </w:t>
            </w:r>
            <w:proofErr w:type="spellStart"/>
            <w:r>
              <w:rPr>
                <w:rFonts w:ascii="Arial" w:hAnsi="Arial" w:cs="Arial"/>
                <w:bCs/>
              </w:rPr>
              <w:t>eDrive</w:t>
            </w:r>
            <w:proofErr w:type="spellEnd"/>
            <w:r>
              <w:rPr>
                <w:rFonts w:ascii="Arial" w:hAnsi="Arial" w:cs="Arial"/>
                <w:bCs/>
              </w:rPr>
              <w:t xml:space="preserve"> (IEEE1667)</w:t>
            </w:r>
          </w:p>
        </w:tc>
      </w:tr>
      <w:tr w:rsidR="002D177E" w:rsidRPr="008E76B8" w14:paraId="6B6F21FA" w14:textId="7E81073F" w:rsidTr="00005DCB">
        <w:trPr>
          <w:trHeight w:val="482"/>
        </w:trPr>
        <w:tc>
          <w:tcPr>
            <w:tcW w:w="2800" w:type="dxa"/>
            <w:vAlign w:val="center"/>
          </w:tcPr>
          <w:p w14:paraId="05AD4CC3" w14:textId="341FCAC9" w:rsidR="002D177E" w:rsidRPr="008E76B8" w:rsidRDefault="002D177E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Byte</w:t>
            </w:r>
            <w:r>
              <w:rPr>
                <w:rFonts w:ascii="Arial" w:hAnsi="Arial" w:cs="Arial" w:hint="eastAsia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E84A1B">
              <w:rPr>
                <w:rFonts w:ascii="Arial" w:hAnsi="Arial" w:cs="Arial"/>
                <w:b/>
                <w:bCs/>
              </w:rPr>
              <w:t>Escritos</w:t>
            </w:r>
            <w:proofErr w:type="spellEnd"/>
            <w:r w:rsidR="00E84A1B">
              <w:rPr>
                <w:rFonts w:ascii="Arial" w:hAnsi="Arial" w:cs="Arial"/>
                <w:b/>
                <w:bCs/>
              </w:rPr>
              <w:t xml:space="preserve"> total</w:t>
            </w:r>
          </w:p>
        </w:tc>
        <w:tc>
          <w:tcPr>
            <w:tcW w:w="3295" w:type="dxa"/>
            <w:vAlign w:val="center"/>
          </w:tcPr>
          <w:p w14:paraId="2CCB67EF" w14:textId="77777777" w:rsidR="002D177E" w:rsidRPr="001B7194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1B7194">
              <w:rPr>
                <w:rFonts w:ascii="Arial" w:hAnsi="Arial" w:cs="Arial"/>
                <w:bCs/>
              </w:rPr>
              <w:t>1,200TB</w:t>
            </w:r>
            <w:r w:rsidRPr="001B7194">
              <w:rPr>
                <w:rFonts w:ascii="Arial" w:hAnsi="Arial" w:cs="Arial" w:hint="eastAsia"/>
                <w:bCs/>
              </w:rPr>
              <w:t xml:space="preserve"> (</w:t>
            </w:r>
            <w:r w:rsidRPr="001B7194">
              <w:rPr>
                <w:rFonts w:ascii="Arial" w:hAnsi="Arial" w:cs="Arial"/>
                <w:bCs/>
              </w:rPr>
              <w:t>2TB)</w:t>
            </w:r>
          </w:p>
          <w:p w14:paraId="125F10CC" w14:textId="77777777" w:rsidR="002D177E" w:rsidRPr="001B7194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1B7194">
              <w:rPr>
                <w:rFonts w:ascii="Arial" w:hAnsi="Arial" w:cs="Arial"/>
                <w:bCs/>
              </w:rPr>
              <w:t>600TB</w:t>
            </w:r>
            <w:r w:rsidRPr="001B7194">
              <w:rPr>
                <w:rFonts w:ascii="Arial" w:hAnsi="Arial" w:cs="Arial" w:hint="eastAsia"/>
                <w:bCs/>
              </w:rPr>
              <w:t xml:space="preserve"> (</w:t>
            </w:r>
            <w:r w:rsidRPr="001B7194">
              <w:rPr>
                <w:rFonts w:ascii="Arial" w:hAnsi="Arial" w:cs="Arial"/>
                <w:bCs/>
              </w:rPr>
              <w:t>1TB)</w:t>
            </w:r>
          </w:p>
          <w:p w14:paraId="641414D5" w14:textId="77777777" w:rsidR="002D177E" w:rsidRPr="001B7194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1B7194">
              <w:rPr>
                <w:rFonts w:ascii="Arial" w:hAnsi="Arial" w:cs="Arial"/>
                <w:bCs/>
              </w:rPr>
              <w:t>300TB</w:t>
            </w:r>
            <w:r w:rsidRPr="001B7194">
              <w:rPr>
                <w:rFonts w:ascii="Arial" w:hAnsi="Arial" w:cs="Arial" w:hint="eastAsia"/>
                <w:bCs/>
              </w:rPr>
              <w:t xml:space="preserve"> (</w:t>
            </w:r>
            <w:r w:rsidRPr="001B7194">
              <w:rPr>
                <w:rFonts w:ascii="Arial" w:hAnsi="Arial" w:cs="Arial"/>
                <w:bCs/>
              </w:rPr>
              <w:t>500GB</w:t>
            </w:r>
            <w:r w:rsidRPr="001B7194">
              <w:rPr>
                <w:rFonts w:ascii="Arial" w:hAnsi="Arial" w:cs="Arial" w:hint="eastAsia"/>
                <w:bCs/>
              </w:rPr>
              <w:t>)</w:t>
            </w:r>
          </w:p>
          <w:p w14:paraId="04772FBD" w14:textId="04836520" w:rsidR="002D177E" w:rsidRPr="008E76B8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1B7194">
              <w:rPr>
                <w:rFonts w:ascii="Arial" w:hAnsi="Arial" w:cs="Arial" w:hint="eastAsia"/>
                <w:bCs/>
              </w:rPr>
              <w:t>1</w:t>
            </w:r>
            <w:r w:rsidRPr="001B7194">
              <w:rPr>
                <w:rFonts w:ascii="Arial" w:hAnsi="Arial" w:cs="Arial"/>
                <w:bCs/>
              </w:rPr>
              <w:t>50TB</w:t>
            </w:r>
            <w:r w:rsidRPr="001B7194">
              <w:rPr>
                <w:rFonts w:ascii="Arial" w:hAnsi="Arial" w:cs="Arial" w:hint="eastAsia"/>
                <w:bCs/>
              </w:rPr>
              <w:t xml:space="preserve"> (</w:t>
            </w:r>
            <w:r w:rsidRPr="001B7194">
              <w:rPr>
                <w:rFonts w:ascii="Arial" w:hAnsi="Arial" w:cs="Arial"/>
                <w:bCs/>
              </w:rPr>
              <w:t>250GB</w:t>
            </w:r>
            <w:r w:rsidRPr="001B7194">
              <w:rPr>
                <w:rFonts w:ascii="Arial" w:hAnsi="Arial" w:cs="Arial" w:hint="eastAsia"/>
                <w:bCs/>
              </w:rPr>
              <w:t>)</w:t>
            </w:r>
          </w:p>
        </w:tc>
        <w:tc>
          <w:tcPr>
            <w:tcW w:w="3261" w:type="dxa"/>
            <w:vAlign w:val="center"/>
          </w:tcPr>
          <w:p w14:paraId="650FD2B5" w14:textId="77777777" w:rsidR="002D177E" w:rsidRPr="001B7194" w:rsidRDefault="002D177E" w:rsidP="00BD505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1B7194">
              <w:rPr>
                <w:rFonts w:ascii="Arial" w:hAnsi="Arial" w:cs="Arial"/>
                <w:bCs/>
              </w:rPr>
              <w:t>1,200TB</w:t>
            </w:r>
            <w:r w:rsidRPr="001B7194">
              <w:rPr>
                <w:rFonts w:ascii="Arial" w:hAnsi="Arial" w:cs="Arial" w:hint="eastAsia"/>
                <w:bCs/>
              </w:rPr>
              <w:t xml:space="preserve"> (</w:t>
            </w:r>
            <w:r w:rsidRPr="001B7194">
              <w:rPr>
                <w:rFonts w:ascii="Arial" w:hAnsi="Arial" w:cs="Arial"/>
                <w:bCs/>
              </w:rPr>
              <w:t>2TB)</w:t>
            </w:r>
          </w:p>
          <w:p w14:paraId="2B1360F7" w14:textId="77777777" w:rsidR="002D177E" w:rsidRPr="001B7194" w:rsidRDefault="002D177E" w:rsidP="00BD505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1B7194">
              <w:rPr>
                <w:rFonts w:ascii="Arial" w:hAnsi="Arial" w:cs="Arial"/>
                <w:bCs/>
              </w:rPr>
              <w:t>600TB</w:t>
            </w:r>
            <w:r w:rsidRPr="001B7194">
              <w:rPr>
                <w:rFonts w:ascii="Arial" w:hAnsi="Arial" w:cs="Arial" w:hint="eastAsia"/>
                <w:bCs/>
              </w:rPr>
              <w:t xml:space="preserve"> (</w:t>
            </w:r>
            <w:r w:rsidRPr="001B7194">
              <w:rPr>
                <w:rFonts w:ascii="Arial" w:hAnsi="Arial" w:cs="Arial"/>
                <w:bCs/>
              </w:rPr>
              <w:t>1TB)</w:t>
            </w:r>
          </w:p>
          <w:p w14:paraId="217BBD32" w14:textId="77777777" w:rsidR="002D177E" w:rsidRPr="001B7194" w:rsidRDefault="002D177E" w:rsidP="00BD5058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1B7194">
              <w:rPr>
                <w:rFonts w:ascii="Arial" w:hAnsi="Arial" w:cs="Arial"/>
                <w:bCs/>
              </w:rPr>
              <w:t>300TB</w:t>
            </w:r>
            <w:r w:rsidRPr="001B7194">
              <w:rPr>
                <w:rFonts w:ascii="Arial" w:hAnsi="Arial" w:cs="Arial" w:hint="eastAsia"/>
                <w:bCs/>
              </w:rPr>
              <w:t xml:space="preserve"> (</w:t>
            </w:r>
            <w:r w:rsidRPr="001B7194">
              <w:rPr>
                <w:rFonts w:ascii="Arial" w:hAnsi="Arial" w:cs="Arial"/>
                <w:bCs/>
              </w:rPr>
              <w:t>500GB</w:t>
            </w:r>
            <w:r w:rsidRPr="001B7194">
              <w:rPr>
                <w:rFonts w:ascii="Arial" w:hAnsi="Arial" w:cs="Arial" w:hint="eastAsia"/>
                <w:bCs/>
              </w:rPr>
              <w:t>)</w:t>
            </w:r>
          </w:p>
          <w:p w14:paraId="36FFFD24" w14:textId="2315FC5C" w:rsidR="002D177E" w:rsidRPr="001B7194" w:rsidRDefault="002D177E" w:rsidP="002D177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1B7194">
              <w:rPr>
                <w:rFonts w:ascii="Arial" w:hAnsi="Arial" w:cs="Arial" w:hint="eastAsia"/>
                <w:bCs/>
              </w:rPr>
              <w:t>1</w:t>
            </w:r>
            <w:r w:rsidRPr="001B7194">
              <w:rPr>
                <w:rFonts w:ascii="Arial" w:hAnsi="Arial" w:cs="Arial"/>
                <w:bCs/>
              </w:rPr>
              <w:t>50TB</w:t>
            </w:r>
            <w:r w:rsidRPr="001B7194">
              <w:rPr>
                <w:rFonts w:ascii="Arial" w:hAnsi="Arial" w:cs="Arial" w:hint="eastAsia"/>
                <w:bCs/>
              </w:rPr>
              <w:t xml:space="preserve"> (</w:t>
            </w:r>
            <w:r w:rsidRPr="001B7194">
              <w:rPr>
                <w:rFonts w:ascii="Arial" w:hAnsi="Arial" w:cs="Arial"/>
                <w:bCs/>
              </w:rPr>
              <w:t>250GB</w:t>
            </w:r>
            <w:r w:rsidRPr="001B7194">
              <w:rPr>
                <w:rFonts w:ascii="Arial" w:hAnsi="Arial" w:cs="Arial" w:hint="eastAsia"/>
                <w:bCs/>
              </w:rPr>
              <w:t>)</w:t>
            </w:r>
          </w:p>
        </w:tc>
      </w:tr>
      <w:tr w:rsidR="002D177E" w:rsidRPr="00A478A1" w14:paraId="419E851C" w14:textId="159F0E4B" w:rsidTr="00005DCB">
        <w:trPr>
          <w:trHeight w:val="482"/>
        </w:trPr>
        <w:tc>
          <w:tcPr>
            <w:tcW w:w="2800" w:type="dxa"/>
            <w:vAlign w:val="center"/>
          </w:tcPr>
          <w:p w14:paraId="21775621" w14:textId="4ED876F6" w:rsidR="002D177E" w:rsidRPr="008E76B8" w:rsidRDefault="00E84A1B" w:rsidP="002D177E">
            <w:pPr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Garantía</w:t>
            </w:r>
            <w:r w:rsidR="00B71371">
              <w:rPr>
                <w:rStyle w:val="FootnoteReference"/>
                <w:rFonts w:ascii="Arial" w:hAnsi="Arial" w:cs="Arial"/>
                <w:bCs/>
              </w:rPr>
              <w:footnoteReference w:customMarkFollows="1" w:id="6"/>
              <w:t>6</w:t>
            </w:r>
          </w:p>
        </w:tc>
        <w:tc>
          <w:tcPr>
            <w:tcW w:w="3295" w:type="dxa"/>
            <w:vAlign w:val="center"/>
          </w:tcPr>
          <w:p w14:paraId="15282EF7" w14:textId="72B03C43" w:rsidR="002D177E" w:rsidRPr="00F62C3D" w:rsidRDefault="00F62C3D" w:rsidP="004033D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lang w:val="es-ES"/>
              </w:rPr>
            </w:pPr>
            <w:r w:rsidRPr="00F62C3D">
              <w:rPr>
                <w:rFonts w:ascii="Arial" w:hAnsi="Arial" w:cs="Arial"/>
                <w:bCs/>
                <w:lang w:val="es-ES"/>
              </w:rPr>
              <w:t>Cinco años de garantía l</w:t>
            </w:r>
            <w:r>
              <w:rPr>
                <w:rFonts w:ascii="Arial" w:hAnsi="Arial" w:cs="Arial"/>
                <w:bCs/>
                <w:lang w:val="es-ES"/>
              </w:rPr>
              <w:t>imitada</w:t>
            </w:r>
          </w:p>
        </w:tc>
        <w:tc>
          <w:tcPr>
            <w:tcW w:w="3261" w:type="dxa"/>
            <w:vAlign w:val="center"/>
          </w:tcPr>
          <w:p w14:paraId="11F42047" w14:textId="408FCB1D" w:rsidR="002D177E" w:rsidRPr="00F62C3D" w:rsidRDefault="00F62C3D" w:rsidP="004033D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lang w:val="es-ES"/>
              </w:rPr>
            </w:pPr>
            <w:r w:rsidRPr="00F62C3D">
              <w:rPr>
                <w:rFonts w:ascii="Arial" w:hAnsi="Arial" w:cs="Arial"/>
                <w:bCs/>
                <w:lang w:val="es-ES"/>
              </w:rPr>
              <w:t>Cinco años de garantía l</w:t>
            </w:r>
            <w:r>
              <w:rPr>
                <w:rFonts w:ascii="Arial" w:hAnsi="Arial" w:cs="Arial"/>
                <w:bCs/>
                <w:lang w:val="es-ES"/>
              </w:rPr>
              <w:t>imitada</w:t>
            </w:r>
          </w:p>
        </w:tc>
      </w:tr>
    </w:tbl>
    <w:p w14:paraId="796552AB" w14:textId="1A7231CD" w:rsidR="006429FC" w:rsidRPr="00F62C3D" w:rsidRDefault="006429FC" w:rsidP="00546AAE">
      <w:pPr>
        <w:wordWrap/>
        <w:spacing w:before="100" w:beforeAutospacing="1" w:after="100" w:afterAutospacing="1" w:line="360" w:lineRule="auto"/>
        <w:rPr>
          <w:rFonts w:ascii="Arial" w:hAnsi="Arial" w:cs="Arial"/>
          <w:bCs/>
          <w:lang w:val="es-ES"/>
        </w:rPr>
      </w:pPr>
    </w:p>
    <w:p w14:paraId="4F2B4F70" w14:textId="77777777" w:rsidR="00F376C4" w:rsidRPr="00C66E35" w:rsidRDefault="00F376C4" w:rsidP="00F376C4">
      <w:pPr>
        <w:tabs>
          <w:tab w:val="left" w:pos="0"/>
        </w:tabs>
        <w:wordWrap/>
        <w:jc w:val="center"/>
        <w:rPr>
          <w:rFonts w:ascii="Arial" w:eastAsia="Malgun Gothic" w:hAnsi="Arial" w:cs="Arial"/>
        </w:rPr>
      </w:pPr>
      <w:r w:rsidRPr="00C66E35">
        <w:rPr>
          <w:rFonts w:ascii="Arial" w:eastAsia="Malgun Gothic" w:hAnsi="Arial" w:cs="Arial"/>
        </w:rPr>
        <w:lastRenderedPageBreak/>
        <w:t>###</w:t>
      </w:r>
    </w:p>
    <w:p w14:paraId="4B936556" w14:textId="77777777" w:rsidR="00F376C4" w:rsidRPr="00C66E35" w:rsidRDefault="00F376C4" w:rsidP="00F376C4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70A3726D" w14:textId="77777777" w:rsidR="00F376C4" w:rsidRPr="00F376C4" w:rsidRDefault="00F376C4" w:rsidP="00F376C4">
      <w:pPr>
        <w:pStyle w:val="NormalWeb"/>
        <w:spacing w:before="0" w:beforeAutospacing="0" w:after="0" w:afterAutospacing="0"/>
        <w:rPr>
          <w:rFonts w:cs="Arial"/>
          <w:color w:val="000000"/>
          <w:u w:val="single"/>
          <w:shd w:val="clear" w:color="auto" w:fill="FFFFFF"/>
        </w:rPr>
      </w:pPr>
      <w:proofErr w:type="spellStart"/>
      <w:r w:rsidRPr="00F376C4">
        <w:rPr>
          <w:rStyle w:val="Strong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Sobre</w:t>
      </w:r>
      <w:proofErr w:type="spellEnd"/>
      <w:r w:rsidRPr="00F376C4">
        <w:rPr>
          <w:rStyle w:val="Strong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 xml:space="preserve"> Samsung Electronics Co., Ltd.</w:t>
      </w:r>
    </w:p>
    <w:p w14:paraId="4969A5CD" w14:textId="77777777" w:rsidR="00F376C4" w:rsidRPr="00690DCC" w:rsidRDefault="00F376C4" w:rsidP="00F376C4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kern w:val="2"/>
          <w:sz w:val="20"/>
          <w:szCs w:val="20"/>
          <w:lang w:val="es-ES" w:eastAsia="ko-KR"/>
        </w:rPr>
      </w:pPr>
      <w:r w:rsidRPr="00690DCC">
        <w:rPr>
          <w:rFonts w:ascii="Arial" w:eastAsia="Batang" w:hAnsi="Arial" w:cs="Arial"/>
          <w:bCs/>
          <w:kern w:val="2"/>
          <w:sz w:val="20"/>
          <w:szCs w:val="20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690DCC">
        <w:rPr>
          <w:rFonts w:ascii="Arial" w:eastAsia="Batang" w:hAnsi="Arial" w:cs="Arial"/>
          <w:bCs/>
          <w:kern w:val="2"/>
          <w:sz w:val="20"/>
          <w:szCs w:val="20"/>
          <w:lang w:val="es-ES" w:eastAsia="ko-KR"/>
        </w:rPr>
        <w:t>smartphones</w:t>
      </w:r>
      <w:proofErr w:type="spellEnd"/>
      <w:r w:rsidRPr="00690DCC">
        <w:rPr>
          <w:rFonts w:ascii="Arial" w:eastAsia="Batang" w:hAnsi="Arial" w:cs="Arial"/>
          <w:bCs/>
          <w:kern w:val="2"/>
          <w:sz w:val="20"/>
          <w:szCs w:val="20"/>
          <w:lang w:val="es-ES" w:eastAsia="ko-KR"/>
        </w:rPr>
        <w:t xml:space="preserve">, </w:t>
      </w:r>
      <w:proofErr w:type="spellStart"/>
      <w:r w:rsidRPr="00690DCC">
        <w:rPr>
          <w:rFonts w:ascii="Arial" w:eastAsia="Batang" w:hAnsi="Arial" w:cs="Arial"/>
          <w:bCs/>
          <w:kern w:val="2"/>
          <w:sz w:val="20"/>
          <w:szCs w:val="20"/>
          <w:lang w:val="es-ES" w:eastAsia="ko-KR"/>
        </w:rPr>
        <w:t>wereables</w:t>
      </w:r>
      <w:proofErr w:type="spellEnd"/>
      <w:r w:rsidRPr="00690DCC">
        <w:rPr>
          <w:rFonts w:ascii="Arial" w:eastAsia="Batang" w:hAnsi="Arial" w:cs="Arial"/>
          <w:bCs/>
          <w:kern w:val="2"/>
          <w:sz w:val="20"/>
          <w:szCs w:val="20"/>
          <w:lang w:val="es-ES" w:eastAsia="ko-KR"/>
        </w:rPr>
        <w:t xml:space="preserve">, </w:t>
      </w:r>
      <w:proofErr w:type="spellStart"/>
      <w:r w:rsidRPr="00690DCC">
        <w:rPr>
          <w:rFonts w:ascii="Arial" w:eastAsia="Batang" w:hAnsi="Arial" w:cs="Arial"/>
          <w:bCs/>
          <w:kern w:val="2"/>
          <w:sz w:val="20"/>
          <w:szCs w:val="20"/>
          <w:lang w:val="es-ES" w:eastAsia="ko-KR"/>
        </w:rPr>
        <w:t>tablets</w:t>
      </w:r>
      <w:proofErr w:type="spellEnd"/>
      <w:r w:rsidRPr="00690DCC">
        <w:rPr>
          <w:rFonts w:ascii="Arial" w:eastAsia="Batang" w:hAnsi="Arial" w:cs="Arial"/>
          <w:bCs/>
          <w:kern w:val="2"/>
          <w:sz w:val="20"/>
          <w:szCs w:val="20"/>
          <w:lang w:val="es-ES" w:eastAsia="ko-KR"/>
        </w:rPr>
        <w:t>, electrodomésticos, sistemas de redes, memorias, sistemas LSI, fabricación de semiconductores y soluciones LED.</w:t>
      </w:r>
    </w:p>
    <w:p w14:paraId="58CF4452" w14:textId="750A7A05" w:rsidR="00AC713D" w:rsidRPr="00F376C4" w:rsidRDefault="00F376C4" w:rsidP="00F376C4">
      <w:pPr>
        <w:wordWrap/>
        <w:adjustRightInd w:val="0"/>
        <w:spacing w:before="100" w:beforeAutospacing="1" w:after="100" w:afterAutospacing="1" w:line="360" w:lineRule="auto"/>
        <w:rPr>
          <w:lang w:val="es-ES"/>
        </w:rPr>
      </w:pPr>
      <w:r w:rsidRPr="00690DCC">
        <w:rPr>
          <w:rFonts w:ascii="Arial" w:hAnsi="Arial" w:cs="Arial"/>
          <w:bCs/>
          <w:lang w:val="es-ES"/>
        </w:rPr>
        <w:t xml:space="preserve">Para más información, por favor, visite la web Samsung </w:t>
      </w:r>
      <w:proofErr w:type="spellStart"/>
      <w:r w:rsidRPr="00690DCC">
        <w:rPr>
          <w:rFonts w:ascii="Arial" w:hAnsi="Arial" w:cs="Arial"/>
          <w:bCs/>
          <w:lang w:val="es-ES"/>
        </w:rPr>
        <w:t>Newsroom</w:t>
      </w:r>
      <w:proofErr w:type="spellEnd"/>
      <w:r w:rsidRPr="00FA3F2B">
        <w:rPr>
          <w:rFonts w:ascii="Arial" w:hAnsi="Arial" w:cs="Arial"/>
          <w:bCs/>
          <w:color w:val="000000"/>
          <w:shd w:val="clear" w:color="auto" w:fill="FFFFFF"/>
          <w:lang w:val="es-ES"/>
        </w:rPr>
        <w:t xml:space="preserve"> </w:t>
      </w:r>
      <w:hyperlink r:id="rId12" w:history="1">
        <w:r w:rsidRPr="00FA3F2B">
          <w:rPr>
            <w:rStyle w:val="Hyperlink"/>
            <w:rFonts w:ascii="Arial" w:hAnsi="Arial" w:cs="Arial"/>
            <w:lang w:val="es-ES"/>
          </w:rPr>
          <w:t>news.samsung.com/es</w:t>
        </w:r>
      </w:hyperlink>
      <w:r w:rsidR="006429FC" w:rsidRPr="00F376C4">
        <w:rPr>
          <w:rFonts w:ascii="Arial" w:eastAsia="Malgun Gothic" w:hAnsi="Arial" w:cs="Arial"/>
          <w:color w:val="000000"/>
          <w:kern w:val="0"/>
          <w:lang w:val="es-ES"/>
        </w:rPr>
        <w:t>###</w:t>
      </w:r>
    </w:p>
    <w:sectPr w:rsidR="00AC713D" w:rsidRPr="00F376C4" w:rsidSect="00DA3577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39091" w14:textId="77777777" w:rsidR="009B0E0E" w:rsidRDefault="009B0E0E" w:rsidP="006429FC">
      <w:r>
        <w:separator/>
      </w:r>
    </w:p>
  </w:endnote>
  <w:endnote w:type="continuationSeparator" w:id="0">
    <w:p w14:paraId="0BAC0E55" w14:textId="77777777" w:rsidR="009B0E0E" w:rsidRDefault="009B0E0E" w:rsidP="00642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Thin">
    <w:altName w:val="Arial"/>
    <w:panose1 w:val="020B0403020202020204"/>
    <w:charset w:val="00"/>
    <w:family w:val="swiss"/>
    <w:pitch w:val="variable"/>
    <w:sig w:usb0="E00002EF" w:usb1="5000205B" w:usb2="00000002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51DB4" w14:textId="77777777" w:rsidR="009B0E0E" w:rsidRDefault="009B0E0E" w:rsidP="006429FC">
      <w:r>
        <w:separator/>
      </w:r>
    </w:p>
  </w:footnote>
  <w:footnote w:type="continuationSeparator" w:id="0">
    <w:p w14:paraId="662C4B04" w14:textId="77777777" w:rsidR="009B0E0E" w:rsidRDefault="009B0E0E" w:rsidP="006429FC">
      <w:r>
        <w:continuationSeparator/>
      </w:r>
    </w:p>
  </w:footnote>
  <w:footnote w:id="1">
    <w:p w14:paraId="7A756E6E" w14:textId="77777777" w:rsidR="000D730B" w:rsidRPr="003F1022" w:rsidRDefault="000D730B" w:rsidP="000D730B">
      <w:pPr>
        <w:pStyle w:val="FootnoteText"/>
        <w:rPr>
          <w:rFonts w:ascii="Arial" w:hAnsi="Arial" w:cs="Arial"/>
          <w:i/>
          <w:color w:val="000000" w:themeColor="text1"/>
          <w:sz w:val="16"/>
          <w:szCs w:val="16"/>
          <w:lang w:val="es-ES"/>
        </w:rPr>
      </w:pPr>
      <w:r w:rsidRPr="003F1022">
        <w:rPr>
          <w:rStyle w:val="FootnoteReference"/>
          <w:sz w:val="16"/>
          <w:szCs w:val="16"/>
        </w:rPr>
        <w:footnoteRef/>
      </w:r>
      <w:r w:rsidRPr="003F1022">
        <w:rPr>
          <w:sz w:val="16"/>
          <w:szCs w:val="16"/>
          <w:lang w:val="es-ES"/>
        </w:rPr>
        <w:t xml:space="preserve"> </w:t>
      </w:r>
      <w:r w:rsidRPr="003F1022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Un aumento de rendimiento de hasta el 57 por ciento en la velocidad de escritura aleatoria para la versión de 250 GB.</w:t>
      </w:r>
    </w:p>
  </w:footnote>
  <w:footnote w:id="2">
    <w:p w14:paraId="1E1440F1" w14:textId="3F4FD2C4" w:rsidR="003F1022" w:rsidRPr="00184D43" w:rsidRDefault="003F1022" w:rsidP="003F1022">
      <w:pPr>
        <w:pStyle w:val="FootnoteText"/>
        <w:rPr>
          <w:rFonts w:ascii="Arial" w:hAnsi="Arial" w:cs="Arial"/>
          <w:i/>
          <w:color w:val="000000" w:themeColor="text1"/>
          <w:sz w:val="16"/>
          <w:szCs w:val="16"/>
          <w:lang w:val="es-ES"/>
        </w:rPr>
      </w:pPr>
      <w:r w:rsidRPr="003F1022">
        <w:rPr>
          <w:rStyle w:val="FootnoteReference"/>
          <w:sz w:val="16"/>
          <w:szCs w:val="16"/>
        </w:rPr>
        <w:footnoteRef/>
      </w:r>
      <w:r w:rsidRPr="003F1022">
        <w:rPr>
          <w:sz w:val="16"/>
          <w:szCs w:val="16"/>
          <w:lang w:val="es-ES"/>
        </w:rPr>
        <w:t xml:space="preserve"> </w:t>
      </w:r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Los rendimientos pueden variar según la versión de firmware de SSD y el hardware y la configuración del sistema. Mediciones de rendimiento basadas en </w:t>
      </w:r>
      <w:proofErr w:type="spellStart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IOmeter</w:t>
      </w:r>
      <w:proofErr w:type="spellEnd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1.1.0. Los rendimientos de escritura se midieron con la tecnología </w:t>
      </w:r>
      <w:proofErr w:type="spellStart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Intelligent</w:t>
      </w:r>
      <w:proofErr w:type="spellEnd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</w:t>
      </w:r>
      <w:proofErr w:type="spellStart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TurboWrite</w:t>
      </w:r>
      <w:proofErr w:type="spellEnd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activada. Los rendimientos de escritura secuenciales después de la región de </w:t>
      </w:r>
      <w:proofErr w:type="spellStart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TurboWrite</w:t>
      </w:r>
      <w:proofErr w:type="spellEnd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Inteligente son: 400 MB/s (250GB), 900 MB</w:t>
      </w:r>
      <w:r w:rsidR="00153E81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/</w:t>
      </w:r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s (500GB), 1,700 MB/s (1TB) y 1,750 MB/s (2TB). Los rendimientos de escritura aleatorios después de la región de </w:t>
      </w:r>
      <w:proofErr w:type="spellStart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TurboWrite</w:t>
      </w:r>
      <w:proofErr w:type="spellEnd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inteligente son: 100,000 IOPS (250GB), 200,000 IOPS (500GB), 400,000 IOPS (1TB) y 420,000 IOPS (2TB).</w:t>
      </w:r>
    </w:p>
    <w:p w14:paraId="0A0C11B4" w14:textId="77777777" w:rsidR="003F1022" w:rsidRPr="00232A6A" w:rsidRDefault="003F1022" w:rsidP="003F1022">
      <w:pPr>
        <w:pStyle w:val="FootnoteText"/>
        <w:rPr>
          <w:rFonts w:ascii="Arial" w:hAnsi="Arial" w:cs="Arial"/>
          <w:i/>
          <w:color w:val="000000" w:themeColor="text1"/>
          <w:sz w:val="16"/>
          <w:szCs w:val="16"/>
          <w:lang w:val="es-ES"/>
        </w:rPr>
      </w:pPr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* Probar la configuración del sistema: CPU Intel Core i7-7700K a 4.2GHz, DDR4 2400MHz 32GB, OS-Windows 10 </w:t>
      </w:r>
      <w:proofErr w:type="spellStart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Built</w:t>
      </w:r>
      <w:proofErr w:type="spellEnd"/>
      <w:r w:rsidRPr="00184D43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1</w:t>
      </w:r>
    </w:p>
    <w:p w14:paraId="7148C9B5" w14:textId="136DD6CE" w:rsidR="003F1022" w:rsidRPr="003F1022" w:rsidRDefault="003F1022">
      <w:pPr>
        <w:pStyle w:val="FootnoteText"/>
        <w:rPr>
          <w:lang w:val="es-ES"/>
        </w:rPr>
      </w:pPr>
    </w:p>
  </w:footnote>
  <w:footnote w:id="3">
    <w:p w14:paraId="7E236F68" w14:textId="0554A3AE" w:rsidR="0064111B" w:rsidRPr="0064111B" w:rsidRDefault="0064111B">
      <w:pPr>
        <w:pStyle w:val="FootnoteText"/>
        <w:rPr>
          <w:rFonts w:ascii="Arial" w:hAnsi="Arial" w:cs="Arial"/>
          <w:i/>
          <w:color w:val="000000" w:themeColor="text1"/>
          <w:sz w:val="16"/>
          <w:szCs w:val="16"/>
          <w:lang w:val="es-ES"/>
        </w:rPr>
      </w:pPr>
      <w:r w:rsidRPr="0064111B">
        <w:rPr>
          <w:rStyle w:val="FootnoteReference"/>
          <w:sz w:val="18"/>
          <w:szCs w:val="18"/>
        </w:rPr>
        <w:footnoteRef/>
      </w:r>
      <w:r w:rsidRPr="0064111B">
        <w:rPr>
          <w:sz w:val="16"/>
          <w:szCs w:val="16"/>
          <w:lang w:val="es-ES"/>
        </w:rPr>
        <w:t xml:space="preserve"> </w:t>
      </w:r>
      <w:r w:rsidRPr="0064111B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Cinco años o TBW. Para obtener más información sobre la garantía, consulte el documento de garantía adjunto en el paquete.</w:t>
      </w:r>
    </w:p>
  </w:footnote>
  <w:footnote w:id="4">
    <w:p w14:paraId="2BCCF099" w14:textId="65B1C068" w:rsidR="0064111B" w:rsidRPr="00DC0976" w:rsidRDefault="0064111B">
      <w:pPr>
        <w:pStyle w:val="FootnoteText"/>
        <w:rPr>
          <w:rFonts w:ascii="Arial" w:hAnsi="Arial" w:cs="Arial"/>
          <w:i/>
          <w:color w:val="000000" w:themeColor="text1"/>
          <w:sz w:val="16"/>
          <w:szCs w:val="16"/>
          <w:lang w:val="es-ES"/>
        </w:rPr>
      </w:pPr>
      <w:r w:rsidRPr="0064111B">
        <w:rPr>
          <w:rStyle w:val="FootnoteReference"/>
          <w:sz w:val="20"/>
          <w:szCs w:val="20"/>
        </w:rPr>
        <w:footnoteRef/>
      </w:r>
      <w:r w:rsidR="00DC0976"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Garantía de</w:t>
      </w:r>
      <w:r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TBW (Total </w:t>
      </w:r>
      <w:r w:rsidR="00DC0976"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de bytes escritos</w:t>
      </w:r>
      <w:r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) </w:t>
      </w:r>
      <w:r w:rsid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para </w:t>
      </w:r>
      <w:r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970 EVO Plus: 150TB </w:t>
      </w:r>
      <w:r w:rsid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para el modelo de</w:t>
      </w:r>
      <w:r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250GB, 300TB </w:t>
      </w:r>
      <w:r w:rsid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para el modelo</w:t>
      </w:r>
      <w:r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500GB, 600TB </w:t>
      </w:r>
      <w:r w:rsid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para el modelo </w:t>
      </w:r>
      <w:r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1TB, 1,200TB </w:t>
      </w:r>
      <w:r w:rsid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para los de </w:t>
      </w:r>
      <w:r w:rsidRPr="00DC0976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2TB.</w:t>
      </w:r>
      <w:r w:rsidRPr="00DC0976">
        <w:rPr>
          <w:lang w:val="es-ES"/>
        </w:rPr>
        <w:t xml:space="preserve"> </w:t>
      </w:r>
    </w:p>
  </w:footnote>
  <w:footnote w:id="5">
    <w:p w14:paraId="55688E50" w14:textId="143951E9" w:rsidR="00554AB0" w:rsidRPr="00554AB0" w:rsidRDefault="0064111B">
      <w:pPr>
        <w:pStyle w:val="FootnoteText"/>
        <w:rPr>
          <w:rFonts w:ascii="Arial" w:hAnsi="Arial" w:cs="Arial"/>
          <w:i/>
          <w:color w:val="000000" w:themeColor="text1"/>
          <w:sz w:val="16"/>
          <w:szCs w:val="16"/>
          <w:lang w:val="es-ES"/>
        </w:rPr>
      </w:pPr>
      <w:r w:rsidRPr="0064111B">
        <w:rPr>
          <w:rStyle w:val="FootnoteReference"/>
          <w:sz w:val="20"/>
          <w:szCs w:val="20"/>
        </w:rPr>
        <w:footnoteRef/>
      </w:r>
      <w:r w:rsidRPr="0064111B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1GB = 1,000,000,000 bytes por IDEMA. Se puede utilizar una cierta parte de la capacidad para el uso del archivo del sistema y el mantenimiento, por lo que la capacidad real puede diferir de lo que se indica en la etiqueta del producto.</w:t>
      </w:r>
    </w:p>
  </w:footnote>
  <w:footnote w:id="6">
    <w:p w14:paraId="20F3C3D3" w14:textId="59B5AC67" w:rsidR="00B71371" w:rsidRPr="00DC0976" w:rsidRDefault="00B71371" w:rsidP="00554AB0">
      <w:pPr>
        <w:pStyle w:val="FootnoteText"/>
        <w:rPr>
          <w:rFonts w:ascii="Arial" w:hAnsi="Arial" w:cs="Arial"/>
          <w:i/>
          <w:color w:val="000000" w:themeColor="text1"/>
          <w:sz w:val="16"/>
          <w:szCs w:val="16"/>
          <w:lang w:val="es-ES"/>
        </w:rPr>
      </w:pPr>
      <w:r w:rsidRPr="00554AB0">
        <w:rPr>
          <w:rStyle w:val="FootnoteReference"/>
          <w:rFonts w:ascii="Arial" w:hAnsi="Arial" w:cs="Arial"/>
          <w:i/>
          <w:color w:val="000000" w:themeColor="text1"/>
          <w:sz w:val="20"/>
          <w:szCs w:val="20"/>
          <w:lang w:val="es-ES"/>
        </w:rPr>
        <w:t>6</w:t>
      </w:r>
      <w:r w:rsidR="00554AB0" w:rsidRPr="00554AB0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Samsung </w:t>
      </w:r>
      <w:proofErr w:type="spellStart"/>
      <w:r w:rsidR="00554AB0" w:rsidRPr="00554AB0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Electronics</w:t>
      </w:r>
      <w:proofErr w:type="spellEnd"/>
      <w:r w:rsidR="00554AB0" w:rsidRPr="00554AB0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no será responsable por ninguna pérdida, incluida, entre otras, la pérdida de datos u otra información contenida en el producto Samsung </w:t>
      </w:r>
      <w:proofErr w:type="spellStart"/>
      <w:r w:rsidR="00554AB0" w:rsidRPr="00554AB0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Electronics</w:t>
      </w:r>
      <w:proofErr w:type="spellEnd"/>
      <w:r w:rsidR="00554AB0" w:rsidRPr="00554AB0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 o la pérdida de beneficios o ingresos en los que pueda incurrir el usuario. Para obtener más información sobre la garantía, visite samsung.com/</w:t>
      </w:r>
      <w:proofErr w:type="spellStart"/>
      <w:r w:rsidR="00554AB0" w:rsidRPr="00554AB0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>ssd</w:t>
      </w:r>
      <w:proofErr w:type="spellEnd"/>
      <w:r w:rsidR="00153E81">
        <w:rPr>
          <w:rFonts w:ascii="Arial" w:hAnsi="Arial" w:cs="Arial"/>
          <w:i/>
          <w:color w:val="000000" w:themeColor="text1"/>
          <w:sz w:val="16"/>
          <w:szCs w:val="16"/>
          <w:lang w:val="es-ES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7CB3"/>
    <w:multiLevelType w:val="hybridMultilevel"/>
    <w:tmpl w:val="372048D8"/>
    <w:lvl w:ilvl="0" w:tplc="FC421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F7F7F" w:themeColor="text1" w:themeTint="8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oNotTrackFormatting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9FC"/>
    <w:rsid w:val="00003853"/>
    <w:rsid w:val="00005DCB"/>
    <w:rsid w:val="0002020A"/>
    <w:rsid w:val="00023228"/>
    <w:rsid w:val="00023650"/>
    <w:rsid w:val="00024A67"/>
    <w:rsid w:val="00025F10"/>
    <w:rsid w:val="00032972"/>
    <w:rsid w:val="000363B4"/>
    <w:rsid w:val="00041D44"/>
    <w:rsid w:val="00046FD3"/>
    <w:rsid w:val="000564CE"/>
    <w:rsid w:val="0006165C"/>
    <w:rsid w:val="000708BC"/>
    <w:rsid w:val="0007497F"/>
    <w:rsid w:val="000A21C3"/>
    <w:rsid w:val="000A44CF"/>
    <w:rsid w:val="000A617B"/>
    <w:rsid w:val="000B563F"/>
    <w:rsid w:val="000C5A31"/>
    <w:rsid w:val="000D298E"/>
    <w:rsid w:val="000D5361"/>
    <w:rsid w:val="000D730B"/>
    <w:rsid w:val="000E1B33"/>
    <w:rsid w:val="000F3C24"/>
    <w:rsid w:val="00104542"/>
    <w:rsid w:val="00113B96"/>
    <w:rsid w:val="00117871"/>
    <w:rsid w:val="00121B7C"/>
    <w:rsid w:val="00136345"/>
    <w:rsid w:val="001414D5"/>
    <w:rsid w:val="00142C93"/>
    <w:rsid w:val="001442CE"/>
    <w:rsid w:val="00153E81"/>
    <w:rsid w:val="00155F67"/>
    <w:rsid w:val="00157A74"/>
    <w:rsid w:val="00162792"/>
    <w:rsid w:val="00164904"/>
    <w:rsid w:val="00177E63"/>
    <w:rsid w:val="00180EE1"/>
    <w:rsid w:val="00181272"/>
    <w:rsid w:val="00184D43"/>
    <w:rsid w:val="001A5BEC"/>
    <w:rsid w:val="001A6270"/>
    <w:rsid w:val="001B0BE6"/>
    <w:rsid w:val="001C7872"/>
    <w:rsid w:val="001D30DF"/>
    <w:rsid w:val="001D3141"/>
    <w:rsid w:val="001D63C1"/>
    <w:rsid w:val="001E2CF0"/>
    <w:rsid w:val="001E5414"/>
    <w:rsid w:val="001F4A17"/>
    <w:rsid w:val="001F6AEF"/>
    <w:rsid w:val="001F7796"/>
    <w:rsid w:val="00221DC8"/>
    <w:rsid w:val="00232A6A"/>
    <w:rsid w:val="002361AE"/>
    <w:rsid w:val="00244B84"/>
    <w:rsid w:val="00245488"/>
    <w:rsid w:val="0024587F"/>
    <w:rsid w:val="00246806"/>
    <w:rsid w:val="00257339"/>
    <w:rsid w:val="00261B46"/>
    <w:rsid w:val="00262941"/>
    <w:rsid w:val="00264971"/>
    <w:rsid w:val="0027154D"/>
    <w:rsid w:val="00281C37"/>
    <w:rsid w:val="00286AE1"/>
    <w:rsid w:val="002A1CFA"/>
    <w:rsid w:val="002B1BAE"/>
    <w:rsid w:val="002B28FD"/>
    <w:rsid w:val="002B7B37"/>
    <w:rsid w:val="002C037F"/>
    <w:rsid w:val="002C129B"/>
    <w:rsid w:val="002D177E"/>
    <w:rsid w:val="002E1DCC"/>
    <w:rsid w:val="002E5A40"/>
    <w:rsid w:val="002E610D"/>
    <w:rsid w:val="002F28BD"/>
    <w:rsid w:val="002F37C0"/>
    <w:rsid w:val="003044E4"/>
    <w:rsid w:val="00305465"/>
    <w:rsid w:val="003368AC"/>
    <w:rsid w:val="003405B6"/>
    <w:rsid w:val="003461FA"/>
    <w:rsid w:val="00357EEB"/>
    <w:rsid w:val="00362147"/>
    <w:rsid w:val="00374DCE"/>
    <w:rsid w:val="00377757"/>
    <w:rsid w:val="00382241"/>
    <w:rsid w:val="003911F5"/>
    <w:rsid w:val="0039692A"/>
    <w:rsid w:val="003977D7"/>
    <w:rsid w:val="003A05CB"/>
    <w:rsid w:val="003A0FF9"/>
    <w:rsid w:val="003A2496"/>
    <w:rsid w:val="003B4EBE"/>
    <w:rsid w:val="003B5FA0"/>
    <w:rsid w:val="003E377C"/>
    <w:rsid w:val="003E7105"/>
    <w:rsid w:val="003F1022"/>
    <w:rsid w:val="003F5D14"/>
    <w:rsid w:val="003F6EA8"/>
    <w:rsid w:val="004033D7"/>
    <w:rsid w:val="004062F3"/>
    <w:rsid w:val="00410846"/>
    <w:rsid w:val="00412068"/>
    <w:rsid w:val="00420554"/>
    <w:rsid w:val="00420561"/>
    <w:rsid w:val="00424286"/>
    <w:rsid w:val="0043047F"/>
    <w:rsid w:val="004326F7"/>
    <w:rsid w:val="0044040E"/>
    <w:rsid w:val="004415E7"/>
    <w:rsid w:val="00442EDE"/>
    <w:rsid w:val="004573F9"/>
    <w:rsid w:val="004601A3"/>
    <w:rsid w:val="004714EB"/>
    <w:rsid w:val="0047393A"/>
    <w:rsid w:val="00474DB0"/>
    <w:rsid w:val="00483F27"/>
    <w:rsid w:val="00483FBD"/>
    <w:rsid w:val="00492D8C"/>
    <w:rsid w:val="004A69DA"/>
    <w:rsid w:val="004A6DE5"/>
    <w:rsid w:val="004B184B"/>
    <w:rsid w:val="004B35ED"/>
    <w:rsid w:val="004B49FF"/>
    <w:rsid w:val="004C1C72"/>
    <w:rsid w:val="004D08E7"/>
    <w:rsid w:val="004D1690"/>
    <w:rsid w:val="004D74C2"/>
    <w:rsid w:val="004E24AA"/>
    <w:rsid w:val="004E4E95"/>
    <w:rsid w:val="004F1BDC"/>
    <w:rsid w:val="004F7B41"/>
    <w:rsid w:val="004F7C2D"/>
    <w:rsid w:val="00500DFE"/>
    <w:rsid w:val="00513A1D"/>
    <w:rsid w:val="005167C0"/>
    <w:rsid w:val="005172E6"/>
    <w:rsid w:val="00527898"/>
    <w:rsid w:val="005378E2"/>
    <w:rsid w:val="00540782"/>
    <w:rsid w:val="00546AAE"/>
    <w:rsid w:val="00550B31"/>
    <w:rsid w:val="00552C94"/>
    <w:rsid w:val="00554160"/>
    <w:rsid w:val="00554AB0"/>
    <w:rsid w:val="00557F20"/>
    <w:rsid w:val="00562953"/>
    <w:rsid w:val="00566F7C"/>
    <w:rsid w:val="00576C64"/>
    <w:rsid w:val="005A0397"/>
    <w:rsid w:val="005A3E70"/>
    <w:rsid w:val="005A4D99"/>
    <w:rsid w:val="005A5DEC"/>
    <w:rsid w:val="005B057F"/>
    <w:rsid w:val="005B0905"/>
    <w:rsid w:val="005B1B1F"/>
    <w:rsid w:val="005C2937"/>
    <w:rsid w:val="005D5AE6"/>
    <w:rsid w:val="005E087F"/>
    <w:rsid w:val="005F238F"/>
    <w:rsid w:val="005F512C"/>
    <w:rsid w:val="005F77B6"/>
    <w:rsid w:val="006122F9"/>
    <w:rsid w:val="0061262E"/>
    <w:rsid w:val="00612E67"/>
    <w:rsid w:val="00617B0A"/>
    <w:rsid w:val="00620300"/>
    <w:rsid w:val="00623EA1"/>
    <w:rsid w:val="006301A8"/>
    <w:rsid w:val="0063148A"/>
    <w:rsid w:val="006350CD"/>
    <w:rsid w:val="0064111B"/>
    <w:rsid w:val="006429FC"/>
    <w:rsid w:val="006438FF"/>
    <w:rsid w:val="00646869"/>
    <w:rsid w:val="00647FE5"/>
    <w:rsid w:val="00650D04"/>
    <w:rsid w:val="00651E2B"/>
    <w:rsid w:val="00660476"/>
    <w:rsid w:val="00661071"/>
    <w:rsid w:val="00661EE5"/>
    <w:rsid w:val="0067139C"/>
    <w:rsid w:val="00676604"/>
    <w:rsid w:val="006879DA"/>
    <w:rsid w:val="00690DCC"/>
    <w:rsid w:val="006A0EE7"/>
    <w:rsid w:val="006A57AE"/>
    <w:rsid w:val="006B0B8C"/>
    <w:rsid w:val="006C19AE"/>
    <w:rsid w:val="006C24A6"/>
    <w:rsid w:val="006C39AE"/>
    <w:rsid w:val="006E0999"/>
    <w:rsid w:val="006E2375"/>
    <w:rsid w:val="006E24A1"/>
    <w:rsid w:val="006E7596"/>
    <w:rsid w:val="006F3573"/>
    <w:rsid w:val="006F44FD"/>
    <w:rsid w:val="006F78B4"/>
    <w:rsid w:val="00700AA4"/>
    <w:rsid w:val="00703BEB"/>
    <w:rsid w:val="00704CCB"/>
    <w:rsid w:val="007102AB"/>
    <w:rsid w:val="00734E5B"/>
    <w:rsid w:val="00735D2B"/>
    <w:rsid w:val="00750ED3"/>
    <w:rsid w:val="00754816"/>
    <w:rsid w:val="00755659"/>
    <w:rsid w:val="007577D6"/>
    <w:rsid w:val="00761979"/>
    <w:rsid w:val="00774771"/>
    <w:rsid w:val="007841C7"/>
    <w:rsid w:val="00786B79"/>
    <w:rsid w:val="007906FA"/>
    <w:rsid w:val="00792033"/>
    <w:rsid w:val="00793C35"/>
    <w:rsid w:val="00793D44"/>
    <w:rsid w:val="00796138"/>
    <w:rsid w:val="007A44E2"/>
    <w:rsid w:val="007A47FE"/>
    <w:rsid w:val="007B0FB3"/>
    <w:rsid w:val="007C1C46"/>
    <w:rsid w:val="007C2F79"/>
    <w:rsid w:val="007D0FE8"/>
    <w:rsid w:val="007E0DA0"/>
    <w:rsid w:val="007F001A"/>
    <w:rsid w:val="007F5876"/>
    <w:rsid w:val="007F687A"/>
    <w:rsid w:val="00805130"/>
    <w:rsid w:val="008058E5"/>
    <w:rsid w:val="0081796C"/>
    <w:rsid w:val="0082433A"/>
    <w:rsid w:val="008344D1"/>
    <w:rsid w:val="008365A2"/>
    <w:rsid w:val="00837DFF"/>
    <w:rsid w:val="00841D00"/>
    <w:rsid w:val="008475D6"/>
    <w:rsid w:val="008502D0"/>
    <w:rsid w:val="0085680F"/>
    <w:rsid w:val="00857381"/>
    <w:rsid w:val="00880D30"/>
    <w:rsid w:val="0089076A"/>
    <w:rsid w:val="00891FA9"/>
    <w:rsid w:val="008925F7"/>
    <w:rsid w:val="008941F9"/>
    <w:rsid w:val="00894713"/>
    <w:rsid w:val="008A1267"/>
    <w:rsid w:val="008A4AD9"/>
    <w:rsid w:val="008A4BB1"/>
    <w:rsid w:val="008C4963"/>
    <w:rsid w:val="008E11FD"/>
    <w:rsid w:val="008E3908"/>
    <w:rsid w:val="008E44E6"/>
    <w:rsid w:val="008E4B60"/>
    <w:rsid w:val="008F2F29"/>
    <w:rsid w:val="008F73F7"/>
    <w:rsid w:val="0090582B"/>
    <w:rsid w:val="00914205"/>
    <w:rsid w:val="00914B31"/>
    <w:rsid w:val="00914C93"/>
    <w:rsid w:val="00921AA6"/>
    <w:rsid w:val="00923F30"/>
    <w:rsid w:val="00924816"/>
    <w:rsid w:val="00926A32"/>
    <w:rsid w:val="00931813"/>
    <w:rsid w:val="00933AC7"/>
    <w:rsid w:val="00933C12"/>
    <w:rsid w:val="00941DE9"/>
    <w:rsid w:val="00943E04"/>
    <w:rsid w:val="00953C0E"/>
    <w:rsid w:val="009571A8"/>
    <w:rsid w:val="0096373E"/>
    <w:rsid w:val="009701C3"/>
    <w:rsid w:val="00974B7A"/>
    <w:rsid w:val="00982604"/>
    <w:rsid w:val="009859F6"/>
    <w:rsid w:val="009939A1"/>
    <w:rsid w:val="009962B2"/>
    <w:rsid w:val="00996648"/>
    <w:rsid w:val="009A6E50"/>
    <w:rsid w:val="009B0E0E"/>
    <w:rsid w:val="009C0173"/>
    <w:rsid w:val="009D5DF8"/>
    <w:rsid w:val="009D699C"/>
    <w:rsid w:val="009E4AE2"/>
    <w:rsid w:val="009F1D91"/>
    <w:rsid w:val="00A03CCA"/>
    <w:rsid w:val="00A10D18"/>
    <w:rsid w:val="00A16E9E"/>
    <w:rsid w:val="00A30913"/>
    <w:rsid w:val="00A3541C"/>
    <w:rsid w:val="00A46585"/>
    <w:rsid w:val="00A478A1"/>
    <w:rsid w:val="00A47B13"/>
    <w:rsid w:val="00A65C5F"/>
    <w:rsid w:val="00A67BCF"/>
    <w:rsid w:val="00A739D3"/>
    <w:rsid w:val="00A76C84"/>
    <w:rsid w:val="00A9407E"/>
    <w:rsid w:val="00A958D5"/>
    <w:rsid w:val="00A97522"/>
    <w:rsid w:val="00AB5CC8"/>
    <w:rsid w:val="00AC0163"/>
    <w:rsid w:val="00AD6343"/>
    <w:rsid w:val="00AD7034"/>
    <w:rsid w:val="00AF0899"/>
    <w:rsid w:val="00AF26AC"/>
    <w:rsid w:val="00B00A3F"/>
    <w:rsid w:val="00B0227D"/>
    <w:rsid w:val="00B03C8E"/>
    <w:rsid w:val="00B047F8"/>
    <w:rsid w:val="00B11EFF"/>
    <w:rsid w:val="00B1364B"/>
    <w:rsid w:val="00B169C9"/>
    <w:rsid w:val="00B17A3C"/>
    <w:rsid w:val="00B201AB"/>
    <w:rsid w:val="00B32DB1"/>
    <w:rsid w:val="00B33594"/>
    <w:rsid w:val="00B50717"/>
    <w:rsid w:val="00B616D3"/>
    <w:rsid w:val="00B643B6"/>
    <w:rsid w:val="00B71371"/>
    <w:rsid w:val="00B7147C"/>
    <w:rsid w:val="00B73F77"/>
    <w:rsid w:val="00BA4DA2"/>
    <w:rsid w:val="00BB17F7"/>
    <w:rsid w:val="00BB4F05"/>
    <w:rsid w:val="00BB769E"/>
    <w:rsid w:val="00BC5526"/>
    <w:rsid w:val="00BE069D"/>
    <w:rsid w:val="00BE499B"/>
    <w:rsid w:val="00BF1D39"/>
    <w:rsid w:val="00BF2949"/>
    <w:rsid w:val="00C145BF"/>
    <w:rsid w:val="00C15F94"/>
    <w:rsid w:val="00C1689E"/>
    <w:rsid w:val="00C17E46"/>
    <w:rsid w:val="00C27C16"/>
    <w:rsid w:val="00C32371"/>
    <w:rsid w:val="00C34008"/>
    <w:rsid w:val="00C35848"/>
    <w:rsid w:val="00C37121"/>
    <w:rsid w:val="00C37A8C"/>
    <w:rsid w:val="00C37BCA"/>
    <w:rsid w:val="00C42B24"/>
    <w:rsid w:val="00C441E5"/>
    <w:rsid w:val="00C45A0A"/>
    <w:rsid w:val="00C45B96"/>
    <w:rsid w:val="00C47335"/>
    <w:rsid w:val="00C60267"/>
    <w:rsid w:val="00C64EEB"/>
    <w:rsid w:val="00C66E35"/>
    <w:rsid w:val="00C702AA"/>
    <w:rsid w:val="00C74061"/>
    <w:rsid w:val="00C8450D"/>
    <w:rsid w:val="00C97614"/>
    <w:rsid w:val="00CA0FB6"/>
    <w:rsid w:val="00CC02EB"/>
    <w:rsid w:val="00CD74B9"/>
    <w:rsid w:val="00D1128D"/>
    <w:rsid w:val="00D22E47"/>
    <w:rsid w:val="00D24B37"/>
    <w:rsid w:val="00D33595"/>
    <w:rsid w:val="00D510D7"/>
    <w:rsid w:val="00D5360B"/>
    <w:rsid w:val="00D54DC1"/>
    <w:rsid w:val="00D615CD"/>
    <w:rsid w:val="00D64D63"/>
    <w:rsid w:val="00D65165"/>
    <w:rsid w:val="00D66AE3"/>
    <w:rsid w:val="00D84CD3"/>
    <w:rsid w:val="00D90BFC"/>
    <w:rsid w:val="00D959F2"/>
    <w:rsid w:val="00D97A08"/>
    <w:rsid w:val="00DC0976"/>
    <w:rsid w:val="00DD7571"/>
    <w:rsid w:val="00DE0239"/>
    <w:rsid w:val="00DF555F"/>
    <w:rsid w:val="00DF71FB"/>
    <w:rsid w:val="00E151B0"/>
    <w:rsid w:val="00E26322"/>
    <w:rsid w:val="00E35640"/>
    <w:rsid w:val="00E35F85"/>
    <w:rsid w:val="00E4704D"/>
    <w:rsid w:val="00E62AE5"/>
    <w:rsid w:val="00E66B76"/>
    <w:rsid w:val="00E707F4"/>
    <w:rsid w:val="00E738DD"/>
    <w:rsid w:val="00E750F1"/>
    <w:rsid w:val="00E84698"/>
    <w:rsid w:val="00E84A1B"/>
    <w:rsid w:val="00E8657E"/>
    <w:rsid w:val="00E8741A"/>
    <w:rsid w:val="00E87475"/>
    <w:rsid w:val="00E878A2"/>
    <w:rsid w:val="00EA70B3"/>
    <w:rsid w:val="00EA725A"/>
    <w:rsid w:val="00EA75E8"/>
    <w:rsid w:val="00EB11E0"/>
    <w:rsid w:val="00EB21A3"/>
    <w:rsid w:val="00EC417A"/>
    <w:rsid w:val="00EC6049"/>
    <w:rsid w:val="00EC6467"/>
    <w:rsid w:val="00EC672F"/>
    <w:rsid w:val="00EE046E"/>
    <w:rsid w:val="00EE6834"/>
    <w:rsid w:val="00EE6B69"/>
    <w:rsid w:val="00EE7CBB"/>
    <w:rsid w:val="00EF3A16"/>
    <w:rsid w:val="00EF6BF6"/>
    <w:rsid w:val="00F02595"/>
    <w:rsid w:val="00F121B6"/>
    <w:rsid w:val="00F23F8D"/>
    <w:rsid w:val="00F24F93"/>
    <w:rsid w:val="00F321C6"/>
    <w:rsid w:val="00F33BEF"/>
    <w:rsid w:val="00F376C4"/>
    <w:rsid w:val="00F40A6D"/>
    <w:rsid w:val="00F420D2"/>
    <w:rsid w:val="00F44552"/>
    <w:rsid w:val="00F511E3"/>
    <w:rsid w:val="00F560A3"/>
    <w:rsid w:val="00F62C3D"/>
    <w:rsid w:val="00F64AC2"/>
    <w:rsid w:val="00F80BBE"/>
    <w:rsid w:val="00F811E6"/>
    <w:rsid w:val="00F82843"/>
    <w:rsid w:val="00F876AD"/>
    <w:rsid w:val="00F95391"/>
    <w:rsid w:val="00F97C36"/>
    <w:rsid w:val="00FA0545"/>
    <w:rsid w:val="00FA52D3"/>
    <w:rsid w:val="00FA6657"/>
    <w:rsid w:val="00FC2531"/>
    <w:rsid w:val="00FD2695"/>
    <w:rsid w:val="00FD3E48"/>
    <w:rsid w:val="00FF00B1"/>
    <w:rsid w:val="00FF03A9"/>
    <w:rsid w:val="00FF10C5"/>
    <w:rsid w:val="00FF29B8"/>
    <w:rsid w:val="00FF3618"/>
    <w:rsid w:val="00FF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B93FFB6"/>
  <w15:docId w15:val="{5AA85107-BDD9-42E6-9CC5-7691FA76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29FC"/>
    <w:pPr>
      <w:widowControl w:val="0"/>
      <w:wordWrap w:val="0"/>
      <w:jc w:val="both"/>
    </w:pPr>
    <w:rPr>
      <w:rFonts w:ascii="Batang" w:eastAsia="Batang" w:hAnsi="Batang" w:cs="Batang"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2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429FC"/>
    <w:rPr>
      <w:b/>
      <w:bCs/>
    </w:rPr>
  </w:style>
  <w:style w:type="character" w:styleId="Hyperlink">
    <w:name w:val="Hyperlink"/>
    <w:basedOn w:val="DefaultParagraphFont"/>
    <w:uiPriority w:val="99"/>
    <w:unhideWhenUsed/>
    <w:rsid w:val="006429FC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6429FC"/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29FC"/>
    <w:rPr>
      <w:rFonts w:ascii="Batang" w:eastAsia="Batang" w:hAnsi="Batang" w:cs="Batang"/>
      <w:kern w:val="2"/>
      <w:lang w:eastAsia="ko-KR"/>
    </w:rPr>
  </w:style>
  <w:style w:type="character" w:styleId="FootnoteReference">
    <w:name w:val="footnote reference"/>
    <w:basedOn w:val="DefaultParagraphFont"/>
    <w:uiPriority w:val="99"/>
    <w:unhideWhenUsed/>
    <w:rsid w:val="006429FC"/>
    <w:rPr>
      <w:vertAlign w:val="superscript"/>
    </w:rPr>
  </w:style>
  <w:style w:type="paragraph" w:styleId="NormalWeb">
    <w:name w:val="Normal (Web)"/>
    <w:basedOn w:val="Normal"/>
    <w:uiPriority w:val="99"/>
    <w:rsid w:val="006429FC"/>
    <w:pPr>
      <w:widowControl/>
      <w:wordWrap/>
      <w:spacing w:before="100" w:beforeAutospacing="1" w:after="100" w:afterAutospacing="1"/>
      <w:jc w:val="left"/>
    </w:pPr>
    <w:rPr>
      <w:rFonts w:ascii="Times New Roman" w:eastAsia="Malgun Gothic" w:hAnsi="Times New Roman" w:cs="Times New Roman"/>
      <w:kern w:val="0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6429FC"/>
  </w:style>
  <w:style w:type="character" w:styleId="CommentReference">
    <w:name w:val="annotation reference"/>
    <w:basedOn w:val="DefaultParagraphFont"/>
    <w:uiPriority w:val="99"/>
    <w:semiHidden/>
    <w:unhideWhenUsed/>
    <w:rsid w:val="00700A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0AA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0AA4"/>
    <w:rPr>
      <w:rFonts w:ascii="Batang" w:eastAsia="Batang" w:hAnsi="Batang" w:cs="Batang"/>
      <w:kern w:val="2"/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A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AA4"/>
    <w:rPr>
      <w:rFonts w:ascii="Batang" w:eastAsia="Batang" w:hAnsi="Batang" w:cs="Batang"/>
      <w:b/>
      <w:bCs/>
      <w:kern w:val="2"/>
      <w:sz w:val="20"/>
      <w:szCs w:val="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AA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AA4"/>
    <w:rPr>
      <w:rFonts w:ascii="Times New Roman" w:eastAsia="Batang" w:hAnsi="Times New Roman" w:cs="Times New Roman"/>
      <w:kern w:val="2"/>
      <w:sz w:val="18"/>
      <w:szCs w:val="18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C3237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32371"/>
    <w:rPr>
      <w:rFonts w:ascii="Batang" w:eastAsia="Batang" w:hAnsi="Batang" w:cs="Batang"/>
      <w:kern w:val="2"/>
      <w:sz w:val="20"/>
      <w:szCs w:val="20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C3237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32371"/>
    <w:rPr>
      <w:rFonts w:ascii="Batang" w:eastAsia="Batang" w:hAnsi="Batang" w:cs="Batang"/>
      <w:kern w:val="2"/>
      <w:sz w:val="20"/>
      <w:szCs w:val="20"/>
      <w:lang w:eastAsia="ko-KR"/>
    </w:rPr>
  </w:style>
  <w:style w:type="paragraph" w:styleId="ListParagraph">
    <w:name w:val="List Paragraph"/>
    <w:basedOn w:val="Normal"/>
    <w:uiPriority w:val="34"/>
    <w:qFormat/>
    <w:rsid w:val="00D33595"/>
    <w:pPr>
      <w:widowControl/>
      <w:wordWrap/>
      <w:ind w:left="720"/>
      <w:contextualSpacing/>
      <w:jc w:val="left"/>
    </w:pPr>
    <w:rPr>
      <w:rFonts w:ascii="Times New Roman" w:eastAsia="Malgun Gothic" w:hAnsi="Times New Roman" w:cs="Times New Roman"/>
      <w:kern w:val="0"/>
      <w:sz w:val="24"/>
      <w:szCs w:val="24"/>
      <w:lang w:eastAsia="en-US"/>
    </w:rPr>
  </w:style>
  <w:style w:type="paragraph" w:customStyle="1" w:styleId="Default">
    <w:name w:val="Default"/>
    <w:rsid w:val="004B35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Revision">
    <w:name w:val="Revision"/>
    <w:hidden/>
    <w:uiPriority w:val="99"/>
    <w:semiHidden/>
    <w:rsid w:val="00005DCB"/>
    <w:rPr>
      <w:rFonts w:ascii="Batang" w:eastAsia="Batang" w:hAnsi="Batang" w:cs="Batang"/>
      <w:kern w:val="2"/>
      <w:sz w:val="20"/>
      <w:szCs w:val="20"/>
      <w:lang w:eastAsia="ko-KR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8E44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2E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5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0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6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26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2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1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e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msungssd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amsung.com/sec/memory-storage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sung@text100.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28294-8A4F-1747-90CB-6177F1107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634</Words>
  <Characters>3614</Characters>
  <Application>Microsoft Office Word</Application>
  <DocSecurity>0</DocSecurity>
  <Lines>30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Iñaki Munoz (ES)</cp:lastModifiedBy>
  <cp:revision>6</cp:revision>
  <cp:lastPrinted>2018-12-19T01:28:00Z</cp:lastPrinted>
  <dcterms:created xsi:type="dcterms:W3CDTF">2019-01-02T16:41:00Z</dcterms:created>
  <dcterms:modified xsi:type="dcterms:W3CDTF">2019-01-22T16:36:00Z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1A5DDCD5CD9933EE7BD27C870CD33EAED7A43CBF29C39563F2605B14E16350AD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C:\mySingle\TEMP\970 EVO Plus SSD Press Release_11_07_18.docx</vt:lpwstr>
  </property>
</Properties>
</file>