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hd w:fill="ffffff" w:val="clear"/>
        <w:jc w:val="both"/>
        <w:rPr/>
      </w:pPr>
      <w:r w:rsidDel="00000000" w:rsidR="00000000" w:rsidRPr="00000000">
        <w:rPr>
          <w:rtl w:val="0"/>
        </w:rPr>
        <w:t xml:space="preserve"> </w:t>
      </w:r>
    </w:p>
    <w:p w:rsidR="00000000" w:rsidDel="00000000" w:rsidP="00000000" w:rsidRDefault="00000000" w:rsidRPr="00000000" w14:paraId="00000002">
      <w:pPr>
        <w:shd w:fill="ffffff" w:val="clear"/>
        <w:jc w:val="both"/>
        <w:rPr/>
      </w:pPr>
      <w:r w:rsidDel="00000000" w:rsidR="00000000" w:rsidRPr="00000000">
        <w:rPr>
          <w:rtl w:val="0"/>
        </w:rPr>
        <w:t xml:space="preserve">SIARAN PERS </w:t>
      </w:r>
    </w:p>
    <w:p w:rsidR="00000000" w:rsidDel="00000000" w:rsidP="00000000" w:rsidRDefault="00000000" w:rsidRPr="00000000" w14:paraId="00000003">
      <w:pPr>
        <w:shd w:fill="ffffff" w:val="clear"/>
        <w:jc w:val="both"/>
        <w:rPr/>
      </w:pPr>
      <w:r w:rsidDel="00000000" w:rsidR="00000000" w:rsidRPr="00000000">
        <w:rPr>
          <w:rtl w:val="0"/>
        </w:rPr>
        <w:t xml:space="preserve"> </w:t>
      </w:r>
    </w:p>
    <w:p w:rsidR="00000000" w:rsidDel="00000000" w:rsidP="00000000" w:rsidRDefault="00000000" w:rsidRPr="00000000" w14:paraId="00000004">
      <w:pPr>
        <w:shd w:fill="ffffff" w:val="clear"/>
        <w:jc w:val="center"/>
        <w:rPr>
          <w:b w:val="1"/>
          <w:bCs w:val="1"/>
          <w:sz w:val="28"/>
          <w:szCs w:val="28"/>
        </w:rPr>
      </w:pPr>
      <w:r w:rsidDel="00000000" w:rsidR="00000000" w:rsidRPr="00000000">
        <w:rPr>
          <w:b w:val="1"/>
          <w:bCs w:val="1"/>
          <w:sz w:val="28"/>
          <w:szCs w:val="28"/>
          <w:rtl w:val="0"/>
        </w:rPr>
        <w:t xml:space="preserve">Pendaftaran Samsung Solve for Tomorrow 2026 Segera Ditutup, Alumni Kembangkan AI untuk Teman Tuli</w:t>
      </w:r>
    </w:p>
    <w:p w:rsidR="00000000" w:rsidDel="00000000" w:rsidP="00000000" w:rsidRDefault="00000000" w:rsidRPr="00000000" w14:paraId="00000005">
      <w:pPr>
        <w:shd w:fill="ffffff" w:val="clear"/>
        <w:jc w:val="center"/>
        <w:rPr>
          <w:i w:val="1"/>
          <w:iCs w:val="1"/>
        </w:rPr>
      </w:pPr>
      <w:r w:rsidDel="00000000" w:rsidR="00000000" w:rsidRPr="00000000">
        <w:rPr>
          <w:b w:val="1"/>
          <w:bCs w:val="1"/>
          <w:highlight w:val="yellow"/>
          <w:rtl w:val="0"/>
        </w:rPr>
        <w:br w:type="textWrapping"/>
      </w:r>
      <w:r w:rsidDel="00000000" w:rsidR="00000000" w:rsidRPr="00000000">
        <w:rPr>
          <w:i w:val="1"/>
          <w:iCs w:val="1"/>
          <w:rtl w:val="0"/>
        </w:rPr>
        <w:t xml:space="preserve">Melalui inovasi Gesti Talk, alumni Samsung Solve for Tomorrow membagikan pengalaman dan pembelajaran mereka di SFT 2025 dalam menciptakan solusi teknologi yang inklusif. </w:t>
      </w:r>
    </w:p>
    <w:p w:rsidR="00000000" w:rsidDel="00000000" w:rsidP="00000000" w:rsidRDefault="00000000" w:rsidRPr="00000000" w14:paraId="00000006">
      <w:pPr>
        <w:shd w:fill="ffffff" w:val="clear"/>
        <w:jc w:val="center"/>
        <w:rPr>
          <w:i w:val="1"/>
          <w:iCs w:val="1"/>
        </w:rPr>
      </w:pPr>
      <w:r w:rsidDel="00000000" w:rsidR="00000000" w:rsidRPr="00000000">
        <w:rPr>
          <w:rtl w:val="0"/>
        </w:rPr>
      </w:r>
    </w:p>
    <w:p w:rsidR="00000000" w:rsidDel="00000000" w:rsidP="00000000" w:rsidRDefault="00000000" w:rsidRPr="00000000" w14:paraId="00000007">
      <w:pPr>
        <w:shd w:fill="ffffff" w:val="clear"/>
        <w:jc w:val="center"/>
        <w:rPr>
          <w:i w:val="1"/>
          <w:iCs w:val="1"/>
        </w:rPr>
      </w:pPr>
      <w:r w:rsidDel="00000000" w:rsidR="00000000" w:rsidRPr="00000000">
        <w:rPr>
          <w:i w:val="1"/>
          <w:iCs w:val="1"/>
        </w:rPr>
        <w:drawing>
          <wp:inline distB="114300" distT="114300" distL="114300" distR="114300">
            <wp:extent cx="5053013" cy="2845467"/>
            <wp:effectExtent b="0" l="0" r="0" t="0"/>
            <wp:docPr descr="Samsung Solve for Tomorrow 2026. Masih Dibuka, Daftar Segera" id="2" name="image3.jpg"/>
            <a:graphic>
              <a:graphicData uri="http://schemas.openxmlformats.org/drawingml/2006/picture">
                <pic:pic>
                  <pic:nvPicPr>
                    <pic:cNvPr descr="Samsung Solve for Tomorrow 2026. Masih Dibuka, Daftar Segera" id="0" name="image3.jpg"/>
                    <pic:cNvPicPr preferRelativeResize="0"/>
                  </pic:nvPicPr>
                  <pic:blipFill>
                    <a:blip r:embed="rId7"/>
                    <a:srcRect b="0" l="0" r="0" t="0"/>
                    <a:stretch>
                      <a:fillRect/>
                    </a:stretch>
                  </pic:blipFill>
                  <pic:spPr>
                    <a:xfrm>
                      <a:off x="0" y="0"/>
                      <a:ext cx="5053013" cy="2845467"/>
                    </a:xfrm>
                    <a:prstGeom prst="rect"/>
                    <a:ln/>
                  </pic:spPr>
                </pic:pic>
              </a:graphicData>
            </a:graphic>
          </wp:inline>
        </w:drawing>
      </w:r>
      <w:r w:rsidDel="00000000" w:rsidR="00000000" w:rsidRPr="00000000">
        <w:rPr>
          <w:rtl w:val="0"/>
        </w:rPr>
      </w:r>
    </w:p>
    <w:p w:rsidR="00000000" w:rsidDel="00000000" w:rsidP="00000000" w:rsidRDefault="00000000" w:rsidRPr="00000000" w14:paraId="00000008">
      <w:pPr>
        <w:shd w:fill="ffffff" w:val="clear"/>
        <w:jc w:val="center"/>
        <w:rPr>
          <w:b w:val="1"/>
          <w:bCs w:val="1"/>
          <w:i w:val="1"/>
          <w:iCs w:val="1"/>
          <w:sz w:val="18"/>
          <w:szCs w:val="18"/>
        </w:rPr>
      </w:pPr>
      <w:r w:rsidDel="00000000" w:rsidR="00000000" w:rsidRPr="00000000">
        <w:rPr>
          <w:rtl w:val="0"/>
        </w:rPr>
      </w:r>
    </w:p>
    <w:p w:rsidR="00000000" w:rsidDel="00000000" w:rsidP="00000000" w:rsidRDefault="00000000" w:rsidRPr="00000000" w14:paraId="00000009">
      <w:pPr>
        <w:shd w:fill="ffffff" w:val="clear"/>
        <w:spacing w:after="240" w:before="240" w:lineRule="auto"/>
        <w:jc w:val="both"/>
        <w:rPr>
          <w:sz w:val="20"/>
          <w:szCs w:val="20"/>
        </w:rPr>
      </w:pPr>
      <w:r w:rsidDel="00000000" w:rsidR="00000000" w:rsidRPr="00000000">
        <w:rPr>
          <w:b w:val="1"/>
          <w:bCs w:val="1"/>
          <w:sz w:val="20"/>
          <w:szCs w:val="20"/>
          <w:rtl w:val="0"/>
        </w:rPr>
        <w:t xml:space="preserve">Jakarta, 25 Mei 2026 –</w:t>
      </w:r>
      <w:r w:rsidDel="00000000" w:rsidR="00000000" w:rsidRPr="00000000">
        <w:rPr>
          <w:sz w:val="20"/>
          <w:szCs w:val="20"/>
          <w:rtl w:val="0"/>
        </w:rPr>
        <w:t xml:space="preserve"> Di tengah pesatnya perkembangan teknologi saat ini, masih banyak kelompok masyarakat yang menghadapi hambatan dalam mengakses komunikasi sehari-hari secara inklusif. Salah satunya adalah teman tuli, yang kerap mengalami keterbatasan ketika berinteraksi dengan masyarakat luas karena belum banyaknya akses interpreter bahasa isyarat yang mudah dijangkau. </w:t>
      </w:r>
    </w:p>
    <w:p w:rsidR="00000000" w:rsidDel="00000000" w:rsidP="00000000" w:rsidRDefault="00000000" w:rsidRPr="00000000" w14:paraId="0000000A">
      <w:pPr>
        <w:shd w:fill="ffffff" w:val="clear"/>
        <w:spacing w:after="240" w:before="240" w:lineRule="auto"/>
        <w:jc w:val="both"/>
        <w:rPr>
          <w:i w:val="1"/>
          <w:iCs w:val="1"/>
          <w:sz w:val="20"/>
          <w:szCs w:val="20"/>
        </w:rPr>
      </w:pPr>
      <w:r w:rsidDel="00000000" w:rsidR="00000000" w:rsidRPr="00000000">
        <w:rPr>
          <w:sz w:val="20"/>
          <w:szCs w:val="20"/>
          <w:rtl w:val="0"/>
        </w:rPr>
        <w:t xml:space="preserve">Kondisi tersebut mendorong empat mahasiswa Universitas Bina Nusantara Alam Sutera, yang tergabung dalam </w:t>
      </w:r>
      <w:r w:rsidDel="00000000" w:rsidR="00000000" w:rsidRPr="00000000">
        <w:rPr>
          <w:b w:val="1"/>
          <w:bCs w:val="1"/>
          <w:sz w:val="20"/>
          <w:szCs w:val="20"/>
          <w:rtl w:val="0"/>
        </w:rPr>
        <w:t xml:space="preserve">tim KYGB,</w:t>
      </w:r>
      <w:r w:rsidDel="00000000" w:rsidR="00000000" w:rsidRPr="00000000">
        <w:rPr>
          <w:sz w:val="20"/>
          <w:szCs w:val="20"/>
          <w:rtl w:val="0"/>
        </w:rPr>
        <w:t xml:space="preserve"> Nathanael Setiorahardjo, Bonaventura Jonathan Tanujaya, Kelvin Leandi, dan Gavinn Aloys, untuk menciptakan solusi berbasis teknologi yang dapat membantu menjembatani komunikasi bagi teman tuli. Berangkat dari kepedulian terhadap isu inklusivitas, mereka mengembangkan Gesti Talk, aplikasi berbasis AI dan Computer Vision yang mampu menerjemahkan Bahasa Isyarat Indonesia (BISINDO) menjadi teks atau suara secara </w:t>
      </w:r>
      <w:r w:rsidDel="00000000" w:rsidR="00000000" w:rsidRPr="00000000">
        <w:rPr>
          <w:i w:val="1"/>
          <w:iCs w:val="1"/>
          <w:sz w:val="20"/>
          <w:szCs w:val="20"/>
          <w:rtl w:val="0"/>
        </w:rPr>
        <w:t xml:space="preserve">real-time </w:t>
      </w:r>
      <w:r w:rsidDel="00000000" w:rsidR="00000000" w:rsidRPr="00000000">
        <w:rPr>
          <w:sz w:val="20"/>
          <w:szCs w:val="20"/>
          <w:rtl w:val="0"/>
        </w:rPr>
        <w:t xml:space="preserve">melalui kamera </w:t>
      </w:r>
      <w:r w:rsidDel="00000000" w:rsidR="00000000" w:rsidRPr="00000000">
        <w:rPr>
          <w:i w:val="1"/>
          <w:iCs w:val="1"/>
          <w:sz w:val="20"/>
          <w:szCs w:val="20"/>
          <w:rtl w:val="0"/>
        </w:rPr>
        <w:t xml:space="preserve">smartphone. </w:t>
      </w:r>
    </w:p>
    <w:p w:rsidR="00000000" w:rsidDel="00000000" w:rsidP="00000000" w:rsidRDefault="00000000" w:rsidRPr="00000000" w14:paraId="0000000B">
      <w:pPr>
        <w:shd w:fill="ffffff" w:val="clea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0C">
      <w:pPr>
        <w:shd w:fill="ffffff" w:val="clea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0D">
      <w:pPr>
        <w:shd w:fill="ffffff" w:val="clear"/>
        <w:spacing w:after="240" w:before="240" w:lineRule="auto"/>
        <w:jc w:val="both"/>
        <w:rPr>
          <w:sz w:val="20"/>
          <w:szCs w:val="20"/>
        </w:rPr>
      </w:pPr>
      <w:r w:rsidDel="00000000" w:rsidR="00000000" w:rsidRPr="00000000">
        <w:rPr>
          <w:rtl w:val="0"/>
        </w:rPr>
      </w:r>
    </w:p>
    <w:p w:rsidR="00000000" w:rsidDel="00000000" w:rsidP="00000000" w:rsidRDefault="00000000" w:rsidRPr="00000000" w14:paraId="0000000E">
      <w:pPr>
        <w:shd w:fill="ffffff" w:val="clear"/>
        <w:spacing w:after="240" w:before="240" w:lineRule="auto"/>
        <w:jc w:val="center"/>
        <w:rPr>
          <w:sz w:val="20"/>
          <w:szCs w:val="20"/>
          <w:highlight w:val="yellow"/>
        </w:rPr>
      </w:pPr>
      <w:r w:rsidDel="00000000" w:rsidR="00000000" w:rsidRPr="00000000">
        <w:rPr>
          <w:rtl w:val="0"/>
        </w:rPr>
      </w:r>
    </w:p>
    <w:p w:rsidR="00000000" w:rsidDel="00000000" w:rsidP="00000000" w:rsidRDefault="00000000" w:rsidRPr="00000000" w14:paraId="0000000F">
      <w:pPr>
        <w:shd w:fill="ffffff" w:val="clear"/>
        <w:spacing w:after="240" w:before="240" w:lineRule="auto"/>
        <w:jc w:val="center"/>
        <w:rPr>
          <w:sz w:val="20"/>
          <w:szCs w:val="20"/>
        </w:rPr>
      </w:pPr>
      <w:r w:rsidDel="00000000" w:rsidR="00000000" w:rsidRPr="00000000">
        <w:rPr>
          <w:sz w:val="20"/>
          <w:szCs w:val="20"/>
        </w:rPr>
        <w:drawing>
          <wp:inline distB="114300" distT="114300" distL="114300" distR="114300">
            <wp:extent cx="5072063" cy="2561307"/>
            <wp:effectExtent b="0" l="0" r="0" t="0"/>
            <wp:docPr descr="Tim KYGB: Nathanael Setiorahardjo, Kelvin Leandi, Bonaventura Jonathan Tanujaya, &amp; Gavin Aloys" id="4" name="image2.png"/>
            <a:graphic>
              <a:graphicData uri="http://schemas.openxmlformats.org/drawingml/2006/picture">
                <pic:pic>
                  <pic:nvPicPr>
                    <pic:cNvPr descr="Tim KYGB: Nathanael Setiorahardjo, Kelvin Leandi, Bonaventura Jonathan Tanujaya, &amp; Gavin Aloys" id="0" name="image2.png"/>
                    <pic:cNvPicPr preferRelativeResize="0"/>
                  </pic:nvPicPr>
                  <pic:blipFill>
                    <a:blip r:embed="rId8"/>
                    <a:srcRect b="0" l="0" r="0" t="0"/>
                    <a:stretch>
                      <a:fillRect/>
                    </a:stretch>
                  </pic:blipFill>
                  <pic:spPr>
                    <a:xfrm>
                      <a:off x="0" y="0"/>
                      <a:ext cx="5072063" cy="2561307"/>
                    </a:xfrm>
                    <a:prstGeom prst="rect"/>
                    <a:ln/>
                  </pic:spPr>
                </pic:pic>
              </a:graphicData>
            </a:graphic>
          </wp:inline>
        </w:drawing>
      </w:r>
      <w:r w:rsidDel="00000000" w:rsidR="00000000" w:rsidRPr="00000000">
        <w:rPr>
          <w:rtl w:val="0"/>
        </w:rPr>
      </w:r>
    </w:p>
    <w:p w:rsidR="00000000" w:rsidDel="00000000" w:rsidP="00000000" w:rsidRDefault="00000000" w:rsidRPr="00000000" w14:paraId="00000010">
      <w:pPr>
        <w:shd w:fill="ffffff" w:val="clear"/>
        <w:spacing w:after="240" w:before="240" w:lineRule="auto"/>
        <w:jc w:val="center"/>
        <w:rPr>
          <w:i w:val="1"/>
          <w:iCs w:val="1"/>
          <w:sz w:val="18"/>
          <w:szCs w:val="18"/>
        </w:rPr>
      </w:pPr>
      <w:r w:rsidDel="00000000" w:rsidR="00000000" w:rsidRPr="00000000">
        <w:rPr>
          <w:i w:val="1"/>
          <w:iCs w:val="1"/>
          <w:sz w:val="18"/>
          <w:szCs w:val="18"/>
          <w:rtl w:val="0"/>
        </w:rPr>
        <w:t xml:space="preserve">Tim KYGB: Nathanael Setiorahardjo, Kelvin Leandi, Bonaventura Jonathan Tanujaya, &amp; Gavin Aloys</w:t>
      </w:r>
    </w:p>
    <w:p w:rsidR="00000000" w:rsidDel="00000000" w:rsidP="00000000" w:rsidRDefault="00000000" w:rsidRPr="00000000" w14:paraId="00000011">
      <w:pPr>
        <w:shd w:fill="ffffff" w:val="clear"/>
        <w:spacing w:after="240" w:before="240" w:lineRule="auto"/>
        <w:jc w:val="both"/>
        <w:rPr>
          <w:sz w:val="20"/>
          <w:szCs w:val="20"/>
        </w:rPr>
      </w:pPr>
      <w:r w:rsidDel="00000000" w:rsidR="00000000" w:rsidRPr="00000000">
        <w:rPr>
          <w:sz w:val="20"/>
          <w:szCs w:val="20"/>
          <w:rtl w:val="0"/>
        </w:rPr>
        <w:t xml:space="preserve">Inovasi tersebut berhasil mengantarkan tim KYGB meraih Juara 3 kategori Universitas dalam program Samsung Electronics Samsung Solve for Tomorrow (SFT) 2025, sebuah kompetisi berbasis STEM (Science, Technology, Engineering, and Mathematics) yang mendorong generasi muda menciptakan solusi inovatif berbasis teknologi dan AI untuk menjawab berbagai tantangan nyata di masyarakat.</w:t>
      </w:r>
    </w:p>
    <w:p w:rsidR="00000000" w:rsidDel="00000000" w:rsidP="00000000" w:rsidRDefault="00000000" w:rsidRPr="00000000" w14:paraId="00000012">
      <w:pPr>
        <w:shd w:fill="ffffff" w:val="clear"/>
        <w:spacing w:after="240" w:before="240" w:lineRule="auto"/>
        <w:jc w:val="both"/>
        <w:rPr>
          <w:b w:val="1"/>
          <w:bCs w:val="1"/>
          <w:sz w:val="20"/>
          <w:szCs w:val="20"/>
        </w:rPr>
      </w:pPr>
      <w:r w:rsidDel="00000000" w:rsidR="00000000" w:rsidRPr="00000000">
        <w:rPr>
          <w:sz w:val="20"/>
          <w:szCs w:val="20"/>
          <w:rtl w:val="0"/>
        </w:rPr>
        <w:t xml:space="preserve">“Dari seminar tentang inklusivitas itu kami mulai berpikir, bagaimana kalau teman-teman tuli bisa punya akses terhadap interpreter yang lebih mudah dijangkau melalui teknologi? Kami ingin menciptakan solusi yang dapat membantu mereka berkomunikasi secara lebih mandiri dan inklusif,” ujar </w:t>
      </w:r>
      <w:r w:rsidDel="00000000" w:rsidR="00000000" w:rsidRPr="00000000">
        <w:rPr>
          <w:b w:val="1"/>
          <w:bCs w:val="1"/>
          <w:sz w:val="20"/>
          <w:szCs w:val="20"/>
          <w:rtl w:val="0"/>
        </w:rPr>
        <w:t xml:space="preserve">Nathanael Setiorahardjo, ketua tim KYGB.</w:t>
      </w:r>
    </w:p>
    <w:p w:rsidR="00000000" w:rsidDel="00000000" w:rsidP="00000000" w:rsidRDefault="00000000" w:rsidRPr="00000000" w14:paraId="00000013">
      <w:pPr>
        <w:shd w:fill="ffffff" w:val="clear"/>
        <w:spacing w:after="240" w:before="240" w:lineRule="auto"/>
        <w:jc w:val="center"/>
        <w:rPr>
          <w:b w:val="1"/>
          <w:bCs w:val="1"/>
          <w:sz w:val="20"/>
          <w:szCs w:val="20"/>
        </w:rPr>
      </w:pPr>
      <w:r w:rsidDel="00000000" w:rsidR="00000000" w:rsidRPr="00000000">
        <w:rPr>
          <w:b w:val="1"/>
          <w:bCs w:val="1"/>
          <w:sz w:val="20"/>
          <w:szCs w:val="20"/>
        </w:rPr>
        <w:drawing>
          <wp:inline distB="114300" distT="114300" distL="114300" distR="114300">
            <wp:extent cx="4510088" cy="2277519"/>
            <wp:effectExtent b="0" l="0" r="0" t="0"/>
            <wp:docPr descr="Gestitalk, inovasi dari Tim KYGB" id="3" name="image1.jpg"/>
            <a:graphic>
              <a:graphicData uri="http://schemas.openxmlformats.org/drawingml/2006/picture">
                <pic:pic>
                  <pic:nvPicPr>
                    <pic:cNvPr descr="Gestitalk, inovasi dari Tim KYGB" id="0" name="image1.jpg"/>
                    <pic:cNvPicPr preferRelativeResize="0"/>
                  </pic:nvPicPr>
                  <pic:blipFill>
                    <a:blip r:embed="rId9"/>
                    <a:srcRect b="0" l="0" r="0" t="0"/>
                    <a:stretch>
                      <a:fillRect/>
                    </a:stretch>
                  </pic:blipFill>
                  <pic:spPr>
                    <a:xfrm>
                      <a:off x="0" y="0"/>
                      <a:ext cx="4510088" cy="2277519"/>
                    </a:xfrm>
                    <a:prstGeom prst="rect"/>
                    <a:ln/>
                  </pic:spPr>
                </pic:pic>
              </a:graphicData>
            </a:graphic>
          </wp:inline>
        </w:drawing>
      </w:r>
      <w:r w:rsidDel="00000000" w:rsidR="00000000" w:rsidRPr="00000000">
        <w:rPr>
          <w:rtl w:val="0"/>
        </w:rPr>
      </w:r>
    </w:p>
    <w:p w:rsidR="00000000" w:rsidDel="00000000" w:rsidP="00000000" w:rsidRDefault="00000000" w:rsidRPr="00000000" w14:paraId="00000014">
      <w:pPr>
        <w:shd w:fill="ffffff" w:val="clear"/>
        <w:spacing w:after="240" w:before="240" w:lineRule="auto"/>
        <w:jc w:val="center"/>
        <w:rPr>
          <w:i w:val="1"/>
          <w:iCs w:val="1"/>
          <w:sz w:val="18"/>
          <w:szCs w:val="18"/>
        </w:rPr>
      </w:pPr>
      <w:r w:rsidDel="00000000" w:rsidR="00000000" w:rsidRPr="00000000">
        <w:rPr>
          <w:i w:val="1"/>
          <w:iCs w:val="1"/>
          <w:sz w:val="18"/>
          <w:szCs w:val="18"/>
          <w:rtl w:val="0"/>
        </w:rPr>
        <w:t xml:space="preserve">Gesti Talk, inovasi dari Tim KYGB</w:t>
      </w:r>
    </w:p>
    <w:p w:rsidR="00000000" w:rsidDel="00000000" w:rsidP="00000000" w:rsidRDefault="00000000" w:rsidRPr="00000000" w14:paraId="00000015">
      <w:pPr>
        <w:shd w:fill="ffffff" w:val="clear"/>
        <w:spacing w:after="240" w:before="240" w:lineRule="auto"/>
        <w:jc w:val="both"/>
        <w:rPr>
          <w:sz w:val="20"/>
          <w:szCs w:val="20"/>
        </w:rPr>
      </w:pPr>
      <w:r w:rsidDel="00000000" w:rsidR="00000000" w:rsidRPr="00000000">
        <w:rPr>
          <w:sz w:val="20"/>
          <w:szCs w:val="20"/>
          <w:rtl w:val="0"/>
        </w:rPr>
        <w:t xml:space="preserve">Melalui Gesti Talk, tim KYGB mengembangkan prototype aplikasi yang dapat mendeteksi gerakan BISINDO melalui kamera smartphone dan menerjemahkannya menjadi kalimat Bahasa Indonesia secara </w:t>
      </w:r>
      <w:r w:rsidDel="00000000" w:rsidR="00000000" w:rsidRPr="00000000">
        <w:rPr>
          <w:i w:val="1"/>
          <w:iCs w:val="1"/>
          <w:sz w:val="20"/>
          <w:szCs w:val="20"/>
          <w:rtl w:val="0"/>
        </w:rPr>
        <w:t xml:space="preserve">real-time</w:t>
      </w:r>
      <w:r w:rsidDel="00000000" w:rsidR="00000000" w:rsidRPr="00000000">
        <w:rPr>
          <w:sz w:val="20"/>
          <w:szCs w:val="20"/>
          <w:rtl w:val="0"/>
        </w:rPr>
        <w:t xml:space="preserve">. Dalam proses pengembangannya, teknologi Computer Vision digunakan untuk membaca titik koordinat tangan dan gerakan pengguna, yang kemudian diproses menggunakan model AI berbasis Long Short-Term Memory (LSTM) untuk memahami urutan dan konteks bahasa isyarat secara lebih akurat.</w:t>
      </w:r>
    </w:p>
    <w:p w:rsidR="00000000" w:rsidDel="00000000" w:rsidP="00000000" w:rsidRDefault="00000000" w:rsidRPr="00000000" w14:paraId="00000016">
      <w:pPr>
        <w:shd w:fill="ffffff" w:val="clear"/>
        <w:spacing w:after="240" w:before="240" w:lineRule="auto"/>
        <w:jc w:val="both"/>
        <w:rPr>
          <w:i w:val="1"/>
          <w:iCs w:val="1"/>
          <w:sz w:val="20"/>
          <w:szCs w:val="20"/>
        </w:rPr>
      </w:pPr>
      <w:r w:rsidDel="00000000" w:rsidR="00000000" w:rsidRPr="00000000">
        <w:rPr>
          <w:sz w:val="20"/>
          <w:szCs w:val="20"/>
          <w:rtl w:val="0"/>
        </w:rPr>
        <w:t xml:space="preserve">Perjalanan mereka mengembangkan solusi tersebut semakin berkembang ketika mengikuti Samsung Solve for Tomorrow. Melalui berbagai sesi pelatihan dan mentoring, tim KYGB mulai memahami proses pengembangan AI secara lebih mendalam, mulai dari ideasi hingga training model AI. Selain kemampuan teknis, mereka juga mendapatkan pengalaman dalam </w:t>
      </w:r>
      <w:r w:rsidDel="00000000" w:rsidR="00000000" w:rsidRPr="00000000">
        <w:rPr>
          <w:i w:val="1"/>
          <w:iCs w:val="1"/>
          <w:sz w:val="20"/>
          <w:szCs w:val="20"/>
          <w:rtl w:val="0"/>
        </w:rPr>
        <w:t xml:space="preserve">teamwork, leadership, critical thinking, pitching, </w:t>
      </w:r>
      <w:r w:rsidDel="00000000" w:rsidR="00000000" w:rsidRPr="00000000">
        <w:rPr>
          <w:sz w:val="20"/>
          <w:szCs w:val="20"/>
          <w:rtl w:val="0"/>
        </w:rPr>
        <w:t xml:space="preserve">dan</w:t>
      </w:r>
      <w:r w:rsidDel="00000000" w:rsidR="00000000" w:rsidRPr="00000000">
        <w:rPr>
          <w:i w:val="1"/>
          <w:iCs w:val="1"/>
          <w:sz w:val="20"/>
          <w:szCs w:val="20"/>
          <w:rtl w:val="0"/>
        </w:rPr>
        <w:t xml:space="preserve"> problem solving.</w:t>
      </w:r>
    </w:p>
    <w:p w:rsidR="00000000" w:rsidDel="00000000" w:rsidP="00000000" w:rsidRDefault="00000000" w:rsidRPr="00000000" w14:paraId="00000017">
      <w:pPr>
        <w:shd w:fill="ffffff" w:val="clear"/>
        <w:spacing w:after="240" w:before="240" w:lineRule="auto"/>
        <w:jc w:val="both"/>
        <w:rPr>
          <w:b w:val="1"/>
          <w:bCs w:val="1"/>
          <w:sz w:val="20"/>
          <w:szCs w:val="20"/>
        </w:rPr>
      </w:pPr>
      <w:r w:rsidDel="00000000" w:rsidR="00000000" w:rsidRPr="00000000">
        <w:rPr>
          <w:sz w:val="20"/>
          <w:szCs w:val="20"/>
          <w:rtl w:val="0"/>
        </w:rPr>
        <w:t xml:space="preserve">“Sesi mentoring jadi salah satu bagian paling penting buat kami. Project kami benar-benar dicek dan diberikan banyak masukan yang membantu. Selain itu, adanya </w:t>
      </w:r>
      <w:r w:rsidDel="00000000" w:rsidR="00000000" w:rsidRPr="00000000">
        <w:rPr>
          <w:i w:val="1"/>
          <w:iCs w:val="1"/>
          <w:sz w:val="20"/>
          <w:szCs w:val="20"/>
          <w:rtl w:val="0"/>
        </w:rPr>
        <w:t xml:space="preserve">timeline</w:t>
      </w:r>
      <w:r w:rsidDel="00000000" w:rsidR="00000000" w:rsidRPr="00000000">
        <w:rPr>
          <w:sz w:val="20"/>
          <w:szCs w:val="20"/>
          <w:rtl w:val="0"/>
        </w:rPr>
        <w:t xml:space="preserve"> dan </w:t>
      </w:r>
      <w:r w:rsidDel="00000000" w:rsidR="00000000" w:rsidRPr="00000000">
        <w:rPr>
          <w:i w:val="1"/>
          <w:iCs w:val="1"/>
          <w:sz w:val="20"/>
          <w:szCs w:val="20"/>
          <w:rtl w:val="0"/>
        </w:rPr>
        <w:t xml:space="preserve">deadline</w:t>
      </w:r>
      <w:r w:rsidDel="00000000" w:rsidR="00000000" w:rsidRPr="00000000">
        <w:rPr>
          <w:sz w:val="20"/>
          <w:szCs w:val="20"/>
          <w:rtl w:val="0"/>
        </w:rPr>
        <w:t xml:space="preserve"> juga membuat pengembangan project berjalan lebih terarah,” </w:t>
      </w:r>
      <w:r w:rsidDel="00000000" w:rsidR="00000000" w:rsidRPr="00000000">
        <w:rPr>
          <w:b w:val="1"/>
          <w:bCs w:val="1"/>
          <w:sz w:val="20"/>
          <w:szCs w:val="20"/>
          <w:rtl w:val="0"/>
        </w:rPr>
        <w:t xml:space="preserve">ungkap tim KYGB.</w:t>
      </w:r>
    </w:p>
    <w:p w:rsidR="00000000" w:rsidDel="00000000" w:rsidP="00000000" w:rsidRDefault="00000000" w:rsidRPr="00000000" w14:paraId="00000018">
      <w:pPr>
        <w:shd w:fill="ffffff" w:val="clear"/>
        <w:spacing w:after="240" w:before="240" w:lineRule="auto"/>
        <w:jc w:val="both"/>
        <w:rPr>
          <w:sz w:val="20"/>
          <w:szCs w:val="20"/>
        </w:rPr>
      </w:pPr>
      <w:r w:rsidDel="00000000" w:rsidR="00000000" w:rsidRPr="00000000">
        <w:rPr>
          <w:sz w:val="20"/>
          <w:szCs w:val="20"/>
          <w:rtl w:val="0"/>
        </w:rPr>
        <w:t xml:space="preserve">Melalui pengalamannya, tim KYGB juga mendorong lebih banyak generasi muda Indonesia untuk berani mencoba dan mengembangkan ide yang dimiliki agar dapat menjadi solusi yang berdampak bagi masyarakat.</w:t>
      </w:r>
    </w:p>
    <w:p w:rsidR="00000000" w:rsidDel="00000000" w:rsidP="00000000" w:rsidRDefault="00000000" w:rsidRPr="00000000" w14:paraId="00000019">
      <w:pPr>
        <w:shd w:fill="ffffff" w:val="clear"/>
        <w:spacing w:after="240" w:before="240" w:lineRule="auto"/>
        <w:jc w:val="both"/>
        <w:rPr>
          <w:sz w:val="20"/>
          <w:szCs w:val="20"/>
        </w:rPr>
      </w:pPr>
      <w:r w:rsidDel="00000000" w:rsidR="00000000" w:rsidRPr="00000000">
        <w:rPr>
          <w:sz w:val="20"/>
          <w:szCs w:val="20"/>
          <w:rtl w:val="0"/>
        </w:rPr>
        <w:t xml:space="preserve">“Saat pertama kali mengikuti SFT, kami hanya memahami dasar-dasar AI dari materi kuliah. Namun selama program berlangsung, kami mendapatkan banyak pembelajaran dan pendampingan yang membantu kami memahami proses pengembangan AI secara lebih menyeluruh hingga akhirnya bisa mengembangkan model sendiri. Buat teman-teman yang ingin ikut SFT 2026, menurut kami yang paling penting adalah berani memulai dari masalah yang dekat dengan kehidupan sehari-hari, terbuka untuk belajar hal baru, dan jangan takut mengembangkan ide sederhana menjadi solusi yang berdampak,” ungkap </w:t>
      </w:r>
      <w:r w:rsidDel="00000000" w:rsidR="00000000" w:rsidRPr="00000000">
        <w:rPr>
          <w:b w:val="1"/>
          <w:bCs w:val="1"/>
          <w:sz w:val="20"/>
          <w:szCs w:val="20"/>
          <w:rtl w:val="0"/>
        </w:rPr>
        <w:t xml:space="preserve">tim KYGB</w:t>
      </w:r>
      <w:r w:rsidDel="00000000" w:rsidR="00000000" w:rsidRPr="00000000">
        <w:rPr>
          <w:sz w:val="20"/>
          <w:szCs w:val="20"/>
          <w:rtl w:val="0"/>
        </w:rPr>
        <w:t xml:space="preserve">.</w:t>
      </w:r>
    </w:p>
    <w:p w:rsidR="00000000" w:rsidDel="00000000" w:rsidP="00000000" w:rsidRDefault="00000000" w:rsidRPr="00000000" w14:paraId="0000001A">
      <w:pPr>
        <w:shd w:fill="ffffff" w:val="clear"/>
        <w:spacing w:after="240" w:before="240" w:lineRule="auto"/>
        <w:jc w:val="both"/>
        <w:rPr>
          <w:sz w:val="20"/>
          <w:szCs w:val="20"/>
        </w:rPr>
      </w:pPr>
      <w:r w:rsidDel="00000000" w:rsidR="00000000" w:rsidRPr="00000000">
        <w:rPr>
          <w:sz w:val="20"/>
          <w:szCs w:val="20"/>
          <w:rtl w:val="0"/>
        </w:rPr>
        <w:t xml:space="preserve">“Melalui Samsung Solve for Tomorrow, kami ingin mengajak lebih banyak generasi muda untuk berani memulai dari kepedulian terhadap masalah di sekitar mereka. Kami percaya setiap ide memiliki potensi untuk membawa dampak positif bagi masyarakat ketika dikembangkan dengan kreativitas dan teknologi. Karena itu, Samsung Solve for Tomorrow hadir sebagai ruang belajar dan kolaborasi bagi anak muda Indonesia untuk mengembangkan potensi, mengasah keterampilan masa depan, dan menciptakan inovasi yang lebih inklusif serta relevan bagi kehidupan sehari-hari,” ujar </w:t>
      </w:r>
      <w:r w:rsidDel="00000000" w:rsidR="00000000" w:rsidRPr="00000000">
        <w:rPr>
          <w:b w:val="1"/>
          <w:bCs w:val="1"/>
          <w:sz w:val="20"/>
          <w:szCs w:val="20"/>
          <w:rtl w:val="0"/>
        </w:rPr>
        <w:t xml:space="preserve">Ennita Pramono, Head of Corporate Citizenship, Samsung Electronics Indonesia. </w:t>
      </w:r>
      <w:r w:rsidDel="00000000" w:rsidR="00000000" w:rsidRPr="00000000">
        <w:rPr>
          <w:rtl w:val="0"/>
        </w:rPr>
      </w:r>
    </w:p>
    <w:p w:rsidR="00000000" w:rsidDel="00000000" w:rsidP="00000000" w:rsidRDefault="00000000" w:rsidRPr="00000000" w14:paraId="0000001B">
      <w:pPr>
        <w:shd w:fill="ffffff" w:val="clear"/>
        <w:spacing w:after="240" w:before="240" w:lineRule="auto"/>
        <w:jc w:val="both"/>
        <w:rPr>
          <w:sz w:val="20"/>
          <w:szCs w:val="20"/>
        </w:rPr>
      </w:pPr>
      <w:r w:rsidDel="00000000" w:rsidR="00000000" w:rsidRPr="00000000">
        <w:rPr>
          <w:sz w:val="20"/>
          <w:szCs w:val="20"/>
          <w:rtl w:val="0"/>
        </w:rPr>
        <w:t xml:space="preserve">Samsung Solve for Tomorrow 2026 masih membuka pendaftaran hingga</w:t>
      </w:r>
      <w:r w:rsidDel="00000000" w:rsidR="00000000" w:rsidRPr="00000000">
        <w:rPr>
          <w:b w:val="1"/>
          <w:bCs w:val="1"/>
          <w:sz w:val="20"/>
          <w:szCs w:val="20"/>
          <w:rtl w:val="0"/>
        </w:rPr>
        <w:t xml:space="preserve"> 29 Mei 2026</w:t>
      </w:r>
      <w:r w:rsidDel="00000000" w:rsidR="00000000" w:rsidRPr="00000000">
        <w:rPr>
          <w:sz w:val="20"/>
          <w:szCs w:val="20"/>
          <w:rtl w:val="0"/>
        </w:rPr>
        <w:t xml:space="preserve"> untuk pelajar SMA/SMK/MA sederajat dan mahasiswa D3/D4/S1 aktif di seluruh Indonesia. Tahun ini, peserta dapat mengembangkan solusi inovatif berbasis STEM dan AI melalui tiga tema utama, yaitu </w:t>
      </w:r>
      <w:r w:rsidDel="00000000" w:rsidR="00000000" w:rsidRPr="00000000">
        <w:rPr>
          <w:b w:val="1"/>
          <w:bCs w:val="1"/>
          <w:sz w:val="20"/>
          <w:szCs w:val="20"/>
          <w:rtl w:val="0"/>
        </w:rPr>
        <w:t xml:space="preserve">Sustainability &amp; Environment, Sport &amp; Technology, dan Education. </w:t>
      </w:r>
      <w:r w:rsidDel="00000000" w:rsidR="00000000" w:rsidRPr="00000000">
        <w:rPr>
          <w:sz w:val="20"/>
          <w:szCs w:val="20"/>
          <w:rtl w:val="0"/>
        </w:rPr>
        <w:t xml:space="preserve">Pendaftaran dapat diakses melalui situs resmi </w:t>
      </w:r>
      <w:hyperlink r:id="rId10">
        <w:r w:rsidDel="00000000" w:rsidR="00000000" w:rsidRPr="00000000">
          <w:rPr>
            <w:color w:val="1155cc"/>
            <w:sz w:val="20"/>
            <w:szCs w:val="20"/>
            <w:u w:val="single"/>
            <w:rtl w:val="0"/>
          </w:rPr>
          <w:t xml:space="preserve">Samsung Solve for Tomorrow.</w:t>
        </w:r>
      </w:hyperlink>
      <w:r w:rsidDel="00000000" w:rsidR="00000000" w:rsidRPr="00000000">
        <w:rPr>
          <w:rtl w:val="0"/>
        </w:rPr>
      </w:r>
    </w:p>
    <w:p w:rsidR="00000000" w:rsidDel="00000000" w:rsidP="00000000" w:rsidRDefault="00000000" w:rsidRPr="00000000" w14:paraId="0000001C">
      <w:pPr>
        <w:shd w:fill="ffffff" w:val="clear"/>
        <w:spacing w:after="240" w:before="240" w:lineRule="auto"/>
        <w:jc w:val="both"/>
        <w:rPr>
          <w:color w:val="0563c1"/>
          <w:sz w:val="20"/>
          <w:szCs w:val="20"/>
        </w:rPr>
      </w:pPr>
      <w:r w:rsidDel="00000000" w:rsidR="00000000" w:rsidRPr="00000000">
        <w:rPr>
          <w:sz w:val="20"/>
          <w:szCs w:val="20"/>
          <w:rtl w:val="0"/>
        </w:rPr>
        <w:t xml:space="preserve">Untuk informasi lebih lanjut mengenai program Corporate Social Responsibility Samsung, dapat mengunjungi</w:t>
      </w:r>
      <w:hyperlink r:id="rId11">
        <w:r w:rsidDel="00000000" w:rsidR="00000000" w:rsidRPr="00000000">
          <w:rPr>
            <w:sz w:val="20"/>
            <w:szCs w:val="20"/>
            <w:rtl w:val="0"/>
          </w:rPr>
          <w:t xml:space="preserve"> </w:t>
        </w:r>
      </w:hyperlink>
      <w:hyperlink r:id="rId12">
        <w:r w:rsidDel="00000000" w:rsidR="00000000" w:rsidRPr="00000000">
          <w:rPr>
            <w:color w:val="1155cc"/>
            <w:sz w:val="20"/>
            <w:szCs w:val="20"/>
            <w:u w:val="single"/>
            <w:rtl w:val="0"/>
          </w:rPr>
          <w:t xml:space="preserve">news.samsung.com/id</w:t>
        </w:r>
      </w:hyperlink>
      <w:r w:rsidDel="00000000" w:rsidR="00000000" w:rsidRPr="00000000">
        <w:rPr>
          <w:color w:val="0563c1"/>
          <w:sz w:val="20"/>
          <w:szCs w:val="20"/>
          <w:rtl w:val="0"/>
        </w:rPr>
        <w:t xml:space="preserve">.</w:t>
      </w:r>
    </w:p>
    <w:p w:rsidR="00000000" w:rsidDel="00000000" w:rsidP="00000000" w:rsidRDefault="00000000" w:rsidRPr="00000000" w14:paraId="0000001D">
      <w:pPr>
        <w:shd w:fill="ffffff" w:val="clear"/>
        <w:spacing w:after="240" w:before="240" w:lineRule="auto"/>
        <w:jc w:val="center"/>
        <w:rPr>
          <w:sz w:val="20"/>
          <w:szCs w:val="20"/>
        </w:rPr>
      </w:pPr>
      <w:r w:rsidDel="00000000" w:rsidR="00000000" w:rsidRPr="00000000">
        <w:rPr>
          <w:sz w:val="20"/>
          <w:szCs w:val="20"/>
          <w:rtl w:val="0"/>
        </w:rPr>
        <w:t xml:space="preserve">*** </w:t>
      </w:r>
      <w:r w:rsidDel="00000000" w:rsidR="00000000" w:rsidRPr="00000000">
        <w:br w:type="page"/>
      </w:r>
      <w:r w:rsidDel="00000000" w:rsidR="00000000" w:rsidRPr="00000000">
        <w:rPr>
          <w:rtl w:val="0"/>
        </w:rPr>
      </w:r>
    </w:p>
    <w:p w:rsidR="00000000" w:rsidDel="00000000" w:rsidP="00000000" w:rsidRDefault="00000000" w:rsidRPr="00000000" w14:paraId="0000001E">
      <w:pPr>
        <w:shd w:fill="ffffff" w:val="clear"/>
        <w:spacing w:after="240" w:before="240" w:lineRule="auto"/>
        <w:jc w:val="center"/>
        <w:rPr>
          <w:sz w:val="20"/>
          <w:szCs w:val="20"/>
        </w:rPr>
      </w:pPr>
      <w:r w:rsidDel="00000000" w:rsidR="00000000" w:rsidRPr="00000000">
        <w:rPr>
          <w:rtl w:val="0"/>
        </w:rPr>
      </w:r>
    </w:p>
    <w:p w:rsidR="00000000" w:rsidDel="00000000" w:rsidP="00000000" w:rsidRDefault="00000000" w:rsidRPr="00000000" w14:paraId="0000001F">
      <w:pPr>
        <w:rPr>
          <w:sz w:val="20"/>
          <w:szCs w:val="20"/>
        </w:rPr>
      </w:pPr>
      <w:r w:rsidDel="00000000" w:rsidR="00000000" w:rsidRPr="00000000">
        <w:rPr>
          <w:b w:val="1"/>
          <w:bCs w:val="1"/>
          <w:sz w:val="20"/>
          <w:szCs w:val="20"/>
          <w:rtl w:val="0"/>
        </w:rPr>
        <w:t xml:space="preserve">Tentang Samsung Electronics Co., Ltd.</w:t>
      </w:r>
      <w:r w:rsidDel="00000000" w:rsidR="00000000" w:rsidRPr="00000000">
        <w:rPr>
          <w:rtl w:val="0"/>
        </w:rPr>
      </w:r>
    </w:p>
    <w:p w:rsidR="00000000" w:rsidDel="00000000" w:rsidP="00000000" w:rsidRDefault="00000000" w:rsidRPr="00000000" w14:paraId="00000020">
      <w:pPr>
        <w:shd w:fill="ffffff" w:val="clear"/>
        <w:jc w:val="both"/>
        <w:rPr>
          <w:color w:val="222222"/>
          <w:sz w:val="20"/>
          <w:szCs w:val="20"/>
        </w:rPr>
      </w:pPr>
      <w:r w:rsidDel="00000000" w:rsidR="00000000" w:rsidRPr="00000000">
        <w:rPr>
          <w:color w:val="222222"/>
          <w:sz w:val="20"/>
          <w:szCs w:val="20"/>
          <w:rtl w:val="0"/>
        </w:rPr>
        <w:t xml:space="preserve">Samsung menginspirasi dunia dan membentuk masa depan dengan ide dan teknologi transformatif. Perusahaan ini mendefinisikan ulang dunia TV, </w:t>
      </w:r>
      <w:r w:rsidDel="00000000" w:rsidR="00000000" w:rsidRPr="00000000">
        <w:rPr>
          <w:i w:val="1"/>
          <w:iCs w:val="1"/>
          <w:color w:val="222222"/>
          <w:sz w:val="20"/>
          <w:szCs w:val="20"/>
          <w:rtl w:val="0"/>
        </w:rPr>
        <w:t xml:space="preserve">digital signage</w:t>
      </w:r>
      <w:r w:rsidDel="00000000" w:rsidR="00000000" w:rsidRPr="00000000">
        <w:rPr>
          <w:color w:val="222222"/>
          <w:sz w:val="20"/>
          <w:szCs w:val="20"/>
          <w:rtl w:val="0"/>
        </w:rPr>
        <w:t xml:space="preserve">, smartphone, </w:t>
      </w:r>
      <w:r w:rsidDel="00000000" w:rsidR="00000000" w:rsidRPr="00000000">
        <w:rPr>
          <w:i w:val="1"/>
          <w:iCs w:val="1"/>
          <w:color w:val="222222"/>
          <w:sz w:val="20"/>
          <w:szCs w:val="20"/>
          <w:rtl w:val="0"/>
        </w:rPr>
        <w:t xml:space="preserve">wearables</w:t>
      </w:r>
      <w:r w:rsidDel="00000000" w:rsidR="00000000" w:rsidRPr="00000000">
        <w:rPr>
          <w:color w:val="222222"/>
          <w:sz w:val="20"/>
          <w:szCs w:val="20"/>
          <w:rtl w:val="0"/>
        </w:rPr>
        <w:t xml:space="preserve">, tablet, elektronik rumah tangga dan sistem jaringan, juga memori, sistem LSI, dan </w:t>
      </w:r>
      <w:r w:rsidDel="00000000" w:rsidR="00000000" w:rsidRPr="00000000">
        <w:rPr>
          <w:i w:val="1"/>
          <w:iCs w:val="1"/>
          <w:color w:val="222222"/>
          <w:sz w:val="20"/>
          <w:szCs w:val="20"/>
          <w:rtl w:val="0"/>
        </w:rPr>
        <w:t xml:space="preserve">foundry</w:t>
      </w:r>
      <w:r w:rsidDel="00000000" w:rsidR="00000000" w:rsidRPr="00000000">
        <w:rPr>
          <w:color w:val="222222"/>
          <w:sz w:val="20"/>
          <w:szCs w:val="20"/>
          <w:rtl w:val="0"/>
        </w:rPr>
        <w:t xml:space="preserve">. Samsung juga memajukan teknologi pencitraan medis, solusi HVAC dan robotik, sembari mengembangkan produk-produk otomotif dan audio lewat Harman. Dengan ekosistem SmartThings, kolaborasi terbuka dengan para mitra, dan integrasi AI ke dalam portfolionya, Samsung menghadirkan pengalaman terhubung yang mulus dan cerdas. Untuk berita terkini, silakan kunjungi Samsung Newsroom di </w:t>
      </w:r>
      <w:hyperlink r:id="rId13">
        <w:r w:rsidDel="00000000" w:rsidR="00000000" w:rsidRPr="00000000">
          <w:rPr>
            <w:color w:val="1155cc"/>
            <w:sz w:val="20"/>
            <w:szCs w:val="20"/>
            <w:u w:val="single"/>
            <w:rtl w:val="0"/>
          </w:rPr>
          <w:t xml:space="preserve">news.samsung.com</w:t>
        </w:r>
      </w:hyperlink>
      <w:r w:rsidDel="00000000" w:rsidR="00000000" w:rsidRPr="00000000">
        <w:rPr>
          <w:color w:val="222222"/>
          <w:sz w:val="20"/>
          <w:szCs w:val="20"/>
          <w:rtl w:val="0"/>
        </w:rPr>
        <w:t xml:space="preserve">.</w:t>
      </w:r>
    </w:p>
    <w:p w:rsidR="00000000" w:rsidDel="00000000" w:rsidP="00000000" w:rsidRDefault="00000000" w:rsidRPr="00000000" w14:paraId="00000021">
      <w:pPr>
        <w:shd w:fill="ffffff" w:val="clear"/>
        <w:jc w:val="both"/>
        <w:rPr>
          <w:b w:val="1"/>
          <w:bCs w:val="1"/>
          <w:sz w:val="20"/>
          <w:szCs w:val="20"/>
        </w:rPr>
      </w:pPr>
      <w:r w:rsidDel="00000000" w:rsidR="00000000" w:rsidRPr="00000000">
        <w:rPr>
          <w:rtl w:val="0"/>
        </w:rPr>
      </w:r>
    </w:p>
    <w:p w:rsidR="00000000" w:rsidDel="00000000" w:rsidP="00000000" w:rsidRDefault="00000000" w:rsidRPr="00000000" w14:paraId="00000022">
      <w:pPr>
        <w:shd w:fill="ffffff" w:val="clear"/>
        <w:jc w:val="both"/>
        <w:rPr>
          <w:b w:val="1"/>
          <w:bCs w:val="1"/>
          <w:sz w:val="20"/>
          <w:szCs w:val="20"/>
        </w:rPr>
      </w:pPr>
      <w:r w:rsidDel="00000000" w:rsidR="00000000" w:rsidRPr="00000000">
        <w:rPr>
          <w:b w:val="1"/>
          <w:bCs w:val="1"/>
          <w:sz w:val="20"/>
          <w:szCs w:val="20"/>
          <w:rtl w:val="0"/>
        </w:rPr>
        <w:t xml:space="preserve">Untuk informasi lebih lanjut:</w:t>
      </w:r>
      <w:r w:rsidDel="00000000" w:rsidR="00000000" w:rsidRPr="00000000">
        <w:rPr>
          <w:sz w:val="20"/>
          <w:szCs w:val="20"/>
          <w:rtl w:val="0"/>
        </w:rPr>
        <w:t xml:space="preserve">  </w:t>
      </w:r>
      <w:r w:rsidDel="00000000" w:rsidR="00000000" w:rsidRPr="00000000">
        <w:rPr>
          <w:rtl w:val="0"/>
        </w:rPr>
      </w:r>
    </w:p>
    <w:tbl>
      <w:tblPr>
        <w:tblStyle w:val="Table1"/>
        <w:tblW w:w="9016.0" w:type="dxa"/>
        <w:jc w:val="left"/>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400"/>
      </w:tblPr>
      <w:tblGrid>
        <w:gridCol w:w="4508"/>
        <w:gridCol w:w="4508"/>
        <w:tblGridChange w:id="0">
          <w:tblGrid>
            <w:gridCol w:w="4508"/>
            <w:gridCol w:w="4508"/>
          </w:tblGrid>
        </w:tblGridChange>
      </w:tblGrid>
      <w:tr>
        <w:trPr>
          <w:cantSplit w:val="0"/>
          <w:tblHeader w:val="0"/>
        </w:trPr>
        <w:tc>
          <w:tcPr/>
          <w:p w:rsidR="00000000" w:rsidDel="00000000" w:rsidP="00000000" w:rsidRDefault="00000000" w:rsidRPr="00000000" w14:paraId="00000023">
            <w:pPr>
              <w:spacing w:line="240" w:lineRule="auto"/>
              <w:ind w:left="-106" w:firstLine="0"/>
              <w:jc w:val="both"/>
              <w:rPr>
                <w:b w:val="1"/>
                <w:bCs w:val="1"/>
                <w:sz w:val="20"/>
                <w:szCs w:val="20"/>
              </w:rPr>
            </w:pPr>
            <w:r w:rsidDel="00000000" w:rsidR="00000000" w:rsidRPr="00000000">
              <w:rPr>
                <w:rtl w:val="0"/>
              </w:rPr>
            </w:r>
          </w:p>
          <w:p w:rsidR="00000000" w:rsidDel="00000000" w:rsidP="00000000" w:rsidRDefault="00000000" w:rsidRPr="00000000" w14:paraId="00000024">
            <w:pPr>
              <w:spacing w:line="240" w:lineRule="auto"/>
              <w:ind w:left="-106" w:firstLine="0"/>
              <w:jc w:val="both"/>
              <w:rPr>
                <w:b w:val="1"/>
                <w:bCs w:val="1"/>
                <w:sz w:val="20"/>
                <w:szCs w:val="20"/>
              </w:rPr>
            </w:pPr>
            <w:r w:rsidDel="00000000" w:rsidR="00000000" w:rsidRPr="00000000">
              <w:rPr>
                <w:b w:val="1"/>
                <w:bCs w:val="1"/>
                <w:sz w:val="20"/>
                <w:szCs w:val="20"/>
                <w:rtl w:val="0"/>
              </w:rPr>
              <w:t xml:space="preserve">Ennita Pramono</w:t>
            </w:r>
          </w:p>
          <w:p w:rsidR="00000000" w:rsidDel="00000000" w:rsidP="00000000" w:rsidRDefault="00000000" w:rsidRPr="00000000" w14:paraId="00000025">
            <w:pPr>
              <w:spacing w:line="240" w:lineRule="auto"/>
              <w:ind w:left="-106" w:firstLine="0"/>
              <w:jc w:val="both"/>
              <w:rPr>
                <w:b w:val="1"/>
                <w:bCs w:val="1"/>
                <w:sz w:val="20"/>
                <w:szCs w:val="20"/>
              </w:rPr>
            </w:pPr>
            <w:r w:rsidDel="00000000" w:rsidR="00000000" w:rsidRPr="00000000">
              <w:rPr>
                <w:b w:val="1"/>
                <w:bCs w:val="1"/>
                <w:sz w:val="20"/>
                <w:szCs w:val="20"/>
                <w:rtl w:val="0"/>
              </w:rPr>
              <w:t xml:space="preserve">Head of Corporate Citizenship</w:t>
            </w:r>
          </w:p>
          <w:p w:rsidR="00000000" w:rsidDel="00000000" w:rsidP="00000000" w:rsidRDefault="00000000" w:rsidRPr="00000000" w14:paraId="00000026">
            <w:pPr>
              <w:spacing w:line="240" w:lineRule="auto"/>
              <w:ind w:left="-106" w:firstLine="0"/>
              <w:jc w:val="both"/>
              <w:rPr>
                <w:sz w:val="20"/>
                <w:szCs w:val="20"/>
              </w:rPr>
            </w:pPr>
            <w:r w:rsidDel="00000000" w:rsidR="00000000" w:rsidRPr="00000000">
              <w:rPr>
                <w:sz w:val="20"/>
                <w:szCs w:val="20"/>
                <w:rtl w:val="0"/>
              </w:rPr>
              <w:t xml:space="preserve">PT Samsung Electronics Indonesia</w:t>
            </w:r>
          </w:p>
          <w:p w:rsidR="00000000" w:rsidDel="00000000" w:rsidP="00000000" w:rsidRDefault="00000000" w:rsidRPr="00000000" w14:paraId="00000027">
            <w:pPr>
              <w:spacing w:line="240" w:lineRule="auto"/>
              <w:ind w:left="-106" w:firstLine="0"/>
              <w:jc w:val="both"/>
              <w:rPr>
                <w:b w:val="1"/>
                <w:bCs w:val="1"/>
                <w:sz w:val="20"/>
                <w:szCs w:val="20"/>
              </w:rPr>
            </w:pPr>
            <w:r w:rsidDel="00000000" w:rsidR="00000000" w:rsidRPr="00000000">
              <w:rPr>
                <w:sz w:val="20"/>
                <w:szCs w:val="20"/>
                <w:rtl w:val="0"/>
              </w:rPr>
              <w:t xml:space="preserve">Ph: 021 89837114</w:t>
              <w:tab/>
              <w:tab/>
              <w:br w:type="textWrapping"/>
            </w:r>
            <w:hyperlink r:id="rId14">
              <w:r w:rsidDel="00000000" w:rsidR="00000000" w:rsidRPr="00000000">
                <w:rPr>
                  <w:sz w:val="20"/>
                  <w:szCs w:val="20"/>
                  <w:rtl w:val="0"/>
                </w:rPr>
                <w:t xml:space="preserve">nita.pramono@samsung.co</w:t>
              </w:r>
            </w:hyperlink>
            <w:r w:rsidDel="00000000" w:rsidR="00000000" w:rsidRPr="00000000">
              <w:rPr>
                <w:sz w:val="20"/>
                <w:szCs w:val="20"/>
                <w:rtl w:val="0"/>
              </w:rPr>
              <w:t xml:space="preserve">m</w:t>
            </w:r>
            <w:r w:rsidDel="00000000" w:rsidR="00000000" w:rsidRPr="00000000">
              <w:rPr>
                <w:rtl w:val="0"/>
              </w:rPr>
            </w:r>
          </w:p>
          <w:p w:rsidR="00000000" w:rsidDel="00000000" w:rsidP="00000000" w:rsidRDefault="00000000" w:rsidRPr="00000000" w14:paraId="00000028">
            <w:pPr>
              <w:spacing w:line="240" w:lineRule="auto"/>
              <w:ind w:left="-106" w:firstLine="0"/>
              <w:jc w:val="both"/>
              <w:rPr>
                <w:sz w:val="20"/>
                <w:szCs w:val="20"/>
              </w:rPr>
            </w:pPr>
            <w:r w:rsidDel="00000000" w:rsidR="00000000" w:rsidRPr="00000000">
              <w:rPr>
                <w:rtl w:val="0"/>
              </w:rPr>
            </w:r>
          </w:p>
          <w:p w:rsidR="00000000" w:rsidDel="00000000" w:rsidP="00000000" w:rsidRDefault="00000000" w:rsidRPr="00000000" w14:paraId="00000029">
            <w:pPr>
              <w:spacing w:line="240" w:lineRule="auto"/>
              <w:ind w:left="-106" w:firstLine="0"/>
              <w:jc w:val="both"/>
              <w:rPr>
                <w:sz w:val="20"/>
                <w:szCs w:val="20"/>
              </w:rPr>
            </w:pPr>
            <w:r w:rsidDel="00000000" w:rsidR="00000000" w:rsidRPr="00000000">
              <w:rPr>
                <w:rtl w:val="0"/>
              </w:rPr>
            </w:r>
          </w:p>
          <w:p w:rsidR="00000000" w:rsidDel="00000000" w:rsidP="00000000" w:rsidRDefault="00000000" w:rsidRPr="00000000" w14:paraId="0000002A">
            <w:pPr>
              <w:spacing w:line="240" w:lineRule="auto"/>
              <w:ind w:left="-106" w:firstLine="0"/>
              <w:jc w:val="both"/>
              <w:rPr>
                <w:sz w:val="20"/>
                <w:szCs w:val="20"/>
              </w:rPr>
            </w:pPr>
            <w:r w:rsidDel="00000000" w:rsidR="00000000" w:rsidRPr="00000000">
              <w:rPr>
                <w:rtl w:val="0"/>
              </w:rPr>
            </w:r>
          </w:p>
          <w:p w:rsidR="00000000" w:rsidDel="00000000" w:rsidP="00000000" w:rsidRDefault="00000000" w:rsidRPr="00000000" w14:paraId="0000002B">
            <w:pPr>
              <w:spacing w:line="240" w:lineRule="auto"/>
              <w:ind w:left="-106" w:firstLine="0"/>
              <w:jc w:val="both"/>
              <w:rPr>
                <w:sz w:val="20"/>
                <w:szCs w:val="20"/>
              </w:rPr>
            </w:pPr>
            <w:r w:rsidDel="00000000" w:rsidR="00000000" w:rsidRPr="00000000">
              <w:rPr>
                <w:rtl w:val="0"/>
              </w:rPr>
            </w:r>
          </w:p>
          <w:p w:rsidR="00000000" w:rsidDel="00000000" w:rsidP="00000000" w:rsidRDefault="00000000" w:rsidRPr="00000000" w14:paraId="0000002C">
            <w:pPr>
              <w:spacing w:line="240" w:lineRule="auto"/>
              <w:ind w:left="-106" w:firstLine="0"/>
              <w:jc w:val="both"/>
              <w:rPr>
                <w:sz w:val="20"/>
                <w:szCs w:val="20"/>
              </w:rPr>
            </w:pPr>
            <w:r w:rsidDel="00000000" w:rsidR="00000000" w:rsidRPr="00000000">
              <w:rPr>
                <w:rtl w:val="0"/>
              </w:rPr>
            </w:r>
          </w:p>
          <w:p w:rsidR="00000000" w:rsidDel="00000000" w:rsidP="00000000" w:rsidRDefault="00000000" w:rsidRPr="00000000" w14:paraId="0000002D">
            <w:pPr>
              <w:spacing w:line="240" w:lineRule="auto"/>
              <w:ind w:left="-106" w:firstLine="0"/>
              <w:jc w:val="both"/>
              <w:rPr>
                <w:sz w:val="20"/>
                <w:szCs w:val="20"/>
              </w:rPr>
            </w:pPr>
            <w:r w:rsidDel="00000000" w:rsidR="00000000" w:rsidRPr="00000000">
              <w:rPr>
                <w:rtl w:val="0"/>
              </w:rPr>
            </w:r>
          </w:p>
          <w:p w:rsidR="00000000" w:rsidDel="00000000" w:rsidP="00000000" w:rsidRDefault="00000000" w:rsidRPr="00000000" w14:paraId="0000002E">
            <w:pPr>
              <w:spacing w:line="240" w:lineRule="auto"/>
              <w:ind w:left="-106" w:firstLine="0"/>
              <w:jc w:val="both"/>
              <w:rPr>
                <w:sz w:val="20"/>
                <w:szCs w:val="20"/>
              </w:rPr>
            </w:pPr>
            <w:r w:rsidDel="00000000" w:rsidR="00000000" w:rsidRPr="00000000">
              <w:rPr>
                <w:rtl w:val="0"/>
              </w:rPr>
            </w:r>
          </w:p>
        </w:tc>
        <w:tc>
          <w:tcPr/>
          <w:p w:rsidR="00000000" w:rsidDel="00000000" w:rsidP="00000000" w:rsidRDefault="00000000" w:rsidRPr="00000000" w14:paraId="0000002F">
            <w:pPr>
              <w:spacing w:line="240" w:lineRule="auto"/>
              <w:ind w:left="-106" w:firstLine="0"/>
              <w:jc w:val="both"/>
              <w:rPr>
                <w:b w:val="1"/>
                <w:bCs w:val="1"/>
                <w:sz w:val="20"/>
                <w:szCs w:val="20"/>
              </w:rPr>
            </w:pPr>
            <w:r w:rsidDel="00000000" w:rsidR="00000000" w:rsidRPr="00000000">
              <w:rPr>
                <w:rtl w:val="0"/>
              </w:rPr>
            </w:r>
          </w:p>
          <w:p w:rsidR="00000000" w:rsidDel="00000000" w:rsidP="00000000" w:rsidRDefault="00000000" w:rsidRPr="00000000" w14:paraId="00000030">
            <w:pPr>
              <w:spacing w:line="240" w:lineRule="auto"/>
              <w:ind w:left="-106" w:firstLine="0"/>
              <w:jc w:val="both"/>
              <w:rPr>
                <w:b w:val="1"/>
                <w:bCs w:val="1"/>
                <w:sz w:val="20"/>
                <w:szCs w:val="20"/>
              </w:rPr>
            </w:pPr>
            <w:r w:rsidDel="00000000" w:rsidR="00000000" w:rsidRPr="00000000">
              <w:rPr>
                <w:b w:val="1"/>
                <w:bCs w:val="1"/>
                <w:sz w:val="20"/>
                <w:szCs w:val="20"/>
                <w:rtl w:val="0"/>
              </w:rPr>
              <w:t xml:space="preserve">Lidya Oktaria</w:t>
            </w:r>
          </w:p>
          <w:p w:rsidR="00000000" w:rsidDel="00000000" w:rsidP="00000000" w:rsidRDefault="00000000" w:rsidRPr="00000000" w14:paraId="00000031">
            <w:pPr>
              <w:spacing w:line="240" w:lineRule="auto"/>
              <w:ind w:left="-106" w:firstLine="0"/>
              <w:jc w:val="both"/>
              <w:rPr>
                <w:b w:val="1"/>
                <w:bCs w:val="1"/>
                <w:sz w:val="20"/>
                <w:szCs w:val="20"/>
              </w:rPr>
            </w:pPr>
            <w:r w:rsidDel="00000000" w:rsidR="00000000" w:rsidRPr="00000000">
              <w:rPr>
                <w:b w:val="1"/>
                <w:bCs w:val="1"/>
                <w:sz w:val="20"/>
                <w:szCs w:val="20"/>
                <w:rtl w:val="0"/>
              </w:rPr>
              <w:t xml:space="preserve">PR Account Director</w:t>
            </w:r>
          </w:p>
          <w:p w:rsidR="00000000" w:rsidDel="00000000" w:rsidP="00000000" w:rsidRDefault="00000000" w:rsidRPr="00000000" w14:paraId="00000032">
            <w:pPr>
              <w:spacing w:line="240" w:lineRule="auto"/>
              <w:ind w:left="-106" w:firstLine="0"/>
              <w:jc w:val="both"/>
              <w:rPr>
                <w:sz w:val="20"/>
                <w:szCs w:val="20"/>
              </w:rPr>
            </w:pPr>
            <w:r w:rsidDel="00000000" w:rsidR="00000000" w:rsidRPr="00000000">
              <w:rPr>
                <w:sz w:val="20"/>
                <w:szCs w:val="20"/>
                <w:rtl w:val="0"/>
              </w:rPr>
              <w:t xml:space="preserve">Iris Worldwide</w:t>
            </w:r>
          </w:p>
          <w:p w:rsidR="00000000" w:rsidDel="00000000" w:rsidP="00000000" w:rsidRDefault="00000000" w:rsidRPr="00000000" w14:paraId="00000033">
            <w:pPr>
              <w:spacing w:line="240" w:lineRule="auto"/>
              <w:ind w:left="-106" w:firstLine="0"/>
              <w:jc w:val="both"/>
              <w:rPr>
                <w:sz w:val="20"/>
                <w:szCs w:val="20"/>
              </w:rPr>
            </w:pPr>
            <w:r w:rsidDel="00000000" w:rsidR="00000000" w:rsidRPr="00000000">
              <w:rPr>
                <w:sz w:val="20"/>
                <w:szCs w:val="20"/>
                <w:rtl w:val="0"/>
              </w:rPr>
              <w:t xml:space="preserve">Ph: 021 25983768</w:t>
            </w:r>
          </w:p>
          <w:p w:rsidR="00000000" w:rsidDel="00000000" w:rsidP="00000000" w:rsidRDefault="00000000" w:rsidRPr="00000000" w14:paraId="00000034">
            <w:pPr>
              <w:spacing w:line="240" w:lineRule="auto"/>
              <w:ind w:left="-106" w:firstLine="0"/>
              <w:jc w:val="both"/>
              <w:rPr>
                <w:sz w:val="20"/>
                <w:szCs w:val="20"/>
              </w:rPr>
            </w:pPr>
            <w:hyperlink r:id="rId15">
              <w:r w:rsidDel="00000000" w:rsidR="00000000" w:rsidRPr="00000000">
                <w:rPr>
                  <w:sz w:val="20"/>
                  <w:szCs w:val="20"/>
                  <w:rtl w:val="0"/>
                </w:rPr>
                <w:t xml:space="preserve">Lidya.oktaria@id.iris-worldwide.co</w:t>
              </w:r>
            </w:hyperlink>
            <w:r w:rsidDel="00000000" w:rsidR="00000000" w:rsidRPr="00000000">
              <w:rPr>
                <w:sz w:val="20"/>
                <w:szCs w:val="20"/>
                <w:rtl w:val="0"/>
              </w:rPr>
              <w:t xml:space="preserve">m</w:t>
            </w:r>
          </w:p>
          <w:p w:rsidR="00000000" w:rsidDel="00000000" w:rsidP="00000000" w:rsidRDefault="00000000" w:rsidRPr="00000000" w14:paraId="00000035">
            <w:pPr>
              <w:spacing w:line="240" w:lineRule="auto"/>
              <w:ind w:left="-106" w:firstLine="0"/>
              <w:jc w:val="both"/>
              <w:rPr>
                <w:sz w:val="20"/>
                <w:szCs w:val="20"/>
              </w:rPr>
            </w:pPr>
            <w:r w:rsidDel="00000000" w:rsidR="00000000" w:rsidRPr="00000000">
              <w:rPr>
                <w:rtl w:val="0"/>
              </w:rPr>
            </w:r>
          </w:p>
          <w:p w:rsidR="00000000" w:rsidDel="00000000" w:rsidP="00000000" w:rsidRDefault="00000000" w:rsidRPr="00000000" w14:paraId="00000036">
            <w:pPr>
              <w:spacing w:line="240" w:lineRule="auto"/>
              <w:ind w:left="-106" w:firstLine="0"/>
              <w:jc w:val="both"/>
              <w:rPr>
                <w:sz w:val="20"/>
                <w:szCs w:val="20"/>
              </w:rPr>
            </w:pPr>
            <w:r w:rsidDel="00000000" w:rsidR="00000000" w:rsidRPr="00000000">
              <w:rPr>
                <w:rtl w:val="0"/>
              </w:rPr>
            </w:r>
          </w:p>
        </w:tc>
      </w:tr>
    </w:tbl>
    <w:p w:rsidR="00000000" w:rsidDel="00000000" w:rsidP="00000000" w:rsidRDefault="00000000" w:rsidRPr="00000000" w14:paraId="00000037">
      <w:pPr>
        <w:spacing w:line="240" w:lineRule="auto"/>
        <w:jc w:val="both"/>
        <w:rPr/>
      </w:pPr>
      <w:r w:rsidDel="00000000" w:rsidR="00000000" w:rsidRPr="00000000">
        <w:rPr>
          <w:rtl w:val="0"/>
        </w:rPr>
      </w:r>
    </w:p>
    <w:sectPr>
      <w:headerReference r:id="rId16" w:type="default"/>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8">
    <w:pPr>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114300</wp:posOffset>
          </wp:positionH>
          <wp:positionV relativeFrom="paragraph">
            <wp:posOffset>0</wp:posOffset>
          </wp:positionV>
          <wp:extent cx="1658620" cy="254635"/>
          <wp:effectExtent b="0" l="0" r="0" t="0"/>
          <wp:wrapSquare wrapText="bothSides" distB="0" distT="0" distL="114300" distR="114300"/>
          <wp:docPr descr="삼성 로고(Lettermark)" id="1" name="image4.png"/>
          <a:graphic>
            <a:graphicData uri="http://schemas.openxmlformats.org/drawingml/2006/picture">
              <pic:pic>
                <pic:nvPicPr>
                  <pic:cNvPr descr="삼성 로고(Lettermark)" id="0" name="image4.png"/>
                  <pic:cNvPicPr preferRelativeResize="0"/>
                </pic:nvPicPr>
                <pic:blipFill>
                  <a:blip r:embed="rId1"/>
                  <a:srcRect b="0" l="0" r="0" t="0"/>
                  <a:stretch>
                    <a:fillRect/>
                  </a:stretch>
                </pic:blipFill>
                <pic:spPr>
                  <a:xfrm>
                    <a:off x="0" y="0"/>
                    <a:ext cx="1658620" cy="254635"/>
                  </a:xfrm>
                  <a:prstGeom prst="rect"/>
                  <a:ln/>
                </pic:spPr>
              </pic:pic>
            </a:graphicData>
          </a:graphic>
        </wp:anchor>
      </w:drawing>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sz w:val="32"/>
      <w:szCs w:val="32"/>
    </w:rPr>
  </w:style>
  <w:style w:type="paragraph" w:styleId="Heading3">
    <w:name w:val="heading 3"/>
    <w:basedOn w:val="Normal"/>
    <w:next w:val="Normal"/>
    <w:pPr>
      <w:keepNext w:val="1"/>
      <w:keepLines w:val="1"/>
      <w:spacing w:after="80" w:before="320" w:lineRule="auto"/>
    </w:pPr>
    <w:rPr>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rPr>
  </w:style>
  <w:style w:type="paragraph" w:styleId="Heading6">
    <w:name w:val="heading 6"/>
    <w:basedOn w:val="Normal"/>
    <w:next w:val="Normal"/>
    <w:pPr>
      <w:keepNext w:val="1"/>
      <w:keepLines w:val="1"/>
      <w:spacing w:after="80" w:before="240" w:lineRule="auto"/>
    </w:pPr>
    <w:rPr>
      <w:i w:val="1"/>
      <w:iCs w:val="1"/>
      <w:color w:val="666666"/>
    </w:rPr>
  </w:style>
  <w:style w:type="paragraph" w:styleId="Title">
    <w:name w:val="Title"/>
    <w:basedOn w:val="Normal"/>
    <w:next w:val="Normal"/>
    <w:pPr>
      <w:keepNext w:val="1"/>
      <w:keepLines w:val="1"/>
      <w:spacing w:after="60" w:lineRule="auto"/>
    </w:pPr>
    <w:rPr>
      <w:sz w:val="52"/>
      <w:szCs w:val="52"/>
    </w:rPr>
  </w:style>
  <w:style w:type="paragraph" w:styleId="Subtitle">
    <w:name w:val="Subtitle"/>
    <w:basedOn w:val="Normal"/>
    <w:next w:val="Normal"/>
    <w:pPr>
      <w:keepNext w:val="1"/>
      <w:keepLines w:val="1"/>
      <w:spacing w:after="320" w:lineRule="auto"/>
    </w:pPr>
    <w:rPr>
      <w:color w:val="666666"/>
      <w:sz w:val="30"/>
      <w:szCs w:val="30"/>
    </w:rPr>
  </w:style>
  <w:style w:type="table" w:styleId="Table1">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news.samsung.com/id" TargetMode="External"/><Relationship Id="rId10" Type="http://schemas.openxmlformats.org/officeDocument/2006/relationships/hyperlink" Target="https://www.samsung.com/id/campaign/solvefortomorrow/" TargetMode="External"/><Relationship Id="rId13" Type="http://schemas.openxmlformats.org/officeDocument/2006/relationships/hyperlink" Target="http://news.samsung.com/" TargetMode="External"/><Relationship Id="rId12" Type="http://schemas.openxmlformats.org/officeDocument/2006/relationships/hyperlink" Target="http://news.samsung.com/id"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1.jpg"/><Relationship Id="rId15" Type="http://schemas.openxmlformats.org/officeDocument/2006/relationships/hyperlink" Target="mailto:Lidya.oktaria@id.iris-worldwide.com" TargetMode="External"/><Relationship Id="rId14" Type="http://schemas.openxmlformats.org/officeDocument/2006/relationships/hyperlink" Target="mailto:shinta.w@samsung.com" TargetMode="External"/><Relationship Id="rId16"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3.jpg"/><Relationship Id="rId8"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8wbzxCZ/QW27u0GwxdZ6znxpUQ==">CgMxLjA4AHIhMXRGZUw5UW1ybEdTUWVIQ2tERXl1LXRqU3R6M0xiZ010</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GrammarlyDocumentId">
    <vt:lpwstr>16f3ef72-945a-4c45-a449-3ec31bfddace</vt:lpwstr>
  </property>
</Properties>
</file>