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04155" w14:textId="566A66C3" w:rsidR="002D6E92" w:rsidRPr="002D6E92" w:rsidRDefault="002D6E92" w:rsidP="002D6E92">
      <w:pPr>
        <w:rPr>
          <w:b/>
          <w:bCs/>
        </w:rPr>
      </w:pPr>
      <w:r>
        <w:rPr>
          <w:b/>
          <w:bCs/>
        </w:rPr>
        <w:t>SIARAN PERS</w:t>
      </w:r>
    </w:p>
    <w:p w14:paraId="0F8DA93A" w14:textId="4B489ACF" w:rsidR="00327F69" w:rsidRPr="0051170D" w:rsidRDefault="00327F69" w:rsidP="00327F69">
      <w:pPr>
        <w:jc w:val="center"/>
        <w:rPr>
          <w:b/>
          <w:bCs/>
          <w:sz w:val="32"/>
          <w:szCs w:val="32"/>
        </w:rPr>
      </w:pPr>
      <w:r w:rsidRPr="0051170D">
        <w:rPr>
          <w:b/>
          <w:bCs/>
          <w:sz w:val="32"/>
          <w:szCs w:val="32"/>
        </w:rPr>
        <w:t>Samsung Electronics Hadirkan Dukungan Komunikasi Satelit untuk Smartphone Galaxy di Seluruh Dunia</w:t>
      </w:r>
    </w:p>
    <w:p w14:paraId="0674BFCD" w14:textId="77777777" w:rsidR="002D6E92" w:rsidRDefault="002D6E92" w:rsidP="002D6E92">
      <w:pPr>
        <w:jc w:val="center"/>
        <w:rPr>
          <w:i/>
          <w:iCs/>
        </w:rPr>
      </w:pPr>
    </w:p>
    <w:p w14:paraId="13146A82" w14:textId="7DD3D8FD" w:rsidR="00327F69" w:rsidRPr="0051170D" w:rsidRDefault="00327F69" w:rsidP="00327F69">
      <w:pPr>
        <w:jc w:val="center"/>
        <w:rPr>
          <w:i/>
          <w:iCs/>
        </w:rPr>
      </w:pPr>
      <w:r w:rsidRPr="0051170D">
        <w:rPr>
          <w:i/>
          <w:iCs/>
        </w:rPr>
        <w:t>Kolaborasi dengan operator telekomunikasi terkemuka di Amerika Utara, Eropa, dan Jepang mendukung komunikasi berbasis satelit pada sejumlah smartphone Galaxy tertentu, termasuk seri Galaxy S26</w:t>
      </w:r>
    </w:p>
    <w:p w14:paraId="4A23E0E9" w14:textId="77777777" w:rsidR="00441645" w:rsidRPr="004B4AB4" w:rsidRDefault="00441645" w:rsidP="002D6E92">
      <w:pPr>
        <w:jc w:val="center"/>
      </w:pPr>
    </w:p>
    <w:p w14:paraId="1FEAC32C" w14:textId="308F0C5F" w:rsidR="00441645" w:rsidRPr="00441645" w:rsidRDefault="00441645" w:rsidP="002D6E92">
      <w:pPr>
        <w:jc w:val="center"/>
      </w:pPr>
      <w:r>
        <w:rPr>
          <w:noProof/>
        </w:rPr>
        <w:drawing>
          <wp:inline distT="0" distB="0" distL="0" distR="0" wp14:anchorId="7ADA647C" wp14:editId="69448695">
            <wp:extent cx="5943600" cy="4457700"/>
            <wp:effectExtent l="0" t="0" r="0" b="0"/>
            <wp:docPr id="1" name="Picture 1" descr="Samsung berkolaborasi dengan operator telekomunikasi terkemuka untuk  membantu komunikasi pengguna lebih seaml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amsung berkolaborasi dengan operator telekomunikasi terkemuka untuk  membantu komunikasi pengguna lebih seamless."/>
                    <pic:cNvPicPr/>
                  </pic:nvPicPr>
                  <pic:blipFill>
                    <a:blip r:embed="rId7">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7E668CD5" w14:textId="09210A45" w:rsidR="002D6E92" w:rsidRPr="00381E60" w:rsidRDefault="00381E60" w:rsidP="00381E60">
      <w:pPr>
        <w:jc w:val="center"/>
        <w:rPr>
          <w:sz w:val="20"/>
          <w:szCs w:val="20"/>
        </w:rPr>
      </w:pPr>
      <w:r>
        <w:rPr>
          <w:sz w:val="20"/>
          <w:szCs w:val="20"/>
        </w:rPr>
        <w:t>Samsung berk</w:t>
      </w:r>
      <w:r w:rsidRPr="00381E60">
        <w:rPr>
          <w:sz w:val="20"/>
          <w:szCs w:val="20"/>
        </w:rPr>
        <w:t xml:space="preserve">olaborasi dengan operator telekomunikasi terkemuka di Amerika Utara, Eropa, dan Jepang </w:t>
      </w:r>
      <w:r>
        <w:rPr>
          <w:sz w:val="20"/>
          <w:szCs w:val="20"/>
        </w:rPr>
        <w:t xml:space="preserve">untuk </w:t>
      </w:r>
      <w:r w:rsidRPr="00381E60">
        <w:rPr>
          <w:sz w:val="20"/>
          <w:szCs w:val="20"/>
        </w:rPr>
        <w:t>mendukung komunikasi</w:t>
      </w:r>
      <w:r>
        <w:rPr>
          <w:sz w:val="20"/>
          <w:szCs w:val="20"/>
        </w:rPr>
        <w:t xml:space="preserve"> pengguna.</w:t>
      </w:r>
    </w:p>
    <w:p w14:paraId="6493B107" w14:textId="77777777" w:rsidR="0024446C" w:rsidRDefault="0024446C" w:rsidP="002D6E92">
      <w:pPr>
        <w:jc w:val="both"/>
      </w:pPr>
    </w:p>
    <w:p w14:paraId="37C581F2" w14:textId="7C83BA6C" w:rsidR="00327F69" w:rsidRPr="0051170D" w:rsidRDefault="00327F69" w:rsidP="002D6E92">
      <w:pPr>
        <w:jc w:val="both"/>
      </w:pPr>
      <w:r w:rsidRPr="0051170D">
        <w:t xml:space="preserve">Samsung Electronics mengumumkan perluasan berkelanjutan kemampuan komunikasi satelit pada sejumlah smartphone Galaxy, termasuk seri Galaxy S26, melalui kemitraan dengan operator </w:t>
      </w:r>
      <w:r w:rsidRPr="0051170D">
        <w:lastRenderedPageBreak/>
        <w:t>telekomunikasi global terkemuka di Amerika Utara,</w:t>
      </w:r>
      <w:r w:rsidR="0051170D" w:rsidRPr="0051170D">
        <w:rPr>
          <w:rStyle w:val="FootnoteReference"/>
        </w:rPr>
        <w:footnoteReference w:id="1"/>
      </w:r>
      <w:r w:rsidRPr="0051170D">
        <w:t xml:space="preserve"> Eropa,</w:t>
      </w:r>
      <w:r w:rsidR="0051170D" w:rsidRPr="0051170D">
        <w:rPr>
          <w:rStyle w:val="FootnoteReference"/>
        </w:rPr>
        <w:footnoteReference w:id="2"/>
      </w:r>
      <w:r w:rsidRPr="0051170D">
        <w:t xml:space="preserve"> dan Jepang.</w:t>
      </w:r>
      <w:r w:rsidR="0051170D" w:rsidRPr="0051170D">
        <w:rPr>
          <w:rStyle w:val="FootnoteReference"/>
        </w:rPr>
        <w:footnoteReference w:id="3"/>
      </w:r>
      <w:r w:rsidRPr="0051170D">
        <w:t xml:space="preserve"> Langkah ini mencerminkan komitmen Samsung untuk terus meningkatkan keamanan pengguna serta menghadirkan pengalaman mobile yang lebih mulus melalui konektivitas generasi berikutnya, terutama di era AI yang semakin menjadi bagian dari infrastruktur sehari-hari.</w:t>
      </w:r>
    </w:p>
    <w:p w14:paraId="5699F4D6" w14:textId="1AD4458D" w:rsidR="00327F69" w:rsidRPr="0051170D" w:rsidRDefault="00327F69" w:rsidP="002D6E92">
      <w:pPr>
        <w:jc w:val="both"/>
      </w:pPr>
      <w:r w:rsidRPr="0051170D">
        <w:t xml:space="preserve">“Samsung memiliki rekam jejak panjang dalam teknologi </w:t>
      </w:r>
      <w:r w:rsidRPr="0051170D">
        <w:rPr>
          <w:i/>
          <w:iCs/>
        </w:rPr>
        <w:t>wireless</w:t>
      </w:r>
      <w:r w:rsidRPr="0051170D">
        <w:t>, dan kami terus berupaya berada di garis depan inovasi melalui kolaborasi terbuka dengan mitra global,” ujar Won-Joon Choi, President, Chief Operating Officer (COO), dan Head of the R&amp;D Office, Mobile eXperience (MX) Business Samsung Electronics. “Seiring konektivitas satelit menjadi bagian penting dari lanskap mobile, kami berkomitmen memastikan pengguna Galaxy tetap memiliki akses komunikasi yang andal, terutama saat mereka paling membutuhkannya.”</w:t>
      </w:r>
    </w:p>
    <w:p w14:paraId="135F0C95" w14:textId="65A4CF82" w:rsidR="00327F69" w:rsidRPr="0051170D" w:rsidRDefault="00327F69" w:rsidP="002D6E92">
      <w:pPr>
        <w:jc w:val="both"/>
      </w:pPr>
      <w:r w:rsidRPr="0051170D">
        <w:t xml:space="preserve">Seiring AI semakin terintegrasi dalam kehidupan sehari-hari, kebutuhan akan konektivitas yang andal menjadi semakin penting. Dirancang untuk mendukung respons darurat dan komunikasi esensial saat jaringan seluler konvensional tidak tersedia, komunikasi satelit kini memiliki peran yang semakin signifikan dalam jaringan mobile komersial dengan menghadirkan layanan yang lebih stabil dan mulus. Sejak 2025, Samsung Electronics telah menghadirkan dukungan komunikasi satelit pada sejumlah smartphone flagship Galaxy serta seri Galaxy A. </w:t>
      </w:r>
      <w:r w:rsidR="00705081" w:rsidRPr="0051170D">
        <w:t>Samsung</w:t>
      </w:r>
      <w:r w:rsidRPr="0051170D">
        <w:t xml:space="preserve"> juga terus memperluas jumlah perangkat yang didukung, sekaligus memperkuat infrastruktur yang memungkinkan perangkat Galaxy menghadirkan pengalaman AI yang lebih natural dan </w:t>
      </w:r>
      <w:r w:rsidRPr="0051170D">
        <w:rPr>
          <w:i/>
          <w:iCs/>
        </w:rPr>
        <w:t>seamless</w:t>
      </w:r>
      <w:r w:rsidRPr="0051170D">
        <w:t>.</w:t>
      </w:r>
    </w:p>
    <w:p w14:paraId="12BDD805" w14:textId="286666D2" w:rsidR="00327F69" w:rsidRPr="0051170D" w:rsidRDefault="00327F69" w:rsidP="00327F69">
      <w:pPr>
        <w:jc w:val="both"/>
      </w:pPr>
      <w:r w:rsidRPr="0051170D">
        <w:t>Dengan kemampuan yang diluncurkan secara bertahap sesuai ketersediaan jaringan regional dan persyaratan regulasi, Samsung Electronics akan terus bekerja sama dengan operator jaringan dan penyedia layanan satelit untuk memastikan pengguna memiliki akses yang andal terhadap alat komunikasi penting di saat-saat krusial. Langkah ini memungkinkan lebih banyak pengguna Galaxy untuk mengakses layanan pesan dan data berbasis satelit selain bantuan darurat di area yang tidak terjangkau jaringan seluler konvensional.</w:t>
      </w:r>
    </w:p>
    <w:p w14:paraId="012172E0" w14:textId="77777777" w:rsidR="00327F69" w:rsidRPr="0051170D" w:rsidRDefault="00327F69" w:rsidP="002D6E92">
      <w:pPr>
        <w:jc w:val="both"/>
      </w:pPr>
    </w:p>
    <w:p w14:paraId="4C3C1001" w14:textId="619FBCE2" w:rsidR="00327F69" w:rsidRPr="0051170D" w:rsidRDefault="00327F69" w:rsidP="002D6E92">
      <w:pPr>
        <w:jc w:val="both"/>
        <w:rPr>
          <w:b/>
          <w:bCs/>
        </w:rPr>
      </w:pPr>
      <w:r w:rsidRPr="0051170D">
        <w:rPr>
          <w:b/>
          <w:bCs/>
        </w:rPr>
        <w:t>Perluasan Konektivitas Satelit melalui Kemitraan Regional</w:t>
      </w:r>
    </w:p>
    <w:p w14:paraId="74C98EE3" w14:textId="6C5852FA" w:rsidR="00327F69" w:rsidRPr="0051170D" w:rsidRDefault="00327F69" w:rsidP="002D6E92">
      <w:pPr>
        <w:jc w:val="both"/>
      </w:pPr>
      <w:r w:rsidRPr="0051170D">
        <w:t>Di Amerika Serikat, layanan T911, pesan teks, dan data telah didukung sejak 2025 melalui kolaborasi dengan T-Mobile melalui layanan T-Satellite berbasis Starlink pada sejumlah model Galaxy flagship dan seri Galaxy A yang dirilis setelah seri Galaxy S21. Sementara itu, Verizon menyediakan layanan eSOS dan pesan teks pada seluruh model flagship Galaxy setelah seri Galaxy S25. Samsung juga bekerja sama dengan AT&amp;T untuk menghadirkan fitur komunikasi satelit pada perangkat Galaxy.</w:t>
      </w:r>
    </w:p>
    <w:p w14:paraId="75E0ACA2" w14:textId="576E1CA5" w:rsidR="00327F69" w:rsidRPr="0051170D" w:rsidRDefault="00327F69" w:rsidP="002D6E92">
      <w:pPr>
        <w:jc w:val="both"/>
      </w:pPr>
      <w:r w:rsidRPr="0051170D">
        <w:t xml:space="preserve">Di Eropa, melalui kolaborasi dengan Virgin Media O2, layanan komunikasi satelit kini tersedia pada sejumlah smartphone Galaxy. Uji coba bersama MasOrange di Spanyol akan dimulai pada bulan Maret. </w:t>
      </w:r>
      <w:r w:rsidRPr="0051170D">
        <w:lastRenderedPageBreak/>
        <w:t>Samsung juga bekerja sama dengan Vodafone untuk menghadirkan fitur komunikasi satelit pada perangkat Galaxy.</w:t>
      </w:r>
    </w:p>
    <w:p w14:paraId="5FCEACCF" w14:textId="017CFB91" w:rsidR="00327F69" w:rsidRPr="0051170D" w:rsidRDefault="00327F69" w:rsidP="002D6E92">
      <w:pPr>
        <w:jc w:val="both"/>
      </w:pPr>
      <w:r w:rsidRPr="0051170D">
        <w:t>Di Jepang, sejak 2025, layanan berbasis komunikasi satelit seperti pesan teks, data, serta Earthquake and Tsunami Warning System (ETWS) telah tersedia pada perangkat Galaxy S22 dan seri flagship setelahnya serta seri Galaxy A melalui KDDI. Selain itu, melalui kolaborasi dengan SoftBank dan NTT Docomo, fitur komunikasi satelit akan tersedia pada sejumlah perangkat Galaxy flagship dan seri Galaxy A mulai 2026. Samsung juga bekerja sama dengan Rakuten Mobile untuk secara bertahap menghadirkan dukungan komunikasi satelit pada perangkat Galaxy.</w:t>
      </w:r>
    </w:p>
    <w:p w14:paraId="65F6E682" w14:textId="0CA5D189" w:rsidR="00327F69" w:rsidRPr="0051170D" w:rsidRDefault="00327F69" w:rsidP="004A0745">
      <w:pPr>
        <w:jc w:val="both"/>
      </w:pPr>
      <w:r w:rsidRPr="0051170D">
        <w:t>Samsung Electronics juga bekerja sama dengan lebih banyak operator telekomunikasi untuk memperluas dukungan ke berbagai kategori produk Galaxy lainnya.</w:t>
      </w:r>
    </w:p>
    <w:p w14:paraId="59E8D11C" w14:textId="0412A154" w:rsidR="004A0745" w:rsidRDefault="004A0745" w:rsidP="004A0745">
      <w:pPr>
        <w:jc w:val="center"/>
      </w:pPr>
      <w:r>
        <w:t>###</w:t>
      </w:r>
    </w:p>
    <w:p w14:paraId="14CE56CB" w14:textId="77777777" w:rsidR="004A0745" w:rsidRDefault="004A0745" w:rsidP="004A0745">
      <w:pPr>
        <w:rPr>
          <w:rFonts w:ascii="Calibri" w:eastAsia="Calibri" w:hAnsi="Calibri" w:cs="Calibri"/>
          <w:b/>
          <w:bCs/>
          <w:u w:val="single"/>
        </w:rPr>
      </w:pPr>
      <w:r>
        <w:rPr>
          <w:rFonts w:ascii="Calibri" w:eastAsia="Calibri" w:hAnsi="Calibri" w:cs="Calibri"/>
          <w:b/>
          <w:bCs/>
          <w:u w:val="single"/>
        </w:rPr>
        <w:t xml:space="preserve">Tentang Samsung Electronics Co., Ltd. </w:t>
      </w:r>
    </w:p>
    <w:p w14:paraId="4AE4653D" w14:textId="77777777" w:rsidR="004A0745" w:rsidRDefault="004A0745" w:rsidP="004A0745">
      <w:pPr>
        <w:jc w:val="both"/>
        <w:rPr>
          <w:rFonts w:ascii="Calibri" w:eastAsia="Calibri" w:hAnsi="Calibri" w:cs="Calibri"/>
        </w:rPr>
      </w:pPr>
      <w:r>
        <w:rPr>
          <w:rFonts w:ascii="Calibri" w:eastAsia="Calibri" w:hAnsi="Calibri" w:cs="Calibri"/>
        </w:rPr>
        <w:t xml:space="preserve">Samsung menginspirasi dunia dan membentuk masa depan melalui ide dan teknologi yang transformatif. Perusahaan ini mendefinisikan ulang dunia TV, digital signage, smartphone, wearable, tablet, peralatan rumah tangga, dan sistem jaringan, serta memori, sistem LSI, dan foundry. Samsung juga mengembangkan teknologi pencitraan medis, solusi HVAC, dan robotika, sekaligus menghadirkan produk otomotif dan audio inovatif melalui Harman. Dengan ekosistem SmartThings, kolaborasi terbuka dengan berbagai mitra, dan integrasi AI di seluruh portofolio, Samsung menghadirkan pengalaman konektivitas yang cerdas dan mulus. Untuk berita terbaru, kunjungi Samsung Newsroom di </w:t>
      </w:r>
      <w:hyperlink r:id="rId8">
        <w:r>
          <w:rPr>
            <w:rFonts w:ascii="Calibri" w:eastAsia="Calibri" w:hAnsi="Calibri" w:cs="Calibri"/>
            <w:color w:val="0000FF"/>
            <w:u w:val="single"/>
          </w:rPr>
          <w:t>news.samsung.com</w:t>
        </w:r>
      </w:hyperlink>
      <w:r>
        <w:rPr>
          <w:rFonts w:ascii="Calibri" w:eastAsia="Calibri" w:hAnsi="Calibri" w:cs="Calibri"/>
        </w:rPr>
        <w:t>.</w:t>
      </w:r>
    </w:p>
    <w:p w14:paraId="370CB78B" w14:textId="77777777" w:rsidR="004A0745" w:rsidRDefault="004A0745" w:rsidP="004A0745">
      <w:pPr>
        <w:rPr>
          <w:rFonts w:ascii="Calibri" w:eastAsia="Calibri" w:hAnsi="Calibri" w:cs="Calibri"/>
        </w:rPr>
      </w:pPr>
    </w:p>
    <w:p w14:paraId="7DEA15ED" w14:textId="77777777" w:rsidR="004A0745" w:rsidRDefault="004A0745" w:rsidP="004A0745">
      <w:pPr>
        <w:rPr>
          <w:rFonts w:ascii="Calibri" w:eastAsia="Calibri" w:hAnsi="Calibri" w:cs="Calibri"/>
        </w:rPr>
      </w:pPr>
      <w:r>
        <w:rPr>
          <w:rFonts w:ascii="Calibri" w:eastAsia="Calibri" w:hAnsi="Calibri" w:cs="Calibri"/>
        </w:rPr>
        <w:t>For More Information:</w:t>
      </w: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0"/>
        <w:gridCol w:w="4385"/>
      </w:tblGrid>
      <w:tr w:rsidR="004A0745" w14:paraId="03CAFD3A" w14:textId="77777777" w:rsidTr="004A0745">
        <w:tc>
          <w:tcPr>
            <w:tcW w:w="496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vAlign w:val="center"/>
          </w:tcPr>
          <w:p w14:paraId="18581B6A" w14:textId="77777777" w:rsidR="004A0745" w:rsidRDefault="004A0745" w:rsidP="00106D06">
            <w:pPr>
              <w:rPr>
                <w:rFonts w:ascii="Calibri" w:eastAsia="Calibri" w:hAnsi="Calibri" w:cs="Calibri"/>
              </w:rPr>
            </w:pPr>
            <w:r>
              <w:rPr>
                <w:rFonts w:ascii="Calibri" w:eastAsia="Calibri" w:hAnsi="Calibri" w:cs="Calibri"/>
                <w:b/>
                <w:bCs/>
              </w:rPr>
              <w:t>Fia Handayani</w:t>
            </w:r>
          </w:p>
          <w:p w14:paraId="07205DCB" w14:textId="77777777" w:rsidR="004A0745" w:rsidRDefault="004A0745" w:rsidP="00106D06">
            <w:pPr>
              <w:rPr>
                <w:rFonts w:ascii="Calibri" w:eastAsia="Calibri" w:hAnsi="Calibri" w:cs="Calibri"/>
              </w:rPr>
            </w:pPr>
            <w:r>
              <w:rPr>
                <w:rFonts w:ascii="Calibri" w:eastAsia="Calibri" w:hAnsi="Calibri" w:cs="Calibri"/>
                <w:b/>
                <w:bCs/>
              </w:rPr>
              <w:t>Public Relations Manager</w:t>
            </w:r>
          </w:p>
          <w:p w14:paraId="7FBAF5A1" w14:textId="77777777" w:rsidR="004A0745" w:rsidRDefault="004A0745" w:rsidP="00106D06">
            <w:pPr>
              <w:rPr>
                <w:rFonts w:ascii="Calibri" w:eastAsia="Calibri" w:hAnsi="Calibri" w:cs="Calibri"/>
              </w:rPr>
            </w:pPr>
            <w:r>
              <w:rPr>
                <w:rFonts w:ascii="Calibri" w:eastAsia="Calibri" w:hAnsi="Calibri" w:cs="Calibri"/>
              </w:rPr>
              <w:t>Samsung Electronics Indonesia</w:t>
            </w:r>
          </w:p>
          <w:p w14:paraId="426E2D3B" w14:textId="77777777" w:rsidR="004A0745" w:rsidRDefault="004A0745" w:rsidP="00106D06">
            <w:pPr>
              <w:rPr>
                <w:rFonts w:ascii="Calibri" w:eastAsia="Calibri" w:hAnsi="Calibri" w:cs="Calibri"/>
                <w:b/>
                <w:bCs/>
              </w:rPr>
            </w:pPr>
            <w:r>
              <w:rPr>
                <w:rFonts w:ascii="Calibri" w:eastAsia="Calibri" w:hAnsi="Calibri" w:cs="Calibri"/>
              </w:rPr>
              <w:t>Email: f.handayani@samsung.com</w:t>
            </w:r>
          </w:p>
        </w:tc>
        <w:tc>
          <w:tcPr>
            <w:tcW w:w="4385" w:type="dxa"/>
            <w:tcBorders>
              <w:top w:val="single" w:sz="4" w:space="0" w:color="FFFFFF"/>
              <w:left w:val="single" w:sz="4" w:space="0" w:color="FFFFFF"/>
              <w:bottom w:val="single" w:sz="4" w:space="0" w:color="FFFFFF"/>
              <w:right w:val="single" w:sz="4" w:space="0" w:color="FFFFFF"/>
            </w:tcBorders>
            <w:vAlign w:val="center"/>
          </w:tcPr>
          <w:p w14:paraId="17CA0122" w14:textId="77777777" w:rsidR="004A0745" w:rsidRDefault="004A0745" w:rsidP="00106D06">
            <w:pPr>
              <w:rPr>
                <w:rFonts w:ascii="Calibri" w:eastAsia="Calibri" w:hAnsi="Calibri" w:cs="Calibri"/>
                <w:b/>
                <w:bCs/>
              </w:rPr>
            </w:pPr>
            <w:r>
              <w:rPr>
                <w:rFonts w:ascii="Calibri" w:eastAsia="Calibri" w:hAnsi="Calibri" w:cs="Calibri"/>
                <w:b/>
                <w:bCs/>
              </w:rPr>
              <w:t>Binar Sekar Kinasih</w:t>
            </w:r>
          </w:p>
          <w:p w14:paraId="3B9A40E1" w14:textId="77777777" w:rsidR="004A0745" w:rsidRDefault="004A0745" w:rsidP="00106D06">
            <w:pPr>
              <w:rPr>
                <w:rFonts w:ascii="Calibri" w:eastAsia="Calibri" w:hAnsi="Calibri" w:cs="Calibri"/>
              </w:rPr>
            </w:pPr>
            <w:r>
              <w:rPr>
                <w:rFonts w:ascii="Calibri" w:eastAsia="Calibri" w:hAnsi="Calibri" w:cs="Calibri"/>
                <w:b/>
                <w:bCs/>
              </w:rPr>
              <w:t>Associate PR Manager</w:t>
            </w:r>
          </w:p>
          <w:p w14:paraId="27B7D52D" w14:textId="77777777" w:rsidR="004A0745" w:rsidRDefault="004A0745" w:rsidP="00106D06">
            <w:pPr>
              <w:rPr>
                <w:rFonts w:ascii="Calibri" w:eastAsia="Calibri" w:hAnsi="Calibri" w:cs="Calibri"/>
              </w:rPr>
            </w:pPr>
            <w:r>
              <w:rPr>
                <w:rFonts w:ascii="Calibri" w:eastAsia="Calibri" w:hAnsi="Calibri" w:cs="Calibri"/>
              </w:rPr>
              <w:t>Senyata PR</w:t>
            </w:r>
          </w:p>
          <w:p w14:paraId="5279E63B" w14:textId="77777777" w:rsidR="004A0745" w:rsidRDefault="004A0745" w:rsidP="00106D06">
            <w:pPr>
              <w:rPr>
                <w:rFonts w:ascii="Calibri" w:eastAsia="Calibri" w:hAnsi="Calibri" w:cs="Calibri"/>
                <w:b/>
                <w:bCs/>
              </w:rPr>
            </w:pPr>
            <w:r>
              <w:rPr>
                <w:rFonts w:ascii="Calibri" w:eastAsia="Calibri" w:hAnsi="Calibri" w:cs="Calibri"/>
              </w:rPr>
              <w:t>Email: samsung@pr-teamsenyata.com</w:t>
            </w:r>
          </w:p>
        </w:tc>
      </w:tr>
    </w:tbl>
    <w:p w14:paraId="59C3B7B4" w14:textId="77777777" w:rsidR="004A0745" w:rsidRPr="002D6E92" w:rsidRDefault="004A0745" w:rsidP="004A0745">
      <w:pPr>
        <w:jc w:val="center"/>
      </w:pPr>
    </w:p>
    <w:sectPr w:rsidR="004A0745" w:rsidRPr="002D6E92">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CC700" w14:textId="77777777" w:rsidR="00D87FDA" w:rsidRDefault="00D87FDA" w:rsidP="002D6E92">
      <w:pPr>
        <w:spacing w:after="0" w:line="240" w:lineRule="auto"/>
      </w:pPr>
      <w:r>
        <w:separator/>
      </w:r>
    </w:p>
  </w:endnote>
  <w:endnote w:type="continuationSeparator" w:id="0">
    <w:p w14:paraId="4343CDE4" w14:textId="77777777" w:rsidR="00D87FDA" w:rsidRDefault="00D87FDA" w:rsidP="002D6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7AD96" w14:textId="77777777" w:rsidR="00D87FDA" w:rsidRDefault="00D87FDA" w:rsidP="002D6E92">
      <w:pPr>
        <w:spacing w:after="0" w:line="240" w:lineRule="auto"/>
      </w:pPr>
      <w:r>
        <w:separator/>
      </w:r>
    </w:p>
  </w:footnote>
  <w:footnote w:type="continuationSeparator" w:id="0">
    <w:p w14:paraId="08760FE7" w14:textId="77777777" w:rsidR="00D87FDA" w:rsidRDefault="00D87FDA" w:rsidP="002D6E92">
      <w:pPr>
        <w:spacing w:after="0" w:line="240" w:lineRule="auto"/>
      </w:pPr>
      <w:r>
        <w:continuationSeparator/>
      </w:r>
    </w:p>
  </w:footnote>
  <w:footnote w:id="1">
    <w:p w14:paraId="7E82E250" w14:textId="4E1B1F5A" w:rsidR="0051170D" w:rsidRPr="0024446C" w:rsidRDefault="0051170D">
      <w:pPr>
        <w:pStyle w:val="FootnoteText"/>
        <w:rPr>
          <w:sz w:val="18"/>
          <w:szCs w:val="18"/>
        </w:rPr>
      </w:pPr>
      <w:r w:rsidRPr="0024446C">
        <w:rPr>
          <w:rStyle w:val="FootnoteReference"/>
          <w:sz w:val="18"/>
          <w:szCs w:val="18"/>
        </w:rPr>
        <w:footnoteRef/>
      </w:r>
      <w:r w:rsidRPr="0024446C">
        <w:rPr>
          <w:sz w:val="18"/>
          <w:szCs w:val="18"/>
        </w:rPr>
        <w:t xml:space="preserve"> </w:t>
      </w:r>
      <w:r w:rsidRPr="0024446C">
        <w:rPr>
          <w:sz w:val="18"/>
          <w:szCs w:val="18"/>
        </w:rPr>
        <w:t>Fitur komunikasi satelit dapat mulai diluncurkan di Amerika Serikat sesuai dengan rencana masing-masing operator. Operator yang didukung mencakup Verizon dan T-Mobile. Kompatibilitas perangkat serta fitur yang didukung dapat berbeda tergantung model, jaringan, dan pasar. Ketersediaan fitur komunikasi satelit juga dapat bervariasi tergantung versi OS atau One UI.</w:t>
      </w:r>
    </w:p>
  </w:footnote>
  <w:footnote w:id="2">
    <w:p w14:paraId="7028A4C7" w14:textId="11B46FCA" w:rsidR="0051170D" w:rsidRPr="0024446C" w:rsidRDefault="0051170D">
      <w:pPr>
        <w:pStyle w:val="FootnoteText"/>
        <w:rPr>
          <w:sz w:val="18"/>
          <w:szCs w:val="18"/>
        </w:rPr>
      </w:pPr>
      <w:r w:rsidRPr="0024446C">
        <w:rPr>
          <w:rStyle w:val="FootnoteReference"/>
          <w:sz w:val="18"/>
          <w:szCs w:val="18"/>
        </w:rPr>
        <w:footnoteRef/>
      </w:r>
      <w:r w:rsidRPr="0024446C">
        <w:rPr>
          <w:sz w:val="18"/>
          <w:szCs w:val="18"/>
        </w:rPr>
        <w:t xml:space="preserve"> </w:t>
      </w:r>
      <w:r w:rsidR="0024446C" w:rsidRPr="0024446C">
        <w:rPr>
          <w:sz w:val="18"/>
          <w:szCs w:val="18"/>
        </w:rPr>
        <w:t>Fitur komunikasi satelit dapat mulai diluncurkan di Inggris sesuai dengan rencana masing-masing operator. Operator yang didukung mencakup Virgin Media O2. Kompatibilitas perangkat serta fitur yang didukung dapat berbeda tergantung model, jaringan, dan pasar. Ketersediaan fitur komunikasi satelit juga dapat bervariasi tergantung versi OS atau One UI.</w:t>
      </w:r>
    </w:p>
  </w:footnote>
  <w:footnote w:id="3">
    <w:p w14:paraId="2582EFB5" w14:textId="02BB7050" w:rsidR="0051170D" w:rsidRDefault="0051170D">
      <w:pPr>
        <w:pStyle w:val="FootnoteText"/>
      </w:pPr>
      <w:r w:rsidRPr="0024446C">
        <w:rPr>
          <w:rStyle w:val="FootnoteReference"/>
          <w:sz w:val="18"/>
          <w:szCs w:val="18"/>
        </w:rPr>
        <w:footnoteRef/>
      </w:r>
      <w:r w:rsidRPr="0024446C">
        <w:rPr>
          <w:sz w:val="18"/>
          <w:szCs w:val="18"/>
        </w:rPr>
        <w:t xml:space="preserve"> </w:t>
      </w:r>
      <w:r w:rsidR="0024446C" w:rsidRPr="0024446C">
        <w:rPr>
          <w:sz w:val="18"/>
          <w:szCs w:val="18"/>
        </w:rPr>
        <w:t>Fitur komunikasi satelit dapat mulai diluncurkan di Jepang sesuai dengan rencana masing-masing operator. Operator yang didukung mencakup KDDI. Kompatibilitas perangkat serta fitur yang didukung dapat berbeda tergantung model, jaringan, dan pasar. Ketersediaan fitur komunikasi satelit juga dapat bervariasi tergantung versi OS atau One UI.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688FD" w14:textId="69DE457C" w:rsidR="004A0745" w:rsidRDefault="004A0745">
    <w:pPr>
      <w:pStyle w:val="Header"/>
    </w:pPr>
    <w:r>
      <w:rPr>
        <w:rFonts w:ascii="Aptos" w:eastAsia="Aptos" w:hAnsi="Aptos" w:cs="Aptos"/>
        <w:noProof/>
        <w:sz w:val="24"/>
        <w:szCs w:val="24"/>
      </w:rPr>
      <w:drawing>
        <wp:inline distT="0" distB="0" distL="0" distR="0" wp14:anchorId="0F1C8582" wp14:editId="543A8F70">
          <wp:extent cx="1661160" cy="251460"/>
          <wp:effectExtent l="0" t="0" r="0" b="0"/>
          <wp:docPr id="4" name="image1.png" descr="A blue letter on a black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blue letter on a black background&#10;&#10;AI-generated content may be incorrect."/>
                  <pic:cNvPicPr preferRelativeResize="0"/>
                </pic:nvPicPr>
                <pic:blipFill>
                  <a:blip r:embed="rId1"/>
                  <a:srcRect/>
                  <a:stretch>
                    <a:fillRect/>
                  </a:stretch>
                </pic:blipFill>
                <pic:spPr>
                  <a:xfrm>
                    <a:off x="0" y="0"/>
                    <a:ext cx="1661160" cy="25146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E92"/>
    <w:rsid w:val="0024446C"/>
    <w:rsid w:val="002D6E92"/>
    <w:rsid w:val="00327F69"/>
    <w:rsid w:val="00381E60"/>
    <w:rsid w:val="00441645"/>
    <w:rsid w:val="004558B6"/>
    <w:rsid w:val="004A0745"/>
    <w:rsid w:val="004B4AB4"/>
    <w:rsid w:val="0051170D"/>
    <w:rsid w:val="00705081"/>
    <w:rsid w:val="0080104E"/>
    <w:rsid w:val="00BA7043"/>
    <w:rsid w:val="00C8249B"/>
    <w:rsid w:val="00D87FDA"/>
    <w:rsid w:val="00F226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ABF11"/>
  <w15:chartTrackingRefBased/>
  <w15:docId w15:val="{A16D0E19-DC0D-4576-9931-9DE133538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6E92"/>
    <w:rPr>
      <w:color w:val="0563C1" w:themeColor="hyperlink"/>
      <w:u w:val="single"/>
    </w:rPr>
  </w:style>
  <w:style w:type="character" w:styleId="UnresolvedMention">
    <w:name w:val="Unresolved Mention"/>
    <w:basedOn w:val="DefaultParagraphFont"/>
    <w:uiPriority w:val="99"/>
    <w:semiHidden/>
    <w:unhideWhenUsed/>
    <w:rsid w:val="002D6E92"/>
    <w:rPr>
      <w:color w:val="605E5C"/>
      <w:shd w:val="clear" w:color="auto" w:fill="E1DFDD"/>
    </w:rPr>
  </w:style>
  <w:style w:type="paragraph" w:styleId="FootnoteText">
    <w:name w:val="footnote text"/>
    <w:basedOn w:val="Normal"/>
    <w:link w:val="FootnoteTextChar"/>
    <w:uiPriority w:val="99"/>
    <w:semiHidden/>
    <w:unhideWhenUsed/>
    <w:rsid w:val="002D6E9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D6E92"/>
    <w:rPr>
      <w:sz w:val="20"/>
      <w:szCs w:val="20"/>
    </w:rPr>
  </w:style>
  <w:style w:type="character" w:styleId="FootnoteReference">
    <w:name w:val="footnote reference"/>
    <w:basedOn w:val="DefaultParagraphFont"/>
    <w:uiPriority w:val="99"/>
    <w:semiHidden/>
    <w:unhideWhenUsed/>
    <w:rsid w:val="002D6E92"/>
    <w:rPr>
      <w:vertAlign w:val="superscript"/>
    </w:rPr>
  </w:style>
  <w:style w:type="paragraph" w:styleId="Header">
    <w:name w:val="header"/>
    <w:basedOn w:val="Normal"/>
    <w:link w:val="HeaderChar"/>
    <w:uiPriority w:val="99"/>
    <w:unhideWhenUsed/>
    <w:rsid w:val="004A07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0745"/>
  </w:style>
  <w:style w:type="paragraph" w:styleId="Footer">
    <w:name w:val="footer"/>
    <w:basedOn w:val="Normal"/>
    <w:link w:val="FooterChar"/>
    <w:uiPriority w:val="99"/>
    <w:unhideWhenUsed/>
    <w:rsid w:val="004A07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0745"/>
  </w:style>
  <w:style w:type="paragraph" w:styleId="NormalWeb">
    <w:name w:val="Normal (Web)"/>
    <w:basedOn w:val="Normal"/>
    <w:uiPriority w:val="99"/>
    <w:semiHidden/>
    <w:unhideWhenUsed/>
    <w:rsid w:val="0051170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9772">
      <w:bodyDiv w:val="1"/>
      <w:marLeft w:val="0"/>
      <w:marRight w:val="0"/>
      <w:marTop w:val="0"/>
      <w:marBottom w:val="0"/>
      <w:divBdr>
        <w:top w:val="none" w:sz="0" w:space="0" w:color="auto"/>
        <w:left w:val="none" w:sz="0" w:space="0" w:color="auto"/>
        <w:bottom w:val="none" w:sz="0" w:space="0" w:color="auto"/>
        <w:right w:val="none" w:sz="0" w:space="0" w:color="auto"/>
      </w:divBdr>
    </w:div>
    <w:div w:id="49115242">
      <w:bodyDiv w:val="1"/>
      <w:marLeft w:val="0"/>
      <w:marRight w:val="0"/>
      <w:marTop w:val="0"/>
      <w:marBottom w:val="0"/>
      <w:divBdr>
        <w:top w:val="none" w:sz="0" w:space="0" w:color="auto"/>
        <w:left w:val="none" w:sz="0" w:space="0" w:color="auto"/>
        <w:bottom w:val="none" w:sz="0" w:space="0" w:color="auto"/>
        <w:right w:val="none" w:sz="0" w:space="0" w:color="auto"/>
      </w:divBdr>
    </w:div>
    <w:div w:id="100809264">
      <w:bodyDiv w:val="1"/>
      <w:marLeft w:val="0"/>
      <w:marRight w:val="0"/>
      <w:marTop w:val="0"/>
      <w:marBottom w:val="0"/>
      <w:divBdr>
        <w:top w:val="none" w:sz="0" w:space="0" w:color="auto"/>
        <w:left w:val="none" w:sz="0" w:space="0" w:color="auto"/>
        <w:bottom w:val="none" w:sz="0" w:space="0" w:color="auto"/>
        <w:right w:val="none" w:sz="0" w:space="0" w:color="auto"/>
      </w:divBdr>
      <w:divsChild>
        <w:div w:id="1867597999">
          <w:marLeft w:val="0"/>
          <w:marRight w:val="0"/>
          <w:marTop w:val="0"/>
          <w:marBottom w:val="0"/>
          <w:divBdr>
            <w:top w:val="none" w:sz="0" w:space="0" w:color="auto"/>
            <w:left w:val="none" w:sz="0" w:space="0" w:color="auto"/>
            <w:bottom w:val="none" w:sz="0" w:space="0" w:color="auto"/>
            <w:right w:val="none" w:sz="0" w:space="0" w:color="auto"/>
          </w:divBdr>
          <w:divsChild>
            <w:div w:id="592930996">
              <w:marLeft w:val="0"/>
              <w:marRight w:val="0"/>
              <w:marTop w:val="0"/>
              <w:marBottom w:val="0"/>
              <w:divBdr>
                <w:top w:val="none" w:sz="0" w:space="0" w:color="auto"/>
                <w:left w:val="none" w:sz="0" w:space="0" w:color="auto"/>
                <w:bottom w:val="none" w:sz="0" w:space="0" w:color="auto"/>
                <w:right w:val="none" w:sz="0" w:space="0" w:color="auto"/>
              </w:divBdr>
              <w:divsChild>
                <w:div w:id="1364552492">
                  <w:marLeft w:val="0"/>
                  <w:marRight w:val="0"/>
                  <w:marTop w:val="0"/>
                  <w:marBottom w:val="0"/>
                  <w:divBdr>
                    <w:top w:val="none" w:sz="0" w:space="0" w:color="auto"/>
                    <w:left w:val="none" w:sz="0" w:space="0" w:color="auto"/>
                    <w:bottom w:val="none" w:sz="0" w:space="0" w:color="auto"/>
                    <w:right w:val="none" w:sz="0" w:space="0" w:color="auto"/>
                  </w:divBdr>
                  <w:divsChild>
                    <w:div w:id="92096392">
                      <w:marLeft w:val="0"/>
                      <w:marRight w:val="0"/>
                      <w:marTop w:val="0"/>
                      <w:marBottom w:val="0"/>
                      <w:divBdr>
                        <w:top w:val="none" w:sz="0" w:space="0" w:color="auto"/>
                        <w:left w:val="none" w:sz="0" w:space="0" w:color="auto"/>
                        <w:bottom w:val="none" w:sz="0" w:space="0" w:color="auto"/>
                        <w:right w:val="none" w:sz="0" w:space="0" w:color="auto"/>
                      </w:divBdr>
                      <w:divsChild>
                        <w:div w:id="1380939377">
                          <w:marLeft w:val="0"/>
                          <w:marRight w:val="0"/>
                          <w:marTop w:val="0"/>
                          <w:marBottom w:val="0"/>
                          <w:divBdr>
                            <w:top w:val="none" w:sz="0" w:space="0" w:color="auto"/>
                            <w:left w:val="none" w:sz="0" w:space="0" w:color="auto"/>
                            <w:bottom w:val="none" w:sz="0" w:space="0" w:color="auto"/>
                            <w:right w:val="none" w:sz="0" w:space="0" w:color="auto"/>
                          </w:divBdr>
                          <w:divsChild>
                            <w:div w:id="2072188962">
                              <w:marLeft w:val="0"/>
                              <w:marRight w:val="0"/>
                              <w:marTop w:val="0"/>
                              <w:marBottom w:val="0"/>
                              <w:divBdr>
                                <w:top w:val="none" w:sz="0" w:space="0" w:color="auto"/>
                                <w:left w:val="none" w:sz="0" w:space="0" w:color="auto"/>
                                <w:bottom w:val="none" w:sz="0" w:space="0" w:color="auto"/>
                                <w:right w:val="none" w:sz="0" w:space="0" w:color="auto"/>
                              </w:divBdr>
                              <w:divsChild>
                                <w:div w:id="90996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9016014">
      <w:bodyDiv w:val="1"/>
      <w:marLeft w:val="0"/>
      <w:marRight w:val="0"/>
      <w:marTop w:val="0"/>
      <w:marBottom w:val="0"/>
      <w:divBdr>
        <w:top w:val="none" w:sz="0" w:space="0" w:color="auto"/>
        <w:left w:val="none" w:sz="0" w:space="0" w:color="auto"/>
        <w:bottom w:val="none" w:sz="0" w:space="0" w:color="auto"/>
        <w:right w:val="none" w:sz="0" w:space="0" w:color="auto"/>
      </w:divBdr>
    </w:div>
    <w:div w:id="350181282">
      <w:bodyDiv w:val="1"/>
      <w:marLeft w:val="0"/>
      <w:marRight w:val="0"/>
      <w:marTop w:val="0"/>
      <w:marBottom w:val="0"/>
      <w:divBdr>
        <w:top w:val="none" w:sz="0" w:space="0" w:color="auto"/>
        <w:left w:val="none" w:sz="0" w:space="0" w:color="auto"/>
        <w:bottom w:val="none" w:sz="0" w:space="0" w:color="auto"/>
        <w:right w:val="none" w:sz="0" w:space="0" w:color="auto"/>
      </w:divBdr>
    </w:div>
    <w:div w:id="357632775">
      <w:bodyDiv w:val="1"/>
      <w:marLeft w:val="0"/>
      <w:marRight w:val="0"/>
      <w:marTop w:val="0"/>
      <w:marBottom w:val="0"/>
      <w:divBdr>
        <w:top w:val="none" w:sz="0" w:space="0" w:color="auto"/>
        <w:left w:val="none" w:sz="0" w:space="0" w:color="auto"/>
        <w:bottom w:val="none" w:sz="0" w:space="0" w:color="auto"/>
        <w:right w:val="none" w:sz="0" w:space="0" w:color="auto"/>
      </w:divBdr>
    </w:div>
    <w:div w:id="478156731">
      <w:bodyDiv w:val="1"/>
      <w:marLeft w:val="0"/>
      <w:marRight w:val="0"/>
      <w:marTop w:val="0"/>
      <w:marBottom w:val="0"/>
      <w:divBdr>
        <w:top w:val="none" w:sz="0" w:space="0" w:color="auto"/>
        <w:left w:val="none" w:sz="0" w:space="0" w:color="auto"/>
        <w:bottom w:val="none" w:sz="0" w:space="0" w:color="auto"/>
        <w:right w:val="none" w:sz="0" w:space="0" w:color="auto"/>
      </w:divBdr>
      <w:divsChild>
        <w:div w:id="740062500">
          <w:marLeft w:val="0"/>
          <w:marRight w:val="0"/>
          <w:marTop w:val="0"/>
          <w:marBottom w:val="0"/>
          <w:divBdr>
            <w:top w:val="none" w:sz="0" w:space="0" w:color="auto"/>
            <w:left w:val="none" w:sz="0" w:space="0" w:color="auto"/>
            <w:bottom w:val="none" w:sz="0" w:space="0" w:color="auto"/>
            <w:right w:val="none" w:sz="0" w:space="0" w:color="auto"/>
          </w:divBdr>
          <w:divsChild>
            <w:div w:id="1705594473">
              <w:marLeft w:val="0"/>
              <w:marRight w:val="0"/>
              <w:marTop w:val="0"/>
              <w:marBottom w:val="0"/>
              <w:divBdr>
                <w:top w:val="none" w:sz="0" w:space="0" w:color="auto"/>
                <w:left w:val="none" w:sz="0" w:space="0" w:color="auto"/>
                <w:bottom w:val="none" w:sz="0" w:space="0" w:color="auto"/>
                <w:right w:val="none" w:sz="0" w:space="0" w:color="auto"/>
              </w:divBdr>
              <w:divsChild>
                <w:div w:id="2001691537">
                  <w:marLeft w:val="0"/>
                  <w:marRight w:val="0"/>
                  <w:marTop w:val="0"/>
                  <w:marBottom w:val="0"/>
                  <w:divBdr>
                    <w:top w:val="none" w:sz="0" w:space="0" w:color="auto"/>
                    <w:left w:val="none" w:sz="0" w:space="0" w:color="auto"/>
                    <w:bottom w:val="none" w:sz="0" w:space="0" w:color="auto"/>
                    <w:right w:val="none" w:sz="0" w:space="0" w:color="auto"/>
                  </w:divBdr>
                  <w:divsChild>
                    <w:div w:id="1697388455">
                      <w:marLeft w:val="0"/>
                      <w:marRight w:val="0"/>
                      <w:marTop w:val="0"/>
                      <w:marBottom w:val="0"/>
                      <w:divBdr>
                        <w:top w:val="none" w:sz="0" w:space="0" w:color="auto"/>
                        <w:left w:val="none" w:sz="0" w:space="0" w:color="auto"/>
                        <w:bottom w:val="none" w:sz="0" w:space="0" w:color="auto"/>
                        <w:right w:val="none" w:sz="0" w:space="0" w:color="auto"/>
                      </w:divBdr>
                      <w:divsChild>
                        <w:div w:id="688144574">
                          <w:marLeft w:val="0"/>
                          <w:marRight w:val="0"/>
                          <w:marTop w:val="0"/>
                          <w:marBottom w:val="0"/>
                          <w:divBdr>
                            <w:top w:val="none" w:sz="0" w:space="0" w:color="auto"/>
                            <w:left w:val="none" w:sz="0" w:space="0" w:color="auto"/>
                            <w:bottom w:val="none" w:sz="0" w:space="0" w:color="auto"/>
                            <w:right w:val="none" w:sz="0" w:space="0" w:color="auto"/>
                          </w:divBdr>
                          <w:divsChild>
                            <w:div w:id="2076393327">
                              <w:marLeft w:val="0"/>
                              <w:marRight w:val="0"/>
                              <w:marTop w:val="0"/>
                              <w:marBottom w:val="0"/>
                              <w:divBdr>
                                <w:top w:val="none" w:sz="0" w:space="0" w:color="auto"/>
                                <w:left w:val="none" w:sz="0" w:space="0" w:color="auto"/>
                                <w:bottom w:val="none" w:sz="0" w:space="0" w:color="auto"/>
                                <w:right w:val="none" w:sz="0" w:space="0" w:color="auto"/>
                              </w:divBdr>
                              <w:divsChild>
                                <w:div w:id="17835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3687521">
      <w:bodyDiv w:val="1"/>
      <w:marLeft w:val="0"/>
      <w:marRight w:val="0"/>
      <w:marTop w:val="0"/>
      <w:marBottom w:val="0"/>
      <w:divBdr>
        <w:top w:val="none" w:sz="0" w:space="0" w:color="auto"/>
        <w:left w:val="none" w:sz="0" w:space="0" w:color="auto"/>
        <w:bottom w:val="none" w:sz="0" w:space="0" w:color="auto"/>
        <w:right w:val="none" w:sz="0" w:space="0" w:color="auto"/>
      </w:divBdr>
    </w:div>
    <w:div w:id="602420810">
      <w:bodyDiv w:val="1"/>
      <w:marLeft w:val="0"/>
      <w:marRight w:val="0"/>
      <w:marTop w:val="0"/>
      <w:marBottom w:val="0"/>
      <w:divBdr>
        <w:top w:val="none" w:sz="0" w:space="0" w:color="auto"/>
        <w:left w:val="none" w:sz="0" w:space="0" w:color="auto"/>
        <w:bottom w:val="none" w:sz="0" w:space="0" w:color="auto"/>
        <w:right w:val="none" w:sz="0" w:space="0" w:color="auto"/>
      </w:divBdr>
    </w:div>
    <w:div w:id="630941601">
      <w:bodyDiv w:val="1"/>
      <w:marLeft w:val="0"/>
      <w:marRight w:val="0"/>
      <w:marTop w:val="0"/>
      <w:marBottom w:val="0"/>
      <w:divBdr>
        <w:top w:val="none" w:sz="0" w:space="0" w:color="auto"/>
        <w:left w:val="none" w:sz="0" w:space="0" w:color="auto"/>
        <w:bottom w:val="none" w:sz="0" w:space="0" w:color="auto"/>
        <w:right w:val="none" w:sz="0" w:space="0" w:color="auto"/>
      </w:divBdr>
    </w:div>
    <w:div w:id="711810479">
      <w:bodyDiv w:val="1"/>
      <w:marLeft w:val="0"/>
      <w:marRight w:val="0"/>
      <w:marTop w:val="0"/>
      <w:marBottom w:val="0"/>
      <w:divBdr>
        <w:top w:val="none" w:sz="0" w:space="0" w:color="auto"/>
        <w:left w:val="none" w:sz="0" w:space="0" w:color="auto"/>
        <w:bottom w:val="none" w:sz="0" w:space="0" w:color="auto"/>
        <w:right w:val="none" w:sz="0" w:space="0" w:color="auto"/>
      </w:divBdr>
    </w:div>
    <w:div w:id="739837306">
      <w:bodyDiv w:val="1"/>
      <w:marLeft w:val="0"/>
      <w:marRight w:val="0"/>
      <w:marTop w:val="0"/>
      <w:marBottom w:val="0"/>
      <w:divBdr>
        <w:top w:val="none" w:sz="0" w:space="0" w:color="auto"/>
        <w:left w:val="none" w:sz="0" w:space="0" w:color="auto"/>
        <w:bottom w:val="none" w:sz="0" w:space="0" w:color="auto"/>
        <w:right w:val="none" w:sz="0" w:space="0" w:color="auto"/>
      </w:divBdr>
    </w:div>
    <w:div w:id="805508602">
      <w:bodyDiv w:val="1"/>
      <w:marLeft w:val="0"/>
      <w:marRight w:val="0"/>
      <w:marTop w:val="0"/>
      <w:marBottom w:val="0"/>
      <w:divBdr>
        <w:top w:val="none" w:sz="0" w:space="0" w:color="auto"/>
        <w:left w:val="none" w:sz="0" w:space="0" w:color="auto"/>
        <w:bottom w:val="none" w:sz="0" w:space="0" w:color="auto"/>
        <w:right w:val="none" w:sz="0" w:space="0" w:color="auto"/>
      </w:divBdr>
    </w:div>
    <w:div w:id="903684308">
      <w:bodyDiv w:val="1"/>
      <w:marLeft w:val="0"/>
      <w:marRight w:val="0"/>
      <w:marTop w:val="0"/>
      <w:marBottom w:val="0"/>
      <w:divBdr>
        <w:top w:val="none" w:sz="0" w:space="0" w:color="auto"/>
        <w:left w:val="none" w:sz="0" w:space="0" w:color="auto"/>
        <w:bottom w:val="none" w:sz="0" w:space="0" w:color="auto"/>
        <w:right w:val="none" w:sz="0" w:space="0" w:color="auto"/>
      </w:divBdr>
    </w:div>
    <w:div w:id="1011644941">
      <w:bodyDiv w:val="1"/>
      <w:marLeft w:val="0"/>
      <w:marRight w:val="0"/>
      <w:marTop w:val="0"/>
      <w:marBottom w:val="0"/>
      <w:divBdr>
        <w:top w:val="none" w:sz="0" w:space="0" w:color="auto"/>
        <w:left w:val="none" w:sz="0" w:space="0" w:color="auto"/>
        <w:bottom w:val="none" w:sz="0" w:space="0" w:color="auto"/>
        <w:right w:val="none" w:sz="0" w:space="0" w:color="auto"/>
      </w:divBdr>
    </w:div>
    <w:div w:id="1203901444">
      <w:bodyDiv w:val="1"/>
      <w:marLeft w:val="0"/>
      <w:marRight w:val="0"/>
      <w:marTop w:val="0"/>
      <w:marBottom w:val="0"/>
      <w:divBdr>
        <w:top w:val="none" w:sz="0" w:space="0" w:color="auto"/>
        <w:left w:val="none" w:sz="0" w:space="0" w:color="auto"/>
        <w:bottom w:val="none" w:sz="0" w:space="0" w:color="auto"/>
        <w:right w:val="none" w:sz="0" w:space="0" w:color="auto"/>
      </w:divBdr>
    </w:div>
    <w:div w:id="1287809971">
      <w:bodyDiv w:val="1"/>
      <w:marLeft w:val="0"/>
      <w:marRight w:val="0"/>
      <w:marTop w:val="0"/>
      <w:marBottom w:val="0"/>
      <w:divBdr>
        <w:top w:val="none" w:sz="0" w:space="0" w:color="auto"/>
        <w:left w:val="none" w:sz="0" w:space="0" w:color="auto"/>
        <w:bottom w:val="none" w:sz="0" w:space="0" w:color="auto"/>
        <w:right w:val="none" w:sz="0" w:space="0" w:color="auto"/>
      </w:divBdr>
    </w:div>
    <w:div w:id="1565531413">
      <w:bodyDiv w:val="1"/>
      <w:marLeft w:val="0"/>
      <w:marRight w:val="0"/>
      <w:marTop w:val="0"/>
      <w:marBottom w:val="0"/>
      <w:divBdr>
        <w:top w:val="none" w:sz="0" w:space="0" w:color="auto"/>
        <w:left w:val="none" w:sz="0" w:space="0" w:color="auto"/>
        <w:bottom w:val="none" w:sz="0" w:space="0" w:color="auto"/>
        <w:right w:val="none" w:sz="0" w:space="0" w:color="auto"/>
      </w:divBdr>
    </w:div>
    <w:div w:id="1579749874">
      <w:bodyDiv w:val="1"/>
      <w:marLeft w:val="0"/>
      <w:marRight w:val="0"/>
      <w:marTop w:val="0"/>
      <w:marBottom w:val="0"/>
      <w:divBdr>
        <w:top w:val="none" w:sz="0" w:space="0" w:color="auto"/>
        <w:left w:val="none" w:sz="0" w:space="0" w:color="auto"/>
        <w:bottom w:val="none" w:sz="0" w:space="0" w:color="auto"/>
        <w:right w:val="none" w:sz="0" w:space="0" w:color="auto"/>
      </w:divBdr>
    </w:div>
    <w:div w:id="1660690996">
      <w:bodyDiv w:val="1"/>
      <w:marLeft w:val="0"/>
      <w:marRight w:val="0"/>
      <w:marTop w:val="0"/>
      <w:marBottom w:val="0"/>
      <w:divBdr>
        <w:top w:val="none" w:sz="0" w:space="0" w:color="auto"/>
        <w:left w:val="none" w:sz="0" w:space="0" w:color="auto"/>
        <w:bottom w:val="none" w:sz="0" w:space="0" w:color="auto"/>
        <w:right w:val="none" w:sz="0" w:space="0" w:color="auto"/>
      </w:divBdr>
    </w:div>
    <w:div w:id="1686782735">
      <w:bodyDiv w:val="1"/>
      <w:marLeft w:val="0"/>
      <w:marRight w:val="0"/>
      <w:marTop w:val="0"/>
      <w:marBottom w:val="0"/>
      <w:divBdr>
        <w:top w:val="none" w:sz="0" w:space="0" w:color="auto"/>
        <w:left w:val="none" w:sz="0" w:space="0" w:color="auto"/>
        <w:bottom w:val="none" w:sz="0" w:space="0" w:color="auto"/>
        <w:right w:val="none" w:sz="0" w:space="0" w:color="auto"/>
      </w:divBdr>
    </w:div>
    <w:div w:id="1823229054">
      <w:bodyDiv w:val="1"/>
      <w:marLeft w:val="0"/>
      <w:marRight w:val="0"/>
      <w:marTop w:val="0"/>
      <w:marBottom w:val="0"/>
      <w:divBdr>
        <w:top w:val="none" w:sz="0" w:space="0" w:color="auto"/>
        <w:left w:val="none" w:sz="0" w:space="0" w:color="auto"/>
        <w:bottom w:val="none" w:sz="0" w:space="0" w:color="auto"/>
        <w:right w:val="none" w:sz="0" w:space="0" w:color="auto"/>
      </w:divBdr>
    </w:div>
    <w:div w:id="1890727475">
      <w:bodyDiv w:val="1"/>
      <w:marLeft w:val="0"/>
      <w:marRight w:val="0"/>
      <w:marTop w:val="0"/>
      <w:marBottom w:val="0"/>
      <w:divBdr>
        <w:top w:val="none" w:sz="0" w:space="0" w:color="auto"/>
        <w:left w:val="none" w:sz="0" w:space="0" w:color="auto"/>
        <w:bottom w:val="none" w:sz="0" w:space="0" w:color="auto"/>
        <w:right w:val="none" w:sz="0" w:space="0" w:color="auto"/>
      </w:divBdr>
    </w:div>
    <w:div w:id="1902713171">
      <w:bodyDiv w:val="1"/>
      <w:marLeft w:val="0"/>
      <w:marRight w:val="0"/>
      <w:marTop w:val="0"/>
      <w:marBottom w:val="0"/>
      <w:divBdr>
        <w:top w:val="none" w:sz="0" w:space="0" w:color="auto"/>
        <w:left w:val="none" w:sz="0" w:space="0" w:color="auto"/>
        <w:bottom w:val="none" w:sz="0" w:space="0" w:color="auto"/>
        <w:right w:val="none" w:sz="0" w:space="0" w:color="auto"/>
      </w:divBdr>
    </w:div>
    <w:div w:id="1941181059">
      <w:bodyDiv w:val="1"/>
      <w:marLeft w:val="0"/>
      <w:marRight w:val="0"/>
      <w:marTop w:val="0"/>
      <w:marBottom w:val="0"/>
      <w:divBdr>
        <w:top w:val="none" w:sz="0" w:space="0" w:color="auto"/>
        <w:left w:val="none" w:sz="0" w:space="0" w:color="auto"/>
        <w:bottom w:val="none" w:sz="0" w:space="0" w:color="auto"/>
        <w:right w:val="none" w:sz="0" w:space="0" w:color="auto"/>
      </w:divBdr>
    </w:div>
    <w:div w:id="1967538201">
      <w:bodyDiv w:val="1"/>
      <w:marLeft w:val="0"/>
      <w:marRight w:val="0"/>
      <w:marTop w:val="0"/>
      <w:marBottom w:val="0"/>
      <w:divBdr>
        <w:top w:val="none" w:sz="0" w:space="0" w:color="auto"/>
        <w:left w:val="none" w:sz="0" w:space="0" w:color="auto"/>
        <w:bottom w:val="none" w:sz="0" w:space="0" w:color="auto"/>
        <w:right w:val="none" w:sz="0" w:space="0" w:color="auto"/>
      </w:divBdr>
    </w:div>
    <w:div w:id="2108309850">
      <w:bodyDiv w:val="1"/>
      <w:marLeft w:val="0"/>
      <w:marRight w:val="0"/>
      <w:marTop w:val="0"/>
      <w:marBottom w:val="0"/>
      <w:divBdr>
        <w:top w:val="none" w:sz="0" w:space="0" w:color="auto"/>
        <w:left w:val="none" w:sz="0" w:space="0" w:color="auto"/>
        <w:bottom w:val="none" w:sz="0" w:space="0" w:color="auto"/>
        <w:right w:val="none" w:sz="0" w:space="0" w:color="auto"/>
      </w:divBdr>
    </w:div>
    <w:div w:id="2109425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id/"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79EFC-0684-4C61-9E15-39A536575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3</Pages>
  <Words>781</Words>
  <Characters>4457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Arsyalan Yudistira/CM PR &amp; Corp. Citizenship P/Staff/Samsung Electronics</dc:creator>
  <cp:keywords/>
  <dc:description/>
  <cp:lastModifiedBy>Arsyalan Yudistira/CM PR &amp; Corp. Citizenship P/Staff/Samsung Electronics</cp:lastModifiedBy>
  <cp:revision>7</cp:revision>
  <dcterms:created xsi:type="dcterms:W3CDTF">2026-05-28T09:34:00Z</dcterms:created>
  <dcterms:modified xsi:type="dcterms:W3CDTF">2026-05-29T11:15:00Z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