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both"/>
        <w:rPr>
          <w:b w:val="1"/>
          <w:color w:val="ff0000"/>
          <w:sz w:val="20"/>
          <w:szCs w:val="20"/>
        </w:rPr>
      </w:pPr>
      <w:r w:rsidDel="00000000" w:rsidR="00000000" w:rsidRPr="00000000">
        <w:rPr>
          <w:rtl w:val="0"/>
        </w:rPr>
      </w:r>
    </w:p>
    <w:p w:rsidR="00000000" w:rsidDel="00000000" w:rsidP="00000000" w:rsidRDefault="00000000" w:rsidRPr="00000000" w14:paraId="00000002">
      <w:pPr>
        <w:spacing w:before="92" w:line="276" w:lineRule="auto"/>
        <w:rPr>
          <w:b w:val="1"/>
          <w:color w:val="000000"/>
        </w:rPr>
      </w:pPr>
      <w:r w:rsidDel="00000000" w:rsidR="00000000" w:rsidRPr="00000000">
        <w:rPr>
          <w:b w:val="1"/>
          <w:color w:val="000000"/>
          <w:rtl w:val="0"/>
        </w:rPr>
        <w:t xml:space="preserve">SIARAN PERS</w:t>
      </w:r>
    </w:p>
    <w:p w:rsidR="00000000" w:rsidDel="00000000" w:rsidP="00000000" w:rsidRDefault="00000000" w:rsidRPr="00000000" w14:paraId="00000003">
      <w:pPr>
        <w:spacing w:before="92" w:line="276" w:lineRule="auto"/>
        <w:rPr>
          <w:b w:val="1"/>
          <w:color w:val="000000"/>
        </w:rPr>
      </w:pPr>
      <w:r w:rsidDel="00000000" w:rsidR="00000000" w:rsidRPr="00000000">
        <w:rPr>
          <w:rtl w:val="0"/>
        </w:rPr>
      </w:r>
    </w:p>
    <w:p w:rsidR="00000000" w:rsidDel="00000000" w:rsidP="00000000" w:rsidRDefault="00000000" w:rsidRPr="00000000" w14:paraId="00000004">
      <w:pPr>
        <w:spacing w:before="92" w:line="276" w:lineRule="auto"/>
        <w:jc w:val="center"/>
        <w:rPr>
          <w:b w:val="1"/>
          <w:color w:val="000000"/>
        </w:rPr>
      </w:pPr>
      <w:r w:rsidDel="00000000" w:rsidR="00000000" w:rsidRPr="00000000">
        <w:rPr>
          <w:b w:val="1"/>
          <w:color w:val="000000"/>
          <w:sz w:val="32"/>
          <w:szCs w:val="32"/>
          <w:rtl w:val="0"/>
        </w:rPr>
        <w:t xml:space="preserve">Samsung Galaxy Watch8 Series: Kenyamanan Ultra, untuk Tidur hingga Olahraga</w:t>
      </w:r>
      <w:r w:rsidDel="00000000" w:rsidR="00000000" w:rsidRPr="00000000">
        <w:rPr>
          <w:rtl w:val="0"/>
        </w:rPr>
      </w:r>
    </w:p>
    <w:p w:rsidR="00000000" w:rsidDel="00000000" w:rsidP="00000000" w:rsidRDefault="00000000" w:rsidRPr="00000000" w14:paraId="00000005">
      <w:pPr>
        <w:spacing w:line="276" w:lineRule="auto"/>
        <w:rPr>
          <w:color w:val="000000"/>
        </w:rPr>
      </w:pPr>
      <w:bookmarkStart w:colFirst="0" w:colLast="0" w:name="_heading=h.tz7pqyymsfu8" w:id="0"/>
      <w:bookmarkEnd w:id="0"/>
      <w:r w:rsidDel="00000000" w:rsidR="00000000" w:rsidRPr="00000000">
        <w:rPr>
          <w:rtl w:val="0"/>
        </w:rPr>
      </w:r>
    </w:p>
    <w:p w:rsidR="00000000" w:rsidDel="00000000" w:rsidP="00000000" w:rsidRDefault="00000000" w:rsidRPr="00000000" w14:paraId="00000006">
      <w:pPr>
        <w:spacing w:line="276" w:lineRule="auto"/>
        <w:jc w:val="center"/>
        <w:rPr>
          <w:i w:val="1"/>
          <w:color w:val="000000"/>
        </w:rPr>
      </w:pPr>
      <w:r w:rsidDel="00000000" w:rsidR="00000000" w:rsidRPr="00000000">
        <w:rPr>
          <w:i w:val="1"/>
          <w:color w:val="000000"/>
          <w:rtl w:val="0"/>
        </w:rPr>
        <w:t xml:space="preserve">Galaxy Watch8 dan Galaxy Watch8 Classic memadukan desain ikonik dengan wawasan kesehatan baru yang dipersonalisasi untuk memotivasi perjalanan kesehatanmu.</w:t>
      </w:r>
    </w:p>
    <w:p w:rsidR="00000000" w:rsidDel="00000000" w:rsidP="00000000" w:rsidRDefault="00000000" w:rsidRPr="00000000" w14:paraId="00000007">
      <w:pPr>
        <w:spacing w:line="276" w:lineRule="auto"/>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08">
      <w:pPr>
        <w:spacing w:line="276" w:lineRule="auto"/>
        <w:jc w:val="center"/>
        <w:rPr>
          <w:i w:val="1"/>
          <w:color w:val="000000"/>
        </w:rPr>
      </w:pPr>
      <w:r w:rsidDel="00000000" w:rsidR="00000000" w:rsidRPr="00000000">
        <w:rPr>
          <w:i w:val="1"/>
        </w:rPr>
        <w:drawing>
          <wp:inline distB="114300" distT="114300" distL="114300" distR="114300">
            <wp:extent cx="4919663" cy="3563602"/>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919663" cy="3563602"/>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3" w:line="276" w:lineRule="auto"/>
        <w:rPr>
          <w:i w:val="1"/>
          <w:color w:val="000000"/>
          <w:sz w:val="20"/>
          <w:szCs w:val="20"/>
        </w:rPr>
      </w:pPr>
      <w:r w:rsidDel="00000000" w:rsidR="00000000" w:rsidRPr="00000000">
        <w:rPr>
          <w:rtl w:val="0"/>
        </w:rPr>
      </w:r>
    </w:p>
    <w:p w:rsidR="00000000" w:rsidDel="00000000" w:rsidP="00000000" w:rsidRDefault="00000000" w:rsidRPr="00000000" w14:paraId="0000000A">
      <w:pPr>
        <w:spacing w:line="276" w:lineRule="auto"/>
        <w:jc w:val="both"/>
        <w:rPr>
          <w:color w:val="000000"/>
          <w:sz w:val="20"/>
          <w:szCs w:val="20"/>
        </w:rPr>
      </w:pPr>
      <w:bookmarkStart w:colFirst="0" w:colLast="0" w:name="_heading=h.rkpvjqylpwlf" w:id="1"/>
      <w:bookmarkEnd w:id="1"/>
      <w:r w:rsidDel="00000000" w:rsidR="00000000" w:rsidRPr="00000000">
        <w:rPr>
          <w:b w:val="1"/>
          <w:color w:val="000000"/>
          <w:sz w:val="20"/>
          <w:szCs w:val="20"/>
          <w:rtl w:val="0"/>
        </w:rPr>
        <w:t xml:space="preserve">NEW YORK – 9 Juli 2025 – Samsung Electronics Co., Ltd.</w:t>
      </w:r>
      <w:r w:rsidDel="00000000" w:rsidR="00000000" w:rsidRPr="00000000">
        <w:rPr>
          <w:color w:val="000000"/>
          <w:sz w:val="20"/>
          <w:szCs w:val="20"/>
          <w:rtl w:val="0"/>
        </w:rPr>
        <w:t xml:space="preserve"> hari ini memperkenalkan Galaxy Watch8 dan Galaxy Watch8 Classic</w:t>
      </w:r>
      <w:r w:rsidDel="00000000" w:rsidR="00000000" w:rsidRPr="00000000">
        <w:rPr>
          <w:color w:val="000000"/>
          <w:sz w:val="20"/>
          <w:szCs w:val="20"/>
          <w:vertAlign w:val="superscript"/>
        </w:rPr>
        <w:footnoteReference w:customMarkFollows="0" w:id="0"/>
      </w:r>
      <w:r w:rsidDel="00000000" w:rsidR="00000000" w:rsidRPr="00000000">
        <w:rPr>
          <w:color w:val="000000"/>
          <w:sz w:val="20"/>
          <w:szCs w:val="20"/>
          <w:vertAlign w:val="superscript"/>
          <w:rtl w:val="0"/>
        </w:rPr>
        <w:t xml:space="preserve">1</w:t>
      </w:r>
      <w:r w:rsidDel="00000000" w:rsidR="00000000" w:rsidRPr="00000000">
        <w:rPr>
          <w:color w:val="000000"/>
          <w:sz w:val="20"/>
          <w:szCs w:val="20"/>
          <w:rtl w:val="0"/>
        </w:rPr>
        <w:t xml:space="preserve">, yang menetapkan identitas desain ikonik di seluruh lini Galaxy Watch. Mengembangkan desain </w:t>
      </w:r>
      <w:r w:rsidDel="00000000" w:rsidR="00000000" w:rsidRPr="00000000">
        <w:rPr>
          <w:i w:val="1"/>
          <w:color w:val="000000"/>
          <w:sz w:val="20"/>
          <w:szCs w:val="20"/>
          <w:rtl w:val="0"/>
        </w:rPr>
        <w:t xml:space="preserve">Ultra cushion</w:t>
      </w:r>
      <w:r w:rsidDel="00000000" w:rsidR="00000000" w:rsidRPr="00000000">
        <w:rPr>
          <w:color w:val="000000"/>
          <w:sz w:val="20"/>
          <w:szCs w:val="20"/>
          <w:rtl w:val="0"/>
        </w:rPr>
        <w:t xml:space="preserve">, Galaxy Watch seri ini menghadirkan Galaxy Watch paling tipis dan paling nyaman² untuk pemantauan kesehatan secara terus menerus. Galaxy Watch8 Series cocok untuk berbagai gaya hidup dan menawarkan kapabilitas canggih, menetapkan standar baru dalam gaya dan pengalaman kesehatan yang dipersonalisasi.</w:t>
      </w:r>
    </w:p>
    <w:p w:rsidR="00000000" w:rsidDel="00000000" w:rsidP="00000000" w:rsidRDefault="00000000" w:rsidRPr="00000000" w14:paraId="0000000B">
      <w:pPr>
        <w:spacing w:line="276" w:lineRule="auto"/>
        <w:ind w:right="50"/>
        <w:jc w:val="both"/>
        <w:rPr>
          <w:color w:val="000000"/>
          <w:sz w:val="20"/>
          <w:szCs w:val="20"/>
        </w:rPr>
      </w:pPr>
      <w:r w:rsidDel="00000000" w:rsidR="00000000" w:rsidRPr="00000000">
        <w:rPr>
          <w:rtl w:val="0"/>
        </w:rPr>
      </w:r>
    </w:p>
    <w:p w:rsidR="00000000" w:rsidDel="00000000" w:rsidP="00000000" w:rsidRDefault="00000000" w:rsidRPr="00000000" w14:paraId="0000000C">
      <w:pPr>
        <w:spacing w:line="276" w:lineRule="auto"/>
        <w:ind w:right="50"/>
        <w:jc w:val="both"/>
        <w:rPr>
          <w:color w:val="000000"/>
          <w:sz w:val="20"/>
          <w:szCs w:val="20"/>
        </w:rPr>
      </w:pPr>
      <w:r w:rsidDel="00000000" w:rsidR="00000000" w:rsidRPr="00000000">
        <w:rPr>
          <w:color w:val="000000"/>
          <w:sz w:val="20"/>
          <w:szCs w:val="20"/>
          <w:rtl w:val="0"/>
        </w:rPr>
        <w:t xml:space="preserve">“Kami berkomitmen untuk memberdayakan miliaran orang agar dapat hidup lebih sehat melalui teknologi inovatif kami,” ujar TM Roh, President and Acting Head of the Device eXperience (DX). “Dengan menggabungkan desain yang bermakna, teknologi sensor canggih, dan pengalaman intuitif yang didukung AI, Galaxy Watch8 Series menjadi titik awal menuju kehidupan yang lebih sehat dan terhubung, serta memudahkan pengguna untuk mengambil langkah nyata demi kesejahteraan pengguna.”</w:t>
      </w:r>
    </w:p>
    <w:p w:rsidR="00000000" w:rsidDel="00000000" w:rsidP="00000000" w:rsidRDefault="00000000" w:rsidRPr="00000000" w14:paraId="0000000D">
      <w:pPr>
        <w:pStyle w:val="Heading1"/>
        <w:spacing w:before="0" w:line="276" w:lineRule="auto"/>
        <w:jc w:val="both"/>
        <w:rPr>
          <w:color w:val="000000"/>
        </w:rPr>
      </w:pPr>
      <w:bookmarkStart w:colFirst="0" w:colLast="0" w:name="_heading=h.krgz5ylq5tfx" w:id="2"/>
      <w:bookmarkEnd w:id="2"/>
      <w:r w:rsidDel="00000000" w:rsidR="00000000" w:rsidRPr="00000000">
        <w:rPr>
          <w:rtl w:val="0"/>
        </w:rPr>
      </w:r>
    </w:p>
    <w:p w:rsidR="00000000" w:rsidDel="00000000" w:rsidP="00000000" w:rsidRDefault="00000000" w:rsidRPr="00000000" w14:paraId="0000000E">
      <w:pPr>
        <w:pStyle w:val="Heading1"/>
        <w:spacing w:before="0" w:line="276" w:lineRule="auto"/>
        <w:jc w:val="both"/>
        <w:rPr>
          <w:i w:val="1"/>
          <w:color w:val="000000"/>
        </w:rPr>
      </w:pPr>
      <w:r w:rsidDel="00000000" w:rsidR="00000000" w:rsidRPr="00000000">
        <w:rPr>
          <w:color w:val="000000"/>
          <w:rtl w:val="0"/>
        </w:rPr>
        <w:t xml:space="preserve">Merancang Ulang Keseluruhan untuk </w:t>
      </w:r>
      <w:r w:rsidDel="00000000" w:rsidR="00000000" w:rsidRPr="00000000">
        <w:rPr>
          <w:i w:val="1"/>
          <w:color w:val="000000"/>
          <w:rtl w:val="0"/>
        </w:rPr>
        <w:t xml:space="preserve">Ultimate Wellness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Heading1"/>
        <w:spacing w:before="0" w:line="276" w:lineRule="auto"/>
        <w:jc w:val="center"/>
        <w:rPr>
          <w:b w:val="0"/>
        </w:rPr>
      </w:pPr>
      <w:r w:rsidDel="00000000" w:rsidR="00000000" w:rsidRPr="00000000">
        <w:rPr>
          <w:b w:val="0"/>
        </w:rPr>
        <w:drawing>
          <wp:inline distB="114300" distT="114300" distL="114300" distR="114300">
            <wp:extent cx="3738563" cy="2708061"/>
            <wp:effectExtent b="0" l="0" r="0" t="0"/>
            <wp:docPr id="8"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3738563" cy="2708061"/>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1"/>
        <w:spacing w:before="0" w:line="276" w:lineRule="auto"/>
        <w:jc w:val="both"/>
        <w:rPr>
          <w:b w:val="0"/>
          <w:color w:val="000000"/>
        </w:rPr>
      </w:pPr>
      <w:r w:rsidDel="00000000" w:rsidR="00000000" w:rsidRPr="00000000">
        <w:rPr>
          <w:b w:val="0"/>
          <w:color w:val="000000"/>
          <w:rtl w:val="0"/>
        </w:rPr>
        <w:t xml:space="preserve">Melalui rancangan ulang baik desain dan fungsi, Galaxy Watch8 Series menghadirkan kenyamanan tak tertandingi serta performa terdepan di industrinya, menjadikannya pendamping ideal untuk kesehatan sehari-hari. Desain bantalan khas, yang pertama kali diperkenalkan pada Galaxy Watch Ultra, kini menjadi ciri khas seluruh lini Galaxy Watch. Untuk menghadirkan desain tertipis sejauh ini, struktur internal Galaxy Watch8 Series sepenuhnya didesain ulang, dan kemampuan pemasangan komponennya ditingkatkan sebesar 30%, menghasilkan desain yang 11% lebih tipis. Dikombinasikan dengan sistem Dynamic Lug, desain ini bergerak secara alami mengikuti pergelangan tangan, memberikan kenyamanan lebih serta stabilitas yang lebih baik² untuk kenyamanan penggunaan dan akurasi pelacakan kesehatan yang lebih optimal.</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spacing w:line="276" w:lineRule="auto"/>
        <w:ind w:right="55"/>
        <w:jc w:val="center"/>
        <w:rPr/>
      </w:pPr>
      <w:r w:rsidDel="00000000" w:rsidR="00000000" w:rsidRPr="00000000">
        <w:rPr>
          <w:sz w:val="20"/>
          <w:szCs w:val="20"/>
        </w:rPr>
        <w:drawing>
          <wp:inline distB="114300" distT="114300" distL="114300" distR="114300">
            <wp:extent cx="4214813" cy="3053037"/>
            <wp:effectExtent b="0" l="0" r="0" t="0"/>
            <wp:docPr id="10"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214813" cy="3053037"/>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line="276" w:lineRule="auto"/>
        <w:ind w:right="55"/>
        <w:jc w:val="both"/>
        <w:rPr>
          <w:color w:val="000000"/>
          <w:sz w:val="14"/>
          <w:szCs w:val="14"/>
        </w:rPr>
      </w:pPr>
      <w:r w:rsidDel="00000000" w:rsidR="00000000" w:rsidRPr="00000000">
        <w:rPr>
          <w:rtl w:val="0"/>
        </w:rPr>
      </w:r>
    </w:p>
    <w:p w:rsidR="00000000" w:rsidDel="00000000" w:rsidP="00000000" w:rsidRDefault="00000000" w:rsidRPr="00000000" w14:paraId="00000016">
      <w:pPr>
        <w:spacing w:line="276" w:lineRule="auto"/>
        <w:ind w:right="55"/>
        <w:jc w:val="both"/>
        <w:rPr>
          <w:color w:val="000000"/>
          <w:sz w:val="20"/>
          <w:szCs w:val="20"/>
        </w:rPr>
      </w:pPr>
      <w:r w:rsidDel="00000000" w:rsidR="00000000" w:rsidRPr="00000000">
        <w:rPr>
          <w:color w:val="000000"/>
          <w:sz w:val="20"/>
          <w:szCs w:val="20"/>
          <w:rtl w:val="0"/>
        </w:rPr>
        <w:t xml:space="preserve">Tampilanramping Galaxy Watch8 dipadukan dengan performa luar biasa. Bahkan saat berada di luar ruangan di bawah sinar matahari terang, layarnya 50% lebih terang</w:t>
      </w:r>
      <w:r w:rsidDel="00000000" w:rsidR="00000000" w:rsidRPr="00000000">
        <w:rPr>
          <w:color w:val="000000"/>
          <w:sz w:val="20"/>
          <w:szCs w:val="20"/>
          <w:vertAlign w:val="superscript"/>
        </w:rPr>
        <w:footnoteReference w:customMarkFollows="0" w:id="1"/>
      </w:r>
      <w:r w:rsidDel="00000000" w:rsidR="00000000" w:rsidRPr="00000000">
        <w:rPr>
          <w:color w:val="000000"/>
          <w:sz w:val="20"/>
          <w:szCs w:val="20"/>
          <w:vertAlign w:val="superscript"/>
          <w:rtl w:val="0"/>
        </w:rPr>
        <w:t xml:space="preserve">2 </w:t>
      </w:r>
      <w:r w:rsidDel="00000000" w:rsidR="00000000" w:rsidRPr="00000000">
        <w:rPr>
          <w:color w:val="000000"/>
          <w:sz w:val="20"/>
          <w:szCs w:val="20"/>
          <w:rtl w:val="0"/>
        </w:rPr>
        <w:t xml:space="preserve">dengan tingkat kecerahan puncak mencapai 3.000 nits untuk visibilitas yang lebih mudah, dan baterai yang ditingkatkan² memastikan jam tangan ini mampu mengikuti gaya hidup aktif. Selain itu, dual-frekuensi GPS memberikan hasil lokasi yang lebih detail dan presisi², sementara prosesor 3nm terkuat kami menghadirkan performa lebih cepat dan efisiensi daya yang lebih tinggi. Dengan Sensor BioActive revolusioner yang memungkinkan pemantauan kesehatan yang lebih mendalam dan akurat, Galaxy Watch8 Series membantu menghadirkan pandangan holistik tentang kesehatan Anda.</w:t>
      </w:r>
    </w:p>
    <w:p w:rsidR="00000000" w:rsidDel="00000000" w:rsidP="00000000" w:rsidRDefault="00000000" w:rsidRPr="00000000" w14:paraId="00000017">
      <w:pPr>
        <w:spacing w:line="276" w:lineRule="auto"/>
        <w:ind w:right="55"/>
        <w:jc w:val="center"/>
        <w:rPr>
          <w:color w:val="000000"/>
          <w:sz w:val="20"/>
          <w:szCs w:val="20"/>
        </w:rPr>
      </w:pPr>
      <w:r w:rsidDel="00000000" w:rsidR="00000000" w:rsidRPr="00000000">
        <w:rPr>
          <w:rtl w:val="0"/>
        </w:rPr>
      </w:r>
    </w:p>
    <w:p w:rsidR="00000000" w:rsidDel="00000000" w:rsidP="00000000" w:rsidRDefault="00000000" w:rsidRPr="00000000" w14:paraId="00000018">
      <w:pPr>
        <w:spacing w:line="276" w:lineRule="auto"/>
        <w:ind w:right="55"/>
        <w:jc w:val="center"/>
        <w:rPr>
          <w:color w:val="000000"/>
          <w:sz w:val="20"/>
          <w:szCs w:val="20"/>
        </w:rPr>
      </w:pPr>
      <w:r w:rsidDel="00000000" w:rsidR="00000000" w:rsidRPr="00000000">
        <w:rPr>
          <w:sz w:val="20"/>
          <w:szCs w:val="20"/>
        </w:rPr>
        <w:drawing>
          <wp:inline distB="114300" distT="114300" distL="114300" distR="114300">
            <wp:extent cx="4491038" cy="3248289"/>
            <wp:effectExtent b="0" l="0" r="0" t="0"/>
            <wp:docPr id="7"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4491038" cy="3248289"/>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line="276" w:lineRule="auto"/>
        <w:ind w:right="55"/>
        <w:jc w:val="both"/>
        <w:rPr>
          <w:color w:val="000000"/>
          <w:sz w:val="20"/>
          <w:szCs w:val="20"/>
        </w:rPr>
      </w:pPr>
      <w:r w:rsidDel="00000000" w:rsidR="00000000" w:rsidRPr="00000000">
        <w:rPr>
          <w:rtl w:val="0"/>
        </w:rPr>
      </w:r>
    </w:p>
    <w:p w:rsidR="00000000" w:rsidDel="00000000" w:rsidP="00000000" w:rsidRDefault="00000000" w:rsidRPr="00000000" w14:paraId="0000001A">
      <w:pPr>
        <w:spacing w:line="276" w:lineRule="auto"/>
        <w:jc w:val="both"/>
        <w:rPr>
          <w:b w:val="1"/>
          <w:color w:val="000000"/>
          <w:sz w:val="20"/>
          <w:szCs w:val="20"/>
        </w:rPr>
      </w:pPr>
      <w:bookmarkStart w:colFirst="0" w:colLast="0" w:name="_heading=h.owo6dodc7j9r" w:id="3"/>
      <w:bookmarkEnd w:id="3"/>
      <w:r w:rsidDel="00000000" w:rsidR="00000000" w:rsidRPr="00000000">
        <w:rPr>
          <w:b w:val="1"/>
          <w:color w:val="000000"/>
          <w:sz w:val="20"/>
          <w:szCs w:val="20"/>
          <w:rtl w:val="0"/>
        </w:rPr>
        <w:t xml:space="preserve">Motivasi untuk Perubahan Gaya Hidup Sehat yang Berkelanjutan</w:t>
      </w:r>
    </w:p>
    <w:p w:rsidR="00000000" w:rsidDel="00000000" w:rsidP="00000000" w:rsidRDefault="00000000" w:rsidRPr="00000000" w14:paraId="0000001B">
      <w:pPr>
        <w:spacing w:line="276" w:lineRule="auto"/>
        <w:jc w:val="both"/>
        <w:rPr>
          <w:b w:val="1"/>
          <w:color w:val="000000"/>
          <w:sz w:val="20"/>
          <w:szCs w:val="20"/>
        </w:rPr>
      </w:pPr>
      <w:r w:rsidDel="00000000" w:rsidR="00000000" w:rsidRPr="00000000">
        <w:rPr>
          <w:color w:val="000000"/>
          <w:sz w:val="20"/>
          <w:szCs w:val="20"/>
          <w:rtl w:val="0"/>
        </w:rPr>
        <w:t xml:space="preserve">Tidur adalah jendela untuk melihat kesehatan secara menyeluruh, dan setiap malam yang nyenyak memungkinkan tubuh dan pikiran untuk pulih dengan segera keesokan harinya. Itulah sebabnya Samsung terus meningkatkan pengalaman tidur pengguna, dengan menawarkan pelatihan tidur yang disesuaikan, membantu menciptakan lingkungan tidur yang optimal, dan bahkan mendeteksi tanda-tanda awal </w:t>
      </w:r>
      <w:r w:rsidDel="00000000" w:rsidR="00000000" w:rsidRPr="00000000">
        <w:rPr>
          <w:i w:val="1"/>
          <w:color w:val="000000"/>
          <w:sz w:val="20"/>
          <w:szCs w:val="20"/>
          <w:rtl w:val="0"/>
        </w:rPr>
        <w:t xml:space="preserve">sleep apnea </w:t>
      </w:r>
      <w:r w:rsidDel="00000000" w:rsidR="00000000" w:rsidRPr="00000000">
        <w:rPr>
          <w:color w:val="000000"/>
          <w:sz w:val="20"/>
          <w:szCs w:val="20"/>
          <w:rtl w:val="0"/>
        </w:rPr>
        <w:t xml:space="preserve">tingkat sedang hingga berat</w:t>
      </w:r>
      <w:r w:rsidDel="00000000" w:rsidR="00000000" w:rsidRPr="00000000">
        <w:rPr>
          <w:i w:val="1"/>
          <w:color w:val="000000"/>
          <w:sz w:val="20"/>
          <w:szCs w:val="20"/>
          <w:rtl w:val="0"/>
        </w:rPr>
        <w:t xml:space="preserve">. </w:t>
      </w:r>
      <w:r w:rsidDel="00000000" w:rsidR="00000000" w:rsidRPr="00000000">
        <w:rPr>
          <w:color w:val="000000"/>
          <w:sz w:val="20"/>
          <w:szCs w:val="20"/>
          <w:rtl w:val="0"/>
        </w:rPr>
        <w:t xml:space="preserve">Lebih dari itu, Galaxy Watch8 Series dilengkapi dengan </w:t>
      </w:r>
      <w:hyperlink r:id="rId12">
        <w:r w:rsidDel="00000000" w:rsidR="00000000" w:rsidRPr="00000000">
          <w:rPr>
            <w:color w:val="000000"/>
            <w:sz w:val="20"/>
            <w:szCs w:val="20"/>
            <w:u w:val="single"/>
            <w:rtl w:val="0"/>
          </w:rPr>
          <w:t xml:space="preserve">fitur kesehatan baru</w:t>
        </w:r>
      </w:hyperlink>
      <w:r w:rsidDel="00000000" w:rsidR="00000000" w:rsidRPr="00000000">
        <w:rPr>
          <w:color w:val="000000"/>
          <w:sz w:val="20"/>
          <w:szCs w:val="20"/>
          <w:rtl w:val="0"/>
        </w:rPr>
        <w:t xml:space="preserve"> dan unik melalui aplikasi Samsung Health </w:t>
      </w:r>
      <w:r w:rsidDel="00000000" w:rsidR="00000000" w:rsidRPr="00000000">
        <w:rPr>
          <w:color w:val="000000"/>
          <w:sz w:val="20"/>
          <w:szCs w:val="20"/>
          <w:vertAlign w:val="superscript"/>
        </w:rPr>
        <w:footnoteReference w:customMarkFollows="0" w:id="2"/>
      </w:r>
      <w:r w:rsidDel="00000000" w:rsidR="00000000" w:rsidRPr="00000000">
        <w:rPr>
          <w:color w:val="000000"/>
          <w:sz w:val="20"/>
          <w:szCs w:val="20"/>
          <w:vertAlign w:val="superscript"/>
          <w:rtl w:val="0"/>
        </w:rPr>
        <w:t xml:space="preserve">3</w:t>
      </w:r>
      <w:r w:rsidDel="00000000" w:rsidR="00000000" w:rsidRPr="00000000">
        <w:rPr>
          <w:color w:val="000000"/>
          <w:sz w:val="20"/>
          <w:szCs w:val="20"/>
          <w:rtl w:val="0"/>
        </w:rPr>
        <w:t xml:space="preserve">yang membantu membentuk kebiasaan hidup lebih sehat melalui </w:t>
      </w:r>
      <w:r w:rsidDel="00000000" w:rsidR="00000000" w:rsidRPr="00000000">
        <w:rPr>
          <w:i w:val="1"/>
          <w:color w:val="000000"/>
          <w:sz w:val="20"/>
          <w:szCs w:val="20"/>
          <w:rtl w:val="0"/>
        </w:rPr>
        <w:t xml:space="preserve">insight </w:t>
      </w:r>
      <w:r w:rsidDel="00000000" w:rsidR="00000000" w:rsidRPr="00000000">
        <w:rPr>
          <w:color w:val="000000"/>
          <w:sz w:val="20"/>
          <w:szCs w:val="20"/>
          <w:rtl w:val="0"/>
        </w:rPr>
        <w:t xml:space="preserve">instan yang memotivasi — mulai dari tidur, nutrisi, hingga olahraga.</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76" w:lineRule="auto"/>
        <w:jc w:val="both"/>
        <w:rPr>
          <w:color w:val="000000"/>
          <w:sz w:val="9"/>
          <w:szCs w:val="9"/>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jc w:val="both"/>
        <w:rPr>
          <w:color w:val="000000"/>
          <w:sz w:val="20"/>
          <w:szCs w:val="20"/>
        </w:rPr>
      </w:pPr>
      <w:r w:rsidDel="00000000" w:rsidR="00000000" w:rsidRPr="00000000">
        <w:rPr>
          <w:b w:val="1"/>
          <w:color w:val="000000"/>
          <w:sz w:val="20"/>
          <w:szCs w:val="20"/>
          <w:rtl w:val="0"/>
        </w:rPr>
        <w:t xml:space="preserve">Bedtime Guidance</w:t>
      </w:r>
      <w:r w:rsidDel="00000000" w:rsidR="00000000" w:rsidRPr="00000000">
        <w:rPr>
          <w:color w:val="000000"/>
          <w:sz w:val="20"/>
          <w:szCs w:val="20"/>
          <w:vertAlign w:val="superscript"/>
        </w:rPr>
        <w:footnoteReference w:customMarkFollows="0" w:id="3"/>
      </w:r>
      <w:r w:rsidDel="00000000" w:rsidR="00000000" w:rsidRPr="00000000">
        <w:rPr>
          <w:color w:val="000000"/>
          <w:sz w:val="20"/>
          <w:szCs w:val="20"/>
          <w:vertAlign w:val="superscript"/>
          <w:rtl w:val="0"/>
        </w:rPr>
        <w:t xml:space="preserve">4 </w:t>
      </w:r>
      <w:r w:rsidDel="00000000" w:rsidR="00000000" w:rsidRPr="00000000">
        <w:rPr>
          <w:color w:val="000000"/>
          <w:sz w:val="20"/>
          <w:szCs w:val="20"/>
          <w:rtl w:val="0"/>
        </w:rPr>
        <w:t xml:space="preserve">dapat mengukur ritme sirkadian Anda melalui anjuran waktu optimal untuk tidur sehingga Anda bangun dengan keadaan segar keesokan paginya.  </w:t>
      </w:r>
      <w:r w:rsidDel="00000000" w:rsidR="00000000" w:rsidRPr="00000000">
        <w:rPr>
          <w:b w:val="1"/>
          <w:color w:val="000000"/>
          <w:sz w:val="20"/>
          <w:szCs w:val="20"/>
          <w:rtl w:val="0"/>
        </w:rPr>
        <w:t xml:space="preserve">Vascular Load</w:t>
      </w:r>
      <w:r w:rsidDel="00000000" w:rsidR="00000000" w:rsidRPr="00000000">
        <w:rPr>
          <w:b w:val="1"/>
          <w:color w:val="000000"/>
          <w:sz w:val="20"/>
          <w:szCs w:val="20"/>
          <w:vertAlign w:val="superscript"/>
        </w:rPr>
        <w:footnoteReference w:customMarkFollows="0" w:id="4"/>
      </w:r>
      <w:r w:rsidDel="00000000" w:rsidR="00000000" w:rsidRPr="00000000">
        <w:rPr>
          <w:b w:val="1"/>
          <w:color w:val="000000"/>
          <w:sz w:val="20"/>
          <w:szCs w:val="20"/>
          <w:vertAlign w:val="superscript"/>
          <w:rtl w:val="0"/>
        </w:rPr>
        <w:t xml:space="preserve">5</w:t>
      </w:r>
      <w:r w:rsidDel="00000000" w:rsidR="00000000" w:rsidRPr="00000000">
        <w:rPr>
          <w:b w:val="1"/>
          <w:color w:val="000000"/>
          <w:sz w:val="20"/>
          <w:szCs w:val="20"/>
          <w:rtl w:val="0"/>
        </w:rPr>
        <w:t xml:space="preserve">⁵</w:t>
      </w:r>
      <w:r w:rsidDel="00000000" w:rsidR="00000000" w:rsidRPr="00000000">
        <w:rPr>
          <w:color w:val="000000"/>
          <w:sz w:val="20"/>
          <w:szCs w:val="20"/>
          <w:rtl w:val="0"/>
        </w:rPr>
        <w:t xml:space="preserve"> – metrik pertama di kelasnya – membantu memantau tingkat stres pada sistem pembuluh darah selama tidur. Dengan memberikan  </w:t>
      </w:r>
      <w:r w:rsidDel="00000000" w:rsidR="00000000" w:rsidRPr="00000000">
        <w:rPr>
          <w:i w:val="1"/>
          <w:color w:val="000000"/>
          <w:sz w:val="20"/>
          <w:szCs w:val="20"/>
          <w:rtl w:val="0"/>
        </w:rPr>
        <w:t xml:space="preserve">insight </w:t>
      </w:r>
      <w:r w:rsidDel="00000000" w:rsidR="00000000" w:rsidRPr="00000000">
        <w:rPr>
          <w:color w:val="000000"/>
          <w:sz w:val="20"/>
          <w:szCs w:val="20"/>
          <w:rtl w:val="0"/>
        </w:rPr>
        <w:t xml:space="preserve">terhadap berbagai faktor gaya hidup termasuk tidur, stres, dan aktivitas, fitur ini membantu Anda mengadopsi pendekatan yang lebih menyeluruh dalam mengelola kesehatan Anda. </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jc w:val="both"/>
        <w:rPr>
          <w:color w:val="000000"/>
          <w:sz w:val="20"/>
          <w:szCs w:val="2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jc w:val="both"/>
        <w:rPr>
          <w:color w:val="000000"/>
          <w:sz w:val="20"/>
          <w:szCs w:val="20"/>
        </w:rPr>
      </w:pPr>
      <w:r w:rsidDel="00000000" w:rsidR="00000000" w:rsidRPr="00000000">
        <w:rPr>
          <w:color w:val="000000"/>
          <w:sz w:val="20"/>
          <w:szCs w:val="20"/>
          <w:rtl w:val="0"/>
        </w:rPr>
        <w:t xml:space="preserve">Sementara itu, Galaxy Watch8 Series menjadi smartwatch pertama yang menghadirkan fitur </w:t>
      </w:r>
      <w:r w:rsidDel="00000000" w:rsidR="00000000" w:rsidRPr="00000000">
        <w:rPr>
          <w:b w:val="1"/>
          <w:color w:val="000000"/>
          <w:sz w:val="20"/>
          <w:szCs w:val="20"/>
          <w:rtl w:val="0"/>
        </w:rPr>
        <w:t xml:space="preserve">Antioxidant Index</w:t>
      </w:r>
      <w:r w:rsidDel="00000000" w:rsidR="00000000" w:rsidRPr="00000000">
        <w:rPr>
          <w:color w:val="000000"/>
          <w:sz w:val="20"/>
          <w:szCs w:val="20"/>
          <w:vertAlign w:val="superscript"/>
        </w:rPr>
        <w:footnoteReference w:customMarkFollows="0" w:id="5"/>
      </w:r>
      <w:r w:rsidDel="00000000" w:rsidR="00000000" w:rsidRPr="00000000">
        <w:rPr>
          <w:color w:val="000000"/>
          <w:sz w:val="20"/>
          <w:szCs w:val="20"/>
          <w:vertAlign w:val="superscript"/>
          <w:rtl w:val="0"/>
        </w:rPr>
        <w:t xml:space="preserve">6</w:t>
      </w:r>
      <w:r w:rsidDel="00000000" w:rsidR="00000000" w:rsidRPr="00000000">
        <w:rPr>
          <w:color w:val="000000"/>
          <w:sz w:val="20"/>
          <w:szCs w:val="20"/>
          <w:rtl w:val="0"/>
        </w:rPr>
        <w:t xml:space="preserve">, yang memungkinkan Anda mengukur kadar karotenoid hanya dalam lima detik dan membuat keputusan gaya hidup yang lebih tepat untuk penuaan yang sehat.</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jc w:val="both"/>
        <w:rPr>
          <w:color w:val="000000"/>
          <w:sz w:val="20"/>
          <w:szCs w:val="20"/>
        </w:rPr>
      </w:pPr>
      <w:r w:rsidDel="00000000" w:rsidR="00000000" w:rsidRPr="00000000">
        <w:rPr>
          <w:rtl w:val="0"/>
        </w:rPr>
      </w:r>
    </w:p>
    <w:p w:rsidR="00000000" w:rsidDel="00000000" w:rsidP="00000000" w:rsidRDefault="00000000" w:rsidRPr="00000000" w14:paraId="00000021">
      <w:pPr>
        <w:spacing w:line="276" w:lineRule="auto"/>
        <w:ind w:right="4"/>
        <w:jc w:val="both"/>
        <w:rPr>
          <w:color w:val="000000"/>
          <w:sz w:val="20"/>
          <w:szCs w:val="20"/>
        </w:rPr>
      </w:pPr>
      <w:r w:rsidDel="00000000" w:rsidR="00000000" w:rsidRPr="00000000">
        <w:rPr>
          <w:color w:val="000000"/>
          <w:sz w:val="20"/>
          <w:szCs w:val="20"/>
          <w:rtl w:val="0"/>
        </w:rPr>
        <w:t xml:space="preserve">Baik Anda seorang pelari pemula maupun berpengalaman, Galaxy Watch8 Series menghadirkan informasi kebugaran yang dipersonalisasi untuk menjaga motivasi Anda di saat paling dibutuhkan. </w:t>
      </w:r>
      <w:r w:rsidDel="00000000" w:rsidR="00000000" w:rsidRPr="00000000">
        <w:rPr>
          <w:b w:val="1"/>
          <w:color w:val="000000"/>
          <w:sz w:val="20"/>
          <w:szCs w:val="20"/>
          <w:rtl w:val="0"/>
        </w:rPr>
        <w:t xml:space="preserve">Running Coach</w:t>
      </w:r>
      <w:r w:rsidDel="00000000" w:rsidR="00000000" w:rsidRPr="00000000">
        <w:rPr>
          <w:b w:val="1"/>
          <w:color w:val="000000"/>
          <w:sz w:val="20"/>
          <w:szCs w:val="20"/>
          <w:vertAlign w:val="superscript"/>
        </w:rPr>
        <w:footnoteReference w:customMarkFollows="0" w:id="6"/>
      </w:r>
      <w:r w:rsidDel="00000000" w:rsidR="00000000" w:rsidRPr="00000000">
        <w:rPr>
          <w:b w:val="1"/>
          <w:color w:val="000000"/>
          <w:sz w:val="20"/>
          <w:szCs w:val="20"/>
          <w:vertAlign w:val="superscript"/>
          <w:rtl w:val="0"/>
        </w:rPr>
        <w:t xml:space="preserve">7</w:t>
      </w:r>
      <w:r w:rsidDel="00000000" w:rsidR="00000000" w:rsidRPr="00000000">
        <w:rPr>
          <w:color w:val="000000"/>
          <w:sz w:val="20"/>
          <w:szCs w:val="20"/>
          <w:rtl w:val="0"/>
        </w:rPr>
        <w:t xml:space="preserve"> menghitung tingkat kebugaran Anda dari skala 1 hingga 10 dan mengembangkan rencana latihan yang disesuaikan, lengkap dengan panduan waktu nyata dan  </w:t>
      </w:r>
      <w:r w:rsidDel="00000000" w:rsidR="00000000" w:rsidRPr="00000000">
        <w:rPr>
          <w:i w:val="1"/>
          <w:color w:val="000000"/>
          <w:sz w:val="20"/>
          <w:szCs w:val="20"/>
          <w:rtl w:val="0"/>
        </w:rPr>
        <w:t xml:space="preserve">insight</w:t>
      </w:r>
      <w:r w:rsidDel="00000000" w:rsidR="00000000" w:rsidRPr="00000000">
        <w:rPr>
          <w:color w:val="000000"/>
          <w:sz w:val="20"/>
          <w:szCs w:val="20"/>
          <w:rtl w:val="0"/>
        </w:rPr>
        <w:t xml:space="preserve">yang memotivasi. Dengan pembaruan fitur </w:t>
      </w:r>
      <w:r w:rsidDel="00000000" w:rsidR="00000000" w:rsidRPr="00000000">
        <w:rPr>
          <w:b w:val="1"/>
          <w:color w:val="000000"/>
          <w:sz w:val="20"/>
          <w:szCs w:val="20"/>
          <w:rtl w:val="0"/>
        </w:rPr>
        <w:t xml:space="preserve">Together</w:t>
      </w:r>
      <w:r w:rsidDel="00000000" w:rsidR="00000000" w:rsidRPr="00000000">
        <w:rPr>
          <w:color w:val="000000"/>
          <w:sz w:val="20"/>
          <w:szCs w:val="20"/>
          <w:rtl w:val="0"/>
        </w:rPr>
        <w:t xml:space="preserve"> kini mendukung aktivitas lari, sehingga Anda dapat membuat perjalanan kebugaran menjadi lebih menyenangkan dengan teman dan keluarga.</w:t>
      </w:r>
    </w:p>
    <w:p w:rsidR="00000000" w:rsidDel="00000000" w:rsidP="00000000" w:rsidRDefault="00000000" w:rsidRPr="00000000" w14:paraId="00000022">
      <w:pPr>
        <w:spacing w:line="276" w:lineRule="auto"/>
        <w:ind w:right="4"/>
        <w:jc w:val="both"/>
        <w:rPr>
          <w:color w:val="000000"/>
          <w:sz w:val="20"/>
          <w:szCs w:val="20"/>
        </w:rPr>
      </w:pPr>
      <w:r w:rsidDel="00000000" w:rsidR="00000000" w:rsidRPr="00000000">
        <w:rPr>
          <w:rtl w:val="0"/>
        </w:rPr>
      </w:r>
    </w:p>
    <w:p w:rsidR="00000000" w:rsidDel="00000000" w:rsidP="00000000" w:rsidRDefault="00000000" w:rsidRPr="00000000" w14:paraId="00000023">
      <w:pPr>
        <w:spacing w:line="276" w:lineRule="auto"/>
        <w:ind w:right="213"/>
        <w:jc w:val="both"/>
        <w:rPr>
          <w:color w:val="000000"/>
          <w:sz w:val="20"/>
          <w:szCs w:val="20"/>
        </w:rPr>
      </w:pPr>
      <w:r w:rsidDel="00000000" w:rsidR="00000000" w:rsidRPr="00000000">
        <w:rPr>
          <w:color w:val="000000"/>
          <w:sz w:val="20"/>
          <w:szCs w:val="20"/>
          <w:rtl w:val="0"/>
        </w:rPr>
        <w:t xml:space="preserve">Jika tingkat stres yang tinggi terus berlanjut, </w:t>
      </w:r>
      <w:r w:rsidDel="00000000" w:rsidR="00000000" w:rsidRPr="00000000">
        <w:rPr>
          <w:b w:val="1"/>
          <w:color w:val="000000"/>
          <w:sz w:val="20"/>
          <w:szCs w:val="20"/>
          <w:rtl w:val="0"/>
        </w:rPr>
        <w:t xml:space="preserve">High Stress Alert</w:t>
      </w:r>
      <w:r w:rsidDel="00000000" w:rsidR="00000000" w:rsidRPr="00000000">
        <w:rPr>
          <w:color w:val="000000"/>
          <w:sz w:val="20"/>
          <w:szCs w:val="20"/>
          <w:rtl w:val="0"/>
        </w:rPr>
        <w:t xml:space="preserve"> akan segera memberi sinyal sehingga Anda dapat beristirahat untuk membantu mengelola tingkat stres Anda secara </w:t>
      </w:r>
      <w:r w:rsidDel="00000000" w:rsidR="00000000" w:rsidRPr="00000000">
        <w:rPr>
          <w:i w:val="1"/>
          <w:color w:val="000000"/>
          <w:sz w:val="20"/>
          <w:szCs w:val="20"/>
          <w:rtl w:val="0"/>
        </w:rPr>
        <w:t xml:space="preserve">real-time.</w:t>
      </w:r>
      <w:r w:rsidDel="00000000" w:rsidR="00000000" w:rsidRPr="00000000">
        <w:rPr>
          <w:color w:val="000000"/>
          <w:sz w:val="20"/>
          <w:szCs w:val="20"/>
          <w:rtl w:val="0"/>
        </w:rPr>
        <w:t xml:space="preserve"> Dengan </w:t>
      </w:r>
      <w:r w:rsidDel="00000000" w:rsidR="00000000" w:rsidRPr="00000000">
        <w:rPr>
          <w:b w:val="1"/>
          <w:color w:val="000000"/>
          <w:sz w:val="20"/>
          <w:szCs w:val="20"/>
          <w:rtl w:val="0"/>
        </w:rPr>
        <w:t xml:space="preserve">Mindfulness Tracker</w:t>
      </w:r>
      <w:r w:rsidDel="00000000" w:rsidR="00000000" w:rsidRPr="00000000">
        <w:rPr>
          <w:color w:val="000000"/>
          <w:sz w:val="20"/>
          <w:szCs w:val="20"/>
          <w:rtl w:val="0"/>
        </w:rPr>
        <w:t xml:space="preserve">, Anda dapat mencatat suasana hati dan mendapatkan panduan latihan pernapasan untuk meredakan stres semuanya langsung dari pergelangan tangan Anda.</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ind w:right="213"/>
        <w:jc w:val="both"/>
        <w:rPr>
          <w:color w:val="000000"/>
          <w:sz w:val="20"/>
          <w:szCs w:val="20"/>
        </w:rPr>
      </w:pPr>
      <w:r w:rsidDel="00000000" w:rsidR="00000000" w:rsidRPr="00000000">
        <w:rPr>
          <w:rtl w:val="0"/>
        </w:rPr>
      </w:r>
    </w:p>
    <w:p w:rsidR="00000000" w:rsidDel="00000000" w:rsidP="00000000" w:rsidRDefault="00000000" w:rsidRPr="00000000" w14:paraId="00000025">
      <w:pPr>
        <w:spacing w:line="276" w:lineRule="auto"/>
        <w:ind w:right="151"/>
        <w:jc w:val="both"/>
        <w:rPr>
          <w:color w:val="000000"/>
          <w:sz w:val="20"/>
          <w:szCs w:val="20"/>
        </w:rPr>
      </w:pPr>
      <w:r w:rsidDel="00000000" w:rsidR="00000000" w:rsidRPr="00000000">
        <w:rPr>
          <w:color w:val="000000"/>
          <w:sz w:val="20"/>
          <w:szCs w:val="20"/>
          <w:rtl w:val="0"/>
        </w:rPr>
        <w:t xml:space="preserve">Ditambah lagi, </w:t>
      </w:r>
      <w:r w:rsidDel="00000000" w:rsidR="00000000" w:rsidRPr="00000000">
        <w:rPr>
          <w:b w:val="1"/>
          <w:color w:val="000000"/>
          <w:sz w:val="20"/>
          <w:szCs w:val="20"/>
          <w:rtl w:val="0"/>
        </w:rPr>
        <w:t xml:space="preserve">Energy Score</w:t>
      </w:r>
      <w:r w:rsidDel="00000000" w:rsidR="00000000" w:rsidRPr="00000000">
        <w:rPr>
          <w:color w:val="000000"/>
          <w:sz w:val="20"/>
          <w:szCs w:val="20"/>
          <w:vertAlign w:val="superscript"/>
        </w:rPr>
        <w:footnoteReference w:customMarkFollows="0" w:id="7"/>
      </w:r>
      <w:r w:rsidDel="00000000" w:rsidR="00000000" w:rsidRPr="00000000">
        <w:rPr>
          <w:color w:val="000000"/>
          <w:sz w:val="20"/>
          <w:szCs w:val="20"/>
          <w:vertAlign w:val="superscript"/>
          <w:rtl w:val="0"/>
        </w:rPr>
        <w:t xml:space="preserve">8 </w:t>
      </w:r>
      <w:r w:rsidDel="00000000" w:rsidR="00000000" w:rsidRPr="00000000">
        <w:rPr>
          <w:color w:val="000000"/>
          <w:sz w:val="20"/>
          <w:szCs w:val="20"/>
          <w:rtl w:val="0"/>
        </w:rPr>
        <w:t xml:space="preserve">yang ditenagai AI</w:t>
      </w:r>
      <w:r w:rsidDel="00000000" w:rsidR="00000000" w:rsidRPr="00000000">
        <w:rPr>
          <w:b w:val="1"/>
          <w:color w:val="000000"/>
          <w:sz w:val="20"/>
          <w:szCs w:val="20"/>
          <w:rtl w:val="0"/>
        </w:rPr>
        <w:t xml:space="preserve"> </w:t>
      </w:r>
      <w:r w:rsidDel="00000000" w:rsidR="00000000" w:rsidRPr="00000000">
        <w:rPr>
          <w:color w:val="000000"/>
          <w:sz w:val="20"/>
          <w:szCs w:val="20"/>
          <w:rtl w:val="0"/>
        </w:rPr>
        <w:t xml:space="preserve">memberi Anda gambaran tentang tingkat energi Anda, menggabungkan metrik energi fisik dan mental sehingga Anda dapat memiliki hari yang lebih sehat, setiap hari.</w:t>
      </w:r>
    </w:p>
    <w:p w:rsidR="00000000" w:rsidDel="00000000" w:rsidP="00000000" w:rsidRDefault="00000000" w:rsidRPr="00000000" w14:paraId="00000026">
      <w:pPr>
        <w:spacing w:line="276" w:lineRule="auto"/>
        <w:jc w:val="both"/>
        <w:rPr>
          <w:color w:val="000000"/>
          <w:sz w:val="14"/>
          <w:szCs w:val="14"/>
        </w:rPr>
      </w:pPr>
      <w:r w:rsidDel="00000000" w:rsidR="00000000" w:rsidRPr="00000000">
        <w:rPr>
          <w:rtl w:val="0"/>
        </w:rPr>
      </w:r>
    </w:p>
    <w:p w:rsidR="00000000" w:rsidDel="00000000" w:rsidP="00000000" w:rsidRDefault="00000000" w:rsidRPr="00000000" w14:paraId="00000027">
      <w:pPr>
        <w:spacing w:line="276" w:lineRule="auto"/>
        <w:jc w:val="both"/>
        <w:rPr>
          <w:color w:val="000000"/>
          <w:sz w:val="14"/>
          <w:szCs w:val="14"/>
        </w:rPr>
      </w:pPr>
      <w:r w:rsidDel="00000000" w:rsidR="00000000" w:rsidRPr="00000000">
        <w:rPr>
          <w:rtl w:val="0"/>
        </w:rPr>
      </w:r>
    </w:p>
    <w:p w:rsidR="00000000" w:rsidDel="00000000" w:rsidP="00000000" w:rsidRDefault="00000000" w:rsidRPr="00000000" w14:paraId="00000028">
      <w:pPr>
        <w:pStyle w:val="Heading1"/>
        <w:spacing w:before="0" w:line="276" w:lineRule="auto"/>
        <w:jc w:val="both"/>
        <w:rPr>
          <w:color w:val="000000"/>
        </w:rPr>
      </w:pPr>
      <w:r w:rsidDel="00000000" w:rsidR="00000000" w:rsidRPr="00000000">
        <w:rPr>
          <w:color w:val="000000"/>
          <w:rtl w:val="0"/>
        </w:rPr>
        <w:t xml:space="preserve">Interaksi Jam Tangan yang Lebih Mudah dengan Wear OS 6 dan Gemini</w:t>
      </w:r>
    </w:p>
    <w:p w:rsidR="00000000" w:rsidDel="00000000" w:rsidP="00000000" w:rsidRDefault="00000000" w:rsidRPr="00000000" w14:paraId="00000029">
      <w:pPr>
        <w:spacing w:line="276" w:lineRule="auto"/>
        <w:jc w:val="both"/>
        <w:rPr>
          <w:i w:val="1"/>
          <w:color w:val="000000"/>
          <w:sz w:val="20"/>
          <w:szCs w:val="20"/>
        </w:rPr>
      </w:pPr>
      <w:r w:rsidDel="00000000" w:rsidR="00000000" w:rsidRPr="00000000">
        <w:rPr>
          <w:color w:val="000000"/>
          <w:sz w:val="20"/>
          <w:szCs w:val="20"/>
          <w:rtl w:val="0"/>
        </w:rPr>
        <w:t xml:space="preserve">Dikembangkan melalui kolaborasi dengan Google, Galaxy Watch8 Series menjadi smartwatch pertama yang dilengkapi dengan </w:t>
      </w:r>
      <w:r w:rsidDel="00000000" w:rsidR="00000000" w:rsidRPr="00000000">
        <w:rPr>
          <w:b w:val="1"/>
          <w:color w:val="000000"/>
          <w:sz w:val="20"/>
          <w:szCs w:val="20"/>
          <w:rtl w:val="0"/>
        </w:rPr>
        <w:t xml:space="preserve">Wear OS 6</w:t>
      </w:r>
      <w:r w:rsidDel="00000000" w:rsidR="00000000" w:rsidRPr="00000000">
        <w:rPr>
          <w:color w:val="000000"/>
          <w:sz w:val="20"/>
          <w:szCs w:val="20"/>
          <w:rtl w:val="0"/>
        </w:rPr>
        <w:t xml:space="preserve"> dan </w:t>
      </w:r>
      <w:r w:rsidDel="00000000" w:rsidR="00000000" w:rsidRPr="00000000">
        <w:rPr>
          <w:b w:val="1"/>
          <w:color w:val="000000"/>
          <w:sz w:val="20"/>
          <w:szCs w:val="20"/>
          <w:rtl w:val="0"/>
        </w:rPr>
        <w:t xml:space="preserve">Google Gemini</w:t>
      </w:r>
      <w:r w:rsidDel="00000000" w:rsidR="00000000" w:rsidRPr="00000000">
        <w:rPr>
          <w:color w:val="000000"/>
          <w:sz w:val="20"/>
          <w:szCs w:val="20"/>
          <w:rtl w:val="0"/>
        </w:rPr>
        <w:t xml:space="preserve"> </w:t>
      </w:r>
      <w:r w:rsidDel="00000000" w:rsidR="00000000" w:rsidRPr="00000000">
        <w:rPr>
          <w:color w:val="000000"/>
          <w:sz w:val="20"/>
          <w:szCs w:val="20"/>
          <w:vertAlign w:val="superscript"/>
        </w:rPr>
        <w:footnoteReference w:customMarkFollows="0" w:id="8"/>
      </w:r>
      <w:r w:rsidDel="00000000" w:rsidR="00000000" w:rsidRPr="00000000">
        <w:rPr>
          <w:color w:val="000000"/>
          <w:sz w:val="20"/>
          <w:szCs w:val="20"/>
          <w:vertAlign w:val="superscript"/>
          <w:rtl w:val="0"/>
        </w:rPr>
        <w:t xml:space="preserve">9</w:t>
      </w:r>
      <w:r w:rsidDel="00000000" w:rsidR="00000000" w:rsidRPr="00000000">
        <w:rPr>
          <w:color w:val="000000"/>
          <w:sz w:val="20"/>
          <w:szCs w:val="20"/>
          <w:rtl w:val="0"/>
        </w:rPr>
        <w:t xml:space="preserve">bawaan untuk kenyamanan saat beraktivitas. Gunakan perintah suara alami tanpa menyentuh layar untuk menjalankan berbagai tugas. Misalnya, saat Anda siap memulai latihan atau merencanakan tujuan kebugaran berikutnya, cukup ucapkan, “Mulai latihan sirkuit 300 kalori,” atau “Atur lari selama 20 menit” seperti Anda lakukan pada seseorang. Jam tangan kemudian akan memulai latihan dengan lancar di </w:t>
      </w:r>
      <w:r w:rsidDel="00000000" w:rsidR="00000000" w:rsidRPr="00000000">
        <w:rPr>
          <w:i w:val="1"/>
          <w:color w:val="000000"/>
          <w:sz w:val="20"/>
          <w:szCs w:val="20"/>
          <w:rtl w:val="0"/>
        </w:rPr>
        <w:t xml:space="preserve">Samsung Health</w:t>
      </w:r>
    </w:p>
    <w:p w:rsidR="00000000" w:rsidDel="00000000" w:rsidP="00000000" w:rsidRDefault="00000000" w:rsidRPr="00000000" w14:paraId="0000002A">
      <w:pPr>
        <w:spacing w:line="276" w:lineRule="auto"/>
        <w:jc w:val="both"/>
        <w:rPr>
          <w:color w:val="000000"/>
          <w:sz w:val="20"/>
          <w:szCs w:val="20"/>
          <w:highlight w:val="yellow"/>
        </w:rPr>
      </w:pPr>
      <w:r w:rsidDel="00000000" w:rsidR="00000000" w:rsidRPr="00000000">
        <w:rPr>
          <w:rtl w:val="0"/>
        </w:rPr>
      </w:r>
    </w:p>
    <w:p w:rsidR="00000000" w:rsidDel="00000000" w:rsidP="00000000" w:rsidRDefault="00000000" w:rsidRPr="00000000" w14:paraId="0000002B">
      <w:pPr>
        <w:spacing w:line="276" w:lineRule="auto"/>
        <w:ind w:right="50"/>
        <w:jc w:val="both"/>
        <w:rPr>
          <w:color w:val="000000"/>
          <w:sz w:val="20"/>
          <w:szCs w:val="20"/>
        </w:rPr>
      </w:pPr>
      <w:r w:rsidDel="00000000" w:rsidR="00000000" w:rsidRPr="00000000">
        <w:rPr>
          <w:color w:val="000000"/>
          <w:sz w:val="20"/>
          <w:szCs w:val="20"/>
          <w:rtl w:val="0"/>
        </w:rPr>
        <w:t xml:space="preserve">Selain itu, berkat teknologi baru </w:t>
      </w:r>
      <w:r w:rsidDel="00000000" w:rsidR="00000000" w:rsidRPr="00000000">
        <w:rPr>
          <w:b w:val="1"/>
          <w:color w:val="000000"/>
          <w:sz w:val="20"/>
          <w:szCs w:val="20"/>
          <w:rtl w:val="0"/>
        </w:rPr>
        <w:t xml:space="preserve">One UI 8 Watch</w:t>
      </w:r>
      <w:r w:rsidDel="00000000" w:rsidR="00000000" w:rsidRPr="00000000">
        <w:rPr>
          <w:color w:val="000000"/>
          <w:sz w:val="20"/>
          <w:szCs w:val="20"/>
          <w:rtl w:val="0"/>
        </w:rPr>
        <w:t xml:space="preserve">, tampilan antarmuka pengguna dioptimalkan untuk ukuran dan bentuk tampilan jam. </w:t>
      </w:r>
      <w:r w:rsidDel="00000000" w:rsidR="00000000" w:rsidRPr="00000000">
        <w:rPr>
          <w:b w:val="1"/>
          <w:color w:val="000000"/>
          <w:sz w:val="20"/>
          <w:szCs w:val="20"/>
          <w:rtl w:val="0"/>
        </w:rPr>
        <w:t xml:space="preserve">Multi-Info Tiles </w:t>
      </w:r>
      <w:r w:rsidDel="00000000" w:rsidR="00000000" w:rsidRPr="00000000">
        <w:rPr>
          <w:color w:val="000000"/>
          <w:sz w:val="20"/>
          <w:szCs w:val="20"/>
          <w:rtl w:val="0"/>
        </w:rPr>
        <w:t xml:space="preserve">terbaru menyediakan akses mudah berbagai informasi seperti datakesehatan, cuaca, jadwal kegiatan, dan banyak lagi – semuanya dalam satu tampilan  ringkas. Ditambah lagi, fitur </w:t>
      </w:r>
      <w:r w:rsidDel="00000000" w:rsidR="00000000" w:rsidRPr="00000000">
        <w:rPr>
          <w:b w:val="1"/>
          <w:color w:val="000000"/>
          <w:sz w:val="20"/>
          <w:szCs w:val="20"/>
          <w:rtl w:val="0"/>
        </w:rPr>
        <w:t xml:space="preserve">Now Bar </w:t>
      </w:r>
      <w:r w:rsidDel="00000000" w:rsidR="00000000" w:rsidRPr="00000000">
        <w:rPr>
          <w:color w:val="000000"/>
          <w:sz w:val="20"/>
          <w:szCs w:val="20"/>
          <w:rtl w:val="0"/>
        </w:rPr>
        <w:t xml:space="preserve">yang baru</w:t>
      </w:r>
      <w:r w:rsidDel="00000000" w:rsidR="00000000" w:rsidRPr="00000000">
        <w:rPr>
          <w:b w:val="1"/>
          <w:color w:val="000000"/>
          <w:sz w:val="20"/>
          <w:szCs w:val="20"/>
          <w:rtl w:val="0"/>
        </w:rPr>
        <w:t xml:space="preserve"> </w:t>
      </w:r>
      <w:r w:rsidDel="00000000" w:rsidR="00000000" w:rsidRPr="00000000">
        <w:rPr>
          <w:color w:val="000000"/>
          <w:sz w:val="20"/>
          <w:szCs w:val="20"/>
          <w:rtl w:val="0"/>
        </w:rPr>
        <w:t xml:space="preserve">dan </w:t>
      </w:r>
      <w:r w:rsidDel="00000000" w:rsidR="00000000" w:rsidRPr="00000000">
        <w:rPr>
          <w:i w:val="1"/>
          <w:color w:val="000000"/>
          <w:sz w:val="20"/>
          <w:szCs w:val="20"/>
          <w:rtl w:val="0"/>
        </w:rPr>
        <w:t xml:space="preserve">depthless notifications</w:t>
      </w:r>
      <w:r w:rsidDel="00000000" w:rsidR="00000000" w:rsidRPr="00000000">
        <w:rPr>
          <w:color w:val="000000"/>
          <w:sz w:val="20"/>
          <w:szCs w:val="20"/>
          <w:rtl w:val="0"/>
        </w:rPr>
        <w:t xml:space="preserve"> memastikan aktivitas utama menjadi notifikasi yang terdepan.</w:t>
      </w:r>
    </w:p>
    <w:p w:rsidR="00000000" w:rsidDel="00000000" w:rsidP="00000000" w:rsidRDefault="00000000" w:rsidRPr="00000000" w14:paraId="0000002C">
      <w:pPr>
        <w:spacing w:line="276" w:lineRule="auto"/>
        <w:ind w:right="50"/>
        <w:jc w:val="center"/>
        <w:rPr>
          <w:color w:val="000000"/>
          <w:sz w:val="20"/>
          <w:szCs w:val="20"/>
        </w:rPr>
      </w:pPr>
      <w:r w:rsidDel="00000000" w:rsidR="00000000" w:rsidRPr="00000000">
        <w:rPr>
          <w:sz w:val="20"/>
          <w:szCs w:val="20"/>
        </w:rPr>
        <w:drawing>
          <wp:inline distB="114300" distT="114300" distL="114300" distR="114300">
            <wp:extent cx="4271963" cy="2847975"/>
            <wp:effectExtent b="0" l="0" r="0" t="0"/>
            <wp:docPr id="9"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4271963" cy="28479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276" w:lineRule="auto"/>
        <w:ind w:right="50"/>
        <w:jc w:val="center"/>
        <w:rPr>
          <w:color w:val="000000"/>
          <w:sz w:val="20"/>
          <w:szCs w:val="20"/>
        </w:rPr>
      </w:pPr>
      <w:r w:rsidDel="00000000" w:rsidR="00000000" w:rsidRPr="00000000">
        <w:rPr>
          <w:rtl w:val="0"/>
        </w:rPr>
      </w:r>
    </w:p>
    <w:p w:rsidR="00000000" w:rsidDel="00000000" w:rsidP="00000000" w:rsidRDefault="00000000" w:rsidRPr="00000000" w14:paraId="0000002E">
      <w:pPr>
        <w:spacing w:line="276" w:lineRule="auto"/>
        <w:rPr>
          <w:b w:val="1"/>
          <w:color w:val="000000"/>
          <w:sz w:val="20"/>
          <w:szCs w:val="20"/>
        </w:rPr>
      </w:pPr>
      <w:r w:rsidDel="00000000" w:rsidR="00000000" w:rsidRPr="00000000">
        <w:rPr>
          <w:rtl w:val="0"/>
        </w:rPr>
      </w:r>
    </w:p>
    <w:p w:rsidR="00000000" w:rsidDel="00000000" w:rsidP="00000000" w:rsidRDefault="00000000" w:rsidRPr="00000000" w14:paraId="0000002F">
      <w:pPr>
        <w:spacing w:line="276" w:lineRule="auto"/>
        <w:rPr>
          <w:b w:val="1"/>
          <w:color w:val="000000"/>
          <w:sz w:val="20"/>
          <w:szCs w:val="20"/>
        </w:rPr>
      </w:pPr>
      <w:r w:rsidDel="00000000" w:rsidR="00000000" w:rsidRPr="00000000">
        <w:rPr>
          <w:b w:val="1"/>
          <w:color w:val="000000"/>
          <w:sz w:val="20"/>
          <w:szCs w:val="20"/>
          <w:rtl w:val="0"/>
        </w:rPr>
        <w:t xml:space="preserve">Dirancang Khusus untuk Ragam Gaya Hidup</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9" w:line="276" w:lineRule="auto"/>
        <w:jc w:val="both"/>
        <w:rPr>
          <w:b w:val="1"/>
          <w:color w:val="000000"/>
          <w:sz w:val="20"/>
          <w:szCs w:val="20"/>
        </w:rPr>
      </w:pPr>
      <w:r w:rsidDel="00000000" w:rsidR="00000000" w:rsidRPr="00000000">
        <w:rPr>
          <w:rtl w:val="0"/>
        </w:rPr>
      </w:r>
    </w:p>
    <w:p w:rsidR="00000000" w:rsidDel="00000000" w:rsidP="00000000" w:rsidRDefault="00000000" w:rsidRPr="00000000" w14:paraId="00000031">
      <w:pPr>
        <w:spacing w:line="276" w:lineRule="auto"/>
        <w:jc w:val="both"/>
        <w:rPr>
          <w:color w:val="000000"/>
          <w:sz w:val="20"/>
          <w:szCs w:val="20"/>
        </w:rPr>
      </w:pPr>
      <w:bookmarkStart w:colFirst="0" w:colLast="0" w:name="_heading=h.4monzn8sm82n" w:id="4"/>
      <w:bookmarkEnd w:id="4"/>
      <w:r w:rsidDel="00000000" w:rsidR="00000000" w:rsidRPr="00000000">
        <w:rPr>
          <w:color w:val="000000"/>
          <w:sz w:val="20"/>
          <w:szCs w:val="20"/>
          <w:rtl w:val="0"/>
        </w:rPr>
        <w:t xml:space="preserve">Galaxy Watch8, Galaxy Watch8 Classic, dan Galaxy Watch Ultra baru tersedia untuk</w:t>
      </w:r>
      <w:r w:rsidDel="00000000" w:rsidR="00000000" w:rsidRPr="00000000">
        <w:rPr>
          <w:i w:val="1"/>
          <w:color w:val="000000"/>
          <w:sz w:val="20"/>
          <w:szCs w:val="20"/>
          <w:rtl w:val="0"/>
        </w:rPr>
        <w:t xml:space="preserve"> pre-order </w:t>
      </w:r>
      <w:r w:rsidDel="00000000" w:rsidR="00000000" w:rsidRPr="00000000">
        <w:rPr>
          <w:color w:val="000000"/>
          <w:sz w:val="20"/>
          <w:szCs w:val="20"/>
          <w:rtl w:val="0"/>
        </w:rPr>
        <w:t xml:space="preserve">di pasar tertentu mulai hari ini, dengan ketersediaan mulai 25 Juli</w:t>
      </w:r>
      <w:r w:rsidDel="00000000" w:rsidR="00000000" w:rsidRPr="00000000">
        <w:rPr>
          <w:color w:val="000000"/>
          <w:sz w:val="20"/>
          <w:szCs w:val="20"/>
          <w:vertAlign w:val="superscript"/>
        </w:rPr>
        <w:footnoteReference w:customMarkFollows="0" w:id="9"/>
      </w:r>
      <w:r w:rsidDel="00000000" w:rsidR="00000000" w:rsidRPr="00000000">
        <w:rPr>
          <w:color w:val="000000"/>
          <w:sz w:val="20"/>
          <w:szCs w:val="20"/>
          <w:vertAlign w:val="superscript"/>
          <w:rtl w:val="0"/>
        </w:rPr>
        <w:t xml:space="preserve">10</w:t>
      </w:r>
      <w:r w:rsidDel="00000000" w:rsidR="00000000" w:rsidRPr="00000000">
        <w:rPr>
          <w:color w:val="000000"/>
          <w:sz w:val="20"/>
          <w:szCs w:val="20"/>
          <w:rtl w:val="0"/>
        </w:rPr>
        <w:t xml:space="preserve">.</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36" w:line="276" w:lineRule="auto"/>
        <w:jc w:val="both"/>
        <w:rPr>
          <w:color w:val="000000"/>
          <w:sz w:val="20"/>
          <w:szCs w:val="20"/>
        </w:rPr>
      </w:pPr>
      <w:r w:rsidDel="00000000" w:rsidR="00000000" w:rsidRPr="00000000">
        <w:rPr>
          <w:rtl w:val="0"/>
        </w:rPr>
      </w:r>
    </w:p>
    <w:p w:rsidR="00000000" w:rsidDel="00000000" w:rsidP="00000000" w:rsidRDefault="00000000" w:rsidRPr="00000000" w14:paraId="00000033">
      <w:pPr>
        <w:spacing w:before="1" w:line="276" w:lineRule="auto"/>
        <w:jc w:val="both"/>
        <w:rPr>
          <w:color w:val="000000"/>
          <w:sz w:val="20"/>
          <w:szCs w:val="20"/>
        </w:rPr>
      </w:pPr>
      <w:r w:rsidDel="00000000" w:rsidR="00000000" w:rsidRPr="00000000">
        <w:rPr>
          <w:color w:val="000000"/>
          <w:sz w:val="20"/>
          <w:szCs w:val="20"/>
          <w:rtl w:val="0"/>
        </w:rPr>
        <w:t xml:space="preserve">Menampilkan desain yang ramping dan minimalis, </w:t>
      </w:r>
      <w:hyperlink r:id="rId14">
        <w:r w:rsidDel="00000000" w:rsidR="00000000" w:rsidRPr="00000000">
          <w:rPr>
            <w:b w:val="1"/>
            <w:color w:val="1155cc"/>
            <w:sz w:val="20"/>
            <w:szCs w:val="20"/>
            <w:u w:val="single"/>
            <w:rtl w:val="0"/>
          </w:rPr>
          <w:t xml:space="preserve">Galaxy Watch8</w:t>
        </w:r>
      </w:hyperlink>
      <w:r w:rsidDel="00000000" w:rsidR="00000000" w:rsidRPr="00000000">
        <w:rPr>
          <w:b w:val="1"/>
          <w:color w:val="000000"/>
          <w:sz w:val="20"/>
          <w:szCs w:val="20"/>
          <w:rtl w:val="0"/>
        </w:rPr>
        <w:t xml:space="preserve"> </w:t>
      </w:r>
      <w:r w:rsidDel="00000000" w:rsidR="00000000" w:rsidRPr="00000000">
        <w:rPr>
          <w:color w:val="000000"/>
          <w:sz w:val="20"/>
          <w:szCs w:val="20"/>
          <w:rtl w:val="0"/>
        </w:rPr>
        <w:t xml:space="preserve">dirancang untuk kebugaran sehari-hari. Tersedia dalam ukuran 44mm atau 40mm dan dalam warna Graphite atau Silver, jam tangan ini memberikan kenyamanan dan gaya untuk aktivitas sehari-hari.</w:t>
      </w:r>
    </w:p>
    <w:p w:rsidR="00000000" w:rsidDel="00000000" w:rsidP="00000000" w:rsidRDefault="00000000" w:rsidRPr="00000000" w14:paraId="00000034">
      <w:pPr>
        <w:spacing w:line="276" w:lineRule="auto"/>
        <w:jc w:val="both"/>
        <w:rPr>
          <w:color w:val="000000"/>
        </w:rPr>
      </w:pPr>
      <w:r w:rsidDel="00000000" w:rsidR="00000000" w:rsidRPr="00000000">
        <w:rPr>
          <w:rtl w:val="0"/>
        </w:rPr>
      </w:r>
    </w:p>
    <w:p w:rsidR="00000000" w:rsidDel="00000000" w:rsidP="00000000" w:rsidRDefault="00000000" w:rsidRPr="00000000" w14:paraId="00000035">
      <w:pPr>
        <w:spacing w:line="276" w:lineRule="auto"/>
        <w:jc w:val="both"/>
        <w:rPr>
          <w:color w:val="000000"/>
          <w:sz w:val="20"/>
          <w:szCs w:val="20"/>
        </w:rPr>
      </w:pPr>
      <w:r w:rsidDel="00000000" w:rsidR="00000000" w:rsidRPr="00000000">
        <w:rPr>
          <w:color w:val="000000"/>
          <w:sz w:val="20"/>
          <w:szCs w:val="20"/>
          <w:rtl w:val="0"/>
        </w:rPr>
        <w:t xml:space="preserve">Sementara itu, </w:t>
      </w:r>
      <w:hyperlink r:id="rId15">
        <w:r w:rsidDel="00000000" w:rsidR="00000000" w:rsidRPr="00000000">
          <w:rPr>
            <w:b w:val="1"/>
            <w:color w:val="1155cc"/>
            <w:sz w:val="20"/>
            <w:szCs w:val="20"/>
            <w:u w:val="single"/>
            <w:rtl w:val="0"/>
          </w:rPr>
          <w:t xml:space="preserve">Galaxy Watch8 Classic</w:t>
        </w:r>
      </w:hyperlink>
      <w:r w:rsidDel="00000000" w:rsidR="00000000" w:rsidRPr="00000000">
        <w:rPr>
          <w:b w:val="1"/>
          <w:color w:val="000000"/>
          <w:sz w:val="20"/>
          <w:szCs w:val="20"/>
          <w:rtl w:val="0"/>
        </w:rPr>
        <w:t xml:space="preserve"> </w:t>
      </w:r>
      <w:r w:rsidDel="00000000" w:rsidR="00000000" w:rsidRPr="00000000">
        <w:rPr>
          <w:color w:val="000000"/>
          <w:sz w:val="20"/>
          <w:szCs w:val="20"/>
          <w:rtl w:val="0"/>
        </w:rPr>
        <w:t xml:space="preserve">menghadirkan sentuhan elegan abadi pada pergelangan tangan dipadukan dengan fitur-fitur modern seperti </w:t>
      </w:r>
      <w:r w:rsidDel="00000000" w:rsidR="00000000" w:rsidRPr="00000000">
        <w:rPr>
          <w:i w:val="1"/>
          <w:color w:val="000000"/>
          <w:sz w:val="20"/>
          <w:szCs w:val="20"/>
          <w:rtl w:val="0"/>
        </w:rPr>
        <w:t xml:space="preserve">rotating bezel </w:t>
      </w:r>
      <w:r w:rsidDel="00000000" w:rsidR="00000000" w:rsidRPr="00000000">
        <w:rPr>
          <w:color w:val="000000"/>
          <w:sz w:val="20"/>
          <w:szCs w:val="20"/>
          <w:rtl w:val="0"/>
        </w:rPr>
        <w:t xml:space="preserve">dan </w:t>
      </w:r>
      <w:r w:rsidDel="00000000" w:rsidR="00000000" w:rsidRPr="00000000">
        <w:rPr>
          <w:i w:val="1"/>
          <w:color w:val="000000"/>
          <w:sz w:val="20"/>
          <w:szCs w:val="20"/>
          <w:rtl w:val="0"/>
        </w:rPr>
        <w:t xml:space="preserve">quick button</w:t>
      </w:r>
      <w:r w:rsidDel="00000000" w:rsidR="00000000" w:rsidRPr="00000000">
        <w:rPr>
          <w:color w:val="000000"/>
          <w:sz w:val="20"/>
          <w:szCs w:val="20"/>
          <w:rtl w:val="0"/>
        </w:rPr>
        <w:t xml:space="preserve"> untuk menambah kenyamanan. Model Classic berukuran 46mm dan tersedia dalam warna Hitam dan Putih. Selain itu, kedua model dapat dipadukan dengan berbagai pilihan </w:t>
      </w:r>
      <w:r w:rsidDel="00000000" w:rsidR="00000000" w:rsidRPr="00000000">
        <w:rPr>
          <w:i w:val="1"/>
          <w:color w:val="000000"/>
          <w:sz w:val="20"/>
          <w:szCs w:val="20"/>
          <w:rtl w:val="0"/>
        </w:rPr>
        <w:t xml:space="preserve">strap stylish </w:t>
      </w:r>
      <w:r w:rsidDel="00000000" w:rsidR="00000000" w:rsidRPr="00000000">
        <w:rPr>
          <w:color w:val="000000"/>
          <w:sz w:val="20"/>
          <w:szCs w:val="20"/>
          <w:rtl w:val="0"/>
        </w:rPr>
        <w:t xml:space="preserve">yang dirancang untuk menyesuaikan dengan beragam gaya hidup.</w:t>
      </w:r>
    </w:p>
    <w:p w:rsidR="00000000" w:rsidDel="00000000" w:rsidP="00000000" w:rsidRDefault="00000000" w:rsidRPr="00000000" w14:paraId="00000036">
      <w:pPr>
        <w:spacing w:line="276" w:lineRule="auto"/>
        <w:jc w:val="both"/>
        <w:rPr>
          <w:color w:val="000000"/>
          <w:sz w:val="20"/>
          <w:szCs w:val="20"/>
        </w:rPr>
      </w:pPr>
      <w:r w:rsidDel="00000000" w:rsidR="00000000" w:rsidRPr="00000000">
        <w:rPr>
          <w:rtl w:val="0"/>
        </w:rPr>
      </w:r>
    </w:p>
    <w:p w:rsidR="00000000" w:rsidDel="00000000" w:rsidP="00000000" w:rsidRDefault="00000000" w:rsidRPr="00000000" w14:paraId="00000037">
      <w:pPr>
        <w:spacing w:line="276" w:lineRule="auto"/>
        <w:ind w:right="163"/>
        <w:jc w:val="both"/>
        <w:rPr>
          <w:color w:val="000000"/>
          <w:sz w:val="20"/>
          <w:szCs w:val="20"/>
        </w:rPr>
      </w:pPr>
      <w:r w:rsidDel="00000000" w:rsidR="00000000" w:rsidRPr="00000000">
        <w:rPr>
          <w:color w:val="000000"/>
          <w:sz w:val="20"/>
          <w:szCs w:val="20"/>
          <w:rtl w:val="0"/>
        </w:rPr>
        <w:t xml:space="preserve">Bagi para pencinta petualangan luar ruang, </w:t>
      </w:r>
      <w:r w:rsidDel="00000000" w:rsidR="00000000" w:rsidRPr="00000000">
        <w:rPr>
          <w:b w:val="1"/>
          <w:color w:val="000000"/>
          <w:sz w:val="20"/>
          <w:szCs w:val="20"/>
          <w:rtl w:val="0"/>
        </w:rPr>
        <w:t xml:space="preserve">Galaxy Watch Ultra</w:t>
      </w:r>
      <w:r w:rsidDel="00000000" w:rsidR="00000000" w:rsidRPr="00000000">
        <w:rPr>
          <w:color w:val="000000"/>
          <w:sz w:val="20"/>
          <w:szCs w:val="20"/>
          <w:rtl w:val="0"/>
        </w:rPr>
        <w:t xml:space="preserve"> adalah model Galaxy Watch yang paling canggih dan tangguh hingga saat ini. Tersedia dalam empat varian warna titanium, termasuk Titanium Blue terbaru, jam ini menawarkan daya tahan baterai terpanjang dan performa paling tangguh di seluruh lini Galaxy Watch.</w:t>
      </w:r>
    </w:p>
    <w:p w:rsidR="00000000" w:rsidDel="00000000" w:rsidP="00000000" w:rsidRDefault="00000000" w:rsidRPr="00000000" w14:paraId="00000038">
      <w:pPr>
        <w:spacing w:line="276" w:lineRule="auto"/>
        <w:jc w:val="both"/>
        <w:rPr>
          <w:color w:val="000000"/>
          <w:sz w:val="20"/>
          <w:szCs w:val="20"/>
        </w:rPr>
      </w:pPr>
      <w:r w:rsidDel="00000000" w:rsidR="00000000" w:rsidRPr="00000000">
        <w:rPr>
          <w:rtl w:val="0"/>
        </w:rPr>
      </w:r>
    </w:p>
    <w:p w:rsidR="00000000" w:rsidDel="00000000" w:rsidP="00000000" w:rsidRDefault="00000000" w:rsidRPr="00000000" w14:paraId="00000039">
      <w:pPr>
        <w:spacing w:line="276" w:lineRule="auto"/>
        <w:jc w:val="both"/>
        <w:rPr>
          <w:color w:val="000000"/>
          <w:sz w:val="20"/>
          <w:szCs w:val="20"/>
        </w:rPr>
      </w:pPr>
      <w:r w:rsidDel="00000000" w:rsidR="00000000" w:rsidRPr="00000000">
        <w:rPr>
          <w:color w:val="000000"/>
          <w:sz w:val="20"/>
          <w:szCs w:val="20"/>
          <w:rtl w:val="0"/>
        </w:rPr>
        <w:t xml:space="preserve">Jika Anda mencari perangkat yang lebih diskrit yang menawarkan pelacakan kesehatan berkelanjutan, </w:t>
      </w:r>
      <w:r w:rsidDel="00000000" w:rsidR="00000000" w:rsidRPr="00000000">
        <w:rPr>
          <w:b w:val="1"/>
          <w:color w:val="000000"/>
          <w:sz w:val="20"/>
          <w:szCs w:val="20"/>
          <w:rtl w:val="0"/>
        </w:rPr>
        <w:t xml:space="preserve">Galaxy Ring </w:t>
      </w:r>
      <w:r w:rsidDel="00000000" w:rsidR="00000000" w:rsidRPr="00000000">
        <w:rPr>
          <w:color w:val="000000"/>
          <w:sz w:val="20"/>
          <w:szCs w:val="20"/>
          <w:rtl w:val="0"/>
        </w:rPr>
        <w:t xml:space="preserve">menawarkan kenyamanan superior dan daya tahan baterai hingga tujuh hari. Tersedia dalam warna Titanium Black, Titanium Silver, dan Titanium Gold, Galaxy Ring hadir dalam ukuran 5-15</w:t>
      </w:r>
      <w:r w:rsidDel="00000000" w:rsidR="00000000" w:rsidRPr="00000000">
        <w:rPr>
          <w:color w:val="000000"/>
          <w:sz w:val="20"/>
          <w:szCs w:val="20"/>
          <w:vertAlign w:val="superscript"/>
        </w:rPr>
        <w:footnoteReference w:customMarkFollows="0" w:id="10"/>
      </w:r>
      <w:r w:rsidDel="00000000" w:rsidR="00000000" w:rsidRPr="00000000">
        <w:rPr>
          <w:color w:val="000000"/>
          <w:sz w:val="20"/>
          <w:szCs w:val="20"/>
          <w:vertAlign w:val="superscript"/>
          <w:rtl w:val="0"/>
        </w:rPr>
        <w:t xml:space="preserve">11</w:t>
      </w:r>
      <w:r w:rsidDel="00000000" w:rsidR="00000000" w:rsidRPr="00000000">
        <w:rPr>
          <w:color w:val="000000"/>
          <w:sz w:val="20"/>
          <w:szCs w:val="20"/>
          <w:rtl w:val="0"/>
        </w:rPr>
        <w:t xml:space="preserve">.</w:t>
      </w:r>
    </w:p>
    <w:p w:rsidR="00000000" w:rsidDel="00000000" w:rsidP="00000000" w:rsidRDefault="00000000" w:rsidRPr="00000000" w14:paraId="0000003A">
      <w:pPr>
        <w:spacing w:line="276" w:lineRule="auto"/>
        <w:jc w:val="both"/>
        <w:rPr>
          <w:color w:val="000000"/>
          <w:sz w:val="20"/>
          <w:szCs w:val="20"/>
        </w:rPr>
      </w:pPr>
      <w:r w:rsidDel="00000000" w:rsidR="00000000" w:rsidRPr="00000000">
        <w:rPr>
          <w:rtl w:val="0"/>
        </w:rPr>
      </w:r>
    </w:p>
    <w:p w:rsidR="00000000" w:rsidDel="00000000" w:rsidP="00000000" w:rsidRDefault="00000000" w:rsidRPr="00000000" w14:paraId="0000003B">
      <w:pPr>
        <w:spacing w:line="276" w:lineRule="auto"/>
        <w:jc w:val="both"/>
        <w:rPr>
          <w:color w:val="000000"/>
          <w:sz w:val="20"/>
          <w:szCs w:val="20"/>
        </w:rPr>
      </w:pPr>
      <w:bookmarkStart w:colFirst="0" w:colLast="0" w:name="_heading=h.uowg1f9a4giu" w:id="5"/>
      <w:bookmarkEnd w:id="5"/>
      <w:r w:rsidDel="00000000" w:rsidR="00000000" w:rsidRPr="00000000">
        <w:rPr>
          <w:color w:val="000000"/>
          <w:sz w:val="20"/>
          <w:szCs w:val="20"/>
          <w:rtl w:val="0"/>
        </w:rPr>
        <w:t xml:space="preserve">Untuk mempelajari lebih lanjut tentang Galaxy Watch8 dan Galaxy Ring, silakan kunjungi: </w:t>
      </w:r>
      <w:hyperlink r:id="rId16">
        <w:r w:rsidDel="00000000" w:rsidR="00000000" w:rsidRPr="00000000">
          <w:rPr>
            <w:color w:val="1155cc"/>
            <w:sz w:val="20"/>
            <w:szCs w:val="20"/>
            <w:u w:val="single"/>
            <w:rtl w:val="0"/>
          </w:rPr>
          <w:t xml:space="preserve">news.samsung.com</w:t>
        </w:r>
      </w:hyperlink>
      <w:r w:rsidDel="00000000" w:rsidR="00000000" w:rsidRPr="00000000">
        <w:rPr>
          <w:color w:val="1155cc"/>
          <w:sz w:val="18"/>
          <w:szCs w:val="18"/>
          <w:u w:val="single"/>
          <w:rtl w:val="0"/>
        </w:rPr>
        <w:t xml:space="preserve"> </w:t>
      </w:r>
      <w:r w:rsidDel="00000000" w:rsidR="00000000" w:rsidRPr="00000000">
        <w:rPr>
          <w:sz w:val="20"/>
          <w:szCs w:val="20"/>
          <w:rtl w:val="0"/>
        </w:rPr>
        <w:t xml:space="preserve">atau </w:t>
      </w:r>
      <w:hyperlink r:id="rId17">
        <w:r w:rsidDel="00000000" w:rsidR="00000000" w:rsidRPr="00000000">
          <w:rPr>
            <w:color w:val="0000ff"/>
            <w:sz w:val="20"/>
            <w:szCs w:val="20"/>
            <w:u w:val="single"/>
            <w:rtl w:val="0"/>
          </w:rPr>
          <w:t xml:space="preserve">Samsung.com</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3C">
      <w:pPr>
        <w:spacing w:line="276" w:lineRule="auto"/>
        <w:jc w:val="both"/>
        <w:rPr>
          <w:color w:val="000000"/>
          <w:sz w:val="20"/>
          <w:szCs w:val="20"/>
        </w:rPr>
      </w:pPr>
      <w:r w:rsidDel="00000000" w:rsidR="00000000" w:rsidRPr="00000000">
        <w:rPr>
          <w:rtl w:val="0"/>
        </w:rPr>
      </w:r>
    </w:p>
    <w:p w:rsidR="00000000" w:rsidDel="00000000" w:rsidP="00000000" w:rsidRDefault="00000000" w:rsidRPr="00000000" w14:paraId="0000003D">
      <w:pPr>
        <w:spacing w:line="276" w:lineRule="auto"/>
        <w:jc w:val="center"/>
        <w:rPr>
          <w:b w:val="1"/>
          <w:sz w:val="20"/>
          <w:szCs w:val="20"/>
        </w:rPr>
      </w:pPr>
      <w:r w:rsidDel="00000000" w:rsidR="00000000" w:rsidRPr="00000000">
        <w:rPr>
          <w:b w:val="1"/>
          <w:rtl w:val="0"/>
        </w:rPr>
        <w:t xml:space="preserve">-o0o-</w:t>
      </w:r>
      <w:r w:rsidDel="00000000" w:rsidR="00000000" w:rsidRPr="00000000">
        <w:rPr>
          <w:rtl w:val="0"/>
        </w:rPr>
      </w:r>
    </w:p>
    <w:p w:rsidR="00000000" w:rsidDel="00000000" w:rsidP="00000000" w:rsidRDefault="00000000" w:rsidRPr="00000000" w14:paraId="0000003E">
      <w:pPr>
        <w:spacing w:line="276" w:lineRule="auto"/>
        <w:jc w:val="both"/>
        <w:rPr>
          <w:color w:val="000000"/>
          <w:sz w:val="20"/>
          <w:szCs w:val="20"/>
        </w:rPr>
      </w:pPr>
      <w:r w:rsidDel="00000000" w:rsidR="00000000" w:rsidRPr="00000000">
        <w:rPr>
          <w:rtl w:val="0"/>
        </w:rPr>
      </w:r>
    </w:p>
    <w:p w:rsidR="00000000" w:rsidDel="00000000" w:rsidP="00000000" w:rsidRDefault="00000000" w:rsidRPr="00000000" w14:paraId="0000003F">
      <w:pPr>
        <w:pStyle w:val="Heading1"/>
        <w:spacing w:before="1" w:line="276" w:lineRule="auto"/>
        <w:jc w:val="both"/>
        <w:rPr>
          <w:color w:val="000000"/>
          <w:u w:val="single"/>
        </w:rPr>
      </w:pPr>
      <w:r w:rsidDel="00000000" w:rsidR="00000000" w:rsidRPr="00000000">
        <w:rPr>
          <w:color w:val="000000"/>
          <w:u w:val="single"/>
          <w:rtl w:val="0"/>
        </w:rPr>
        <w:t xml:space="preserve">Tentang Samsung Electronics Co., Ltd.</w:t>
      </w:r>
    </w:p>
    <w:p w:rsidR="00000000" w:rsidDel="00000000" w:rsidP="00000000" w:rsidRDefault="00000000" w:rsidRPr="00000000" w14:paraId="00000040">
      <w:pPr>
        <w:spacing w:line="276" w:lineRule="auto"/>
        <w:ind w:right="122"/>
        <w:jc w:val="both"/>
        <w:rPr>
          <w:color w:val="000000"/>
          <w:sz w:val="18"/>
          <w:szCs w:val="18"/>
        </w:rPr>
        <w:sectPr>
          <w:headerReference r:id="rId18" w:type="default"/>
          <w:pgSz w:h="15840" w:w="12240" w:orient="portrait"/>
          <w:pgMar w:bottom="280" w:top="1340" w:left="1440" w:right="1440" w:header="1008" w:footer="0"/>
          <w:pgNumType w:start="1"/>
        </w:sectPr>
      </w:pPr>
      <w:r w:rsidDel="00000000" w:rsidR="00000000" w:rsidRPr="00000000">
        <w:rPr>
          <w:color w:val="000000"/>
          <w:sz w:val="18"/>
          <w:szCs w:val="18"/>
          <w:rtl w:val="0"/>
        </w:rPr>
        <w:t xml:space="preserve">Samsung menginspirasi dunia dan membentuk masa depan dengan ide dan teknologi yang transformatif. Perusahaan mendefinisikan ulang dunia TV, papan informasi digital, telepon pintar, perangkat yang dapat dikenakan, tablet, peralatan rumah tangga dan sistem jaringan, serta memori, sistem LSI dan pengecoran. Samsung juga memajukan teknologi pencitraan medis, solusi HVAC dan robotika, sambil menciptakan produk otomotif dan audio yang inovatif melalui Harman. Dengan ekosistem SmartThings, kolaborasi terbuka dengan mitra dan integrasi AI di seluruh portofolionya, Samsung memberikan pengalaman terhubung yang lancar dan cerdas. Untuk berita terbaru, silakan kunjungi Samsung Newsroom di </w:t>
      </w:r>
      <w:hyperlink r:id="rId19">
        <w:r w:rsidDel="00000000" w:rsidR="00000000" w:rsidRPr="00000000">
          <w:rPr>
            <w:color w:val="000000"/>
            <w:sz w:val="18"/>
            <w:szCs w:val="18"/>
            <w:u w:val="single"/>
            <w:rtl w:val="0"/>
          </w:rPr>
          <w:t xml:space="preserve">news.samsung.com</w:t>
        </w:r>
      </w:hyperlink>
      <w:r w:rsidDel="00000000" w:rsidR="00000000" w:rsidRPr="00000000">
        <w:rPr>
          <w:color w:val="000000"/>
          <w:sz w:val="18"/>
          <w:szCs w:val="18"/>
          <w:rtl w:val="0"/>
        </w:rPr>
        <w:t xml:space="preserve">.</w:t>
      </w:r>
    </w:p>
    <w:p w:rsidR="00000000" w:rsidDel="00000000" w:rsidP="00000000" w:rsidRDefault="00000000" w:rsidRPr="00000000" w14:paraId="00000041">
      <w:pPr>
        <w:pStyle w:val="Heading1"/>
        <w:spacing w:before="0" w:line="276" w:lineRule="auto"/>
        <w:rPr>
          <w:color w:val="000000"/>
        </w:rPr>
      </w:pPr>
      <w:bookmarkStart w:colFirst="0" w:colLast="0" w:name="_heading=h.o22zvjhki2vt" w:id="6"/>
      <w:bookmarkEnd w:id="6"/>
      <w:r w:rsidDel="00000000" w:rsidR="00000000" w:rsidRPr="00000000">
        <w:rPr>
          <w:color w:val="000000"/>
          <w:rtl w:val="0"/>
        </w:rPr>
        <w:t xml:space="preserve">Spesifikasi Galaxy Watch8 Series</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6" w:line="276" w:lineRule="auto"/>
        <w:rPr>
          <w:b w:val="1"/>
          <w:color w:val="000000"/>
          <w:sz w:val="20"/>
          <w:szCs w:val="20"/>
        </w:rPr>
      </w:pPr>
      <w:r w:rsidDel="00000000" w:rsidR="00000000" w:rsidRPr="00000000">
        <w:rPr>
          <w:rtl w:val="0"/>
        </w:rPr>
      </w:r>
    </w:p>
    <w:tbl>
      <w:tblPr>
        <w:tblStyle w:val="Table1"/>
        <w:tblW w:w="9357.0" w:type="dxa"/>
        <w:jc w:val="left"/>
        <w:tblInd w:w="7.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2127"/>
        <w:gridCol w:w="4284"/>
        <w:gridCol w:w="2946"/>
        <w:tblGridChange w:id="0">
          <w:tblGrid>
            <w:gridCol w:w="2127"/>
            <w:gridCol w:w="4284"/>
            <w:gridCol w:w="2946"/>
          </w:tblGrid>
        </w:tblGridChange>
      </w:tblGrid>
      <w:tr>
        <w:trPr>
          <w:cantSplit w:val="0"/>
          <w:trHeight w:val="360" w:hRule="atLeast"/>
          <w:tblHeader w:val="0"/>
        </w:trPr>
        <w:tc>
          <w:tcPr>
            <w:tcBorders>
              <w:top w:color="000000" w:space="0" w:sz="4" w:val="single"/>
              <w:bottom w:color="000000" w:space="0" w:sz="4" w:val="single"/>
            </w:tcBorders>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76" w:lineRule="auto"/>
              <w:rPr>
                <w:color w:val="000000"/>
                <w:sz w:val="14"/>
                <w:szCs w:val="1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before="52" w:line="276" w:lineRule="auto"/>
              <w:ind w:left="1407" w:firstLine="0"/>
              <w:rPr>
                <w:b w:val="1"/>
                <w:color w:val="000000"/>
                <w:sz w:val="18"/>
                <w:szCs w:val="18"/>
              </w:rPr>
            </w:pPr>
            <w:r w:rsidDel="00000000" w:rsidR="00000000" w:rsidRPr="00000000">
              <w:rPr>
                <w:b w:val="1"/>
                <w:color w:val="000000"/>
                <w:sz w:val="18"/>
                <w:szCs w:val="18"/>
                <w:rtl w:val="0"/>
              </w:rPr>
              <w:t xml:space="preserve">Galaxy Watch8</w:t>
            </w:r>
          </w:p>
        </w:tc>
        <w:tc>
          <w:tcPr>
            <w:tcBorders>
              <w:top w:color="000000" w:space="0" w:sz="4" w:val="single"/>
              <w:bottom w:color="000000" w:space="0" w:sz="4" w:val="single"/>
            </w:tcBorders>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52" w:line="276" w:lineRule="auto"/>
              <w:ind w:left="359" w:firstLine="0"/>
              <w:rPr>
                <w:b w:val="1"/>
                <w:color w:val="000000"/>
                <w:sz w:val="18"/>
                <w:szCs w:val="18"/>
              </w:rPr>
            </w:pPr>
            <w:r w:rsidDel="00000000" w:rsidR="00000000" w:rsidRPr="00000000">
              <w:rPr>
                <w:b w:val="1"/>
                <w:color w:val="000000"/>
                <w:sz w:val="18"/>
                <w:szCs w:val="18"/>
                <w:rtl w:val="0"/>
              </w:rPr>
              <w:t xml:space="preserve">Galaxy Watch8 Classic</w:t>
            </w:r>
          </w:p>
        </w:tc>
      </w:tr>
      <w:tr>
        <w:trPr>
          <w:cantSplit w:val="0"/>
          <w:trHeight w:val="678" w:hRule="atLeast"/>
          <w:tblHeader w:val="0"/>
        </w:trPr>
        <w:tc>
          <w:tcPr>
            <w:tcBorders>
              <w:top w:color="000000" w:space="0" w:sz="4" w:val="single"/>
            </w:tcBorders>
            <w:shd w:fill="f1f1f1" w:val="clea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221" w:line="276" w:lineRule="auto"/>
              <w:ind w:left="6" w:right="7" w:firstLine="0"/>
              <w:jc w:val="center"/>
              <w:rPr>
                <w:b w:val="1"/>
                <w:color w:val="000000"/>
                <w:sz w:val="18"/>
                <w:szCs w:val="18"/>
              </w:rPr>
            </w:pPr>
            <w:r w:rsidDel="00000000" w:rsidR="00000000" w:rsidRPr="00000000">
              <w:rPr>
                <w:b w:val="1"/>
                <w:color w:val="000000"/>
                <w:sz w:val="18"/>
                <w:szCs w:val="18"/>
                <w:rtl w:val="0"/>
              </w:rPr>
              <w:t xml:space="preserve">Color</w:t>
            </w:r>
          </w:p>
        </w:tc>
        <w:tc>
          <w:tcPr>
            <w:tcBorders>
              <w:top w:color="000000" w:space="0" w:sz="4" w:val="single"/>
            </w:tcBorders>
          </w:tcPr>
          <w:p w:rsidR="00000000" w:rsidDel="00000000" w:rsidP="00000000" w:rsidRDefault="00000000" w:rsidRPr="00000000" w14:paraId="00000047">
            <w:pPr>
              <w:numPr>
                <w:ilvl w:val="0"/>
                <w:numId w:val="1"/>
              </w:numPr>
              <w:pBdr>
                <w:top w:space="0" w:sz="0" w:val="nil"/>
                <w:left w:space="0" w:sz="0" w:val="nil"/>
                <w:bottom w:space="0" w:sz="0" w:val="nil"/>
                <w:right w:space="0" w:sz="0" w:val="nil"/>
                <w:between w:space="0" w:sz="0" w:val="nil"/>
              </w:pBdr>
              <w:tabs>
                <w:tab w:val="left" w:leader="none" w:pos="234"/>
              </w:tabs>
              <w:spacing w:before="110" w:line="276" w:lineRule="auto"/>
              <w:ind w:left="234" w:hanging="124"/>
              <w:rPr>
                <w:color w:val="000000"/>
                <w:sz w:val="18"/>
                <w:szCs w:val="18"/>
              </w:rPr>
            </w:pPr>
            <w:r w:rsidDel="00000000" w:rsidR="00000000" w:rsidRPr="00000000">
              <w:rPr>
                <w:color w:val="000000"/>
                <w:sz w:val="18"/>
                <w:szCs w:val="18"/>
                <w:rtl w:val="0"/>
              </w:rPr>
              <w:t xml:space="preserve">44mm: Graphite, Silver</w:t>
            </w:r>
          </w:p>
          <w:p w:rsidR="00000000" w:rsidDel="00000000" w:rsidP="00000000" w:rsidRDefault="00000000" w:rsidRPr="00000000" w14:paraId="00000048">
            <w:pPr>
              <w:numPr>
                <w:ilvl w:val="0"/>
                <w:numId w:val="1"/>
              </w:numPr>
              <w:pBdr>
                <w:top w:space="0" w:sz="0" w:val="nil"/>
                <w:left w:space="0" w:sz="0" w:val="nil"/>
                <w:bottom w:space="0" w:sz="0" w:val="nil"/>
                <w:right w:space="0" w:sz="0" w:val="nil"/>
                <w:between w:space="0" w:sz="0" w:val="nil"/>
              </w:pBdr>
              <w:tabs>
                <w:tab w:val="left" w:leader="none" w:pos="234"/>
              </w:tabs>
              <w:spacing w:before="1" w:line="276" w:lineRule="auto"/>
              <w:ind w:left="234" w:hanging="124"/>
              <w:rPr>
                <w:color w:val="000000"/>
                <w:sz w:val="18"/>
                <w:szCs w:val="18"/>
              </w:rPr>
            </w:pPr>
            <w:r w:rsidDel="00000000" w:rsidR="00000000" w:rsidRPr="00000000">
              <w:rPr>
                <w:color w:val="000000"/>
                <w:sz w:val="18"/>
                <w:szCs w:val="18"/>
                <w:rtl w:val="0"/>
              </w:rPr>
              <w:t xml:space="preserve">40mm: Graphite, Silver</w:t>
            </w:r>
          </w:p>
        </w:tc>
        <w:tc>
          <w:tcPr>
            <w:tcBorders>
              <w:top w:color="000000" w:space="0" w:sz="4" w:val="single"/>
            </w:tcBorders>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225" w:line="276" w:lineRule="auto"/>
              <w:ind w:left="52" w:firstLine="0"/>
              <w:rPr>
                <w:color w:val="000000"/>
                <w:sz w:val="18"/>
                <w:szCs w:val="18"/>
              </w:rPr>
            </w:pPr>
            <w:r w:rsidDel="00000000" w:rsidR="00000000" w:rsidRPr="00000000">
              <w:rPr>
                <w:color w:val="000000"/>
                <w:sz w:val="18"/>
                <w:szCs w:val="18"/>
                <w:rtl w:val="0"/>
              </w:rPr>
              <w:t xml:space="preserve">46mm: Black, White</w:t>
            </w:r>
          </w:p>
        </w:tc>
      </w:tr>
      <w:tr>
        <w:trPr>
          <w:cantSplit w:val="0"/>
          <w:trHeight w:val="632" w:hRule="atLeast"/>
          <w:tblHeader w:val="0"/>
        </w:trPr>
        <w:tc>
          <w:tcPr>
            <w:shd w:fill="f1f1f1" w:val="clear"/>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before="109" w:line="276" w:lineRule="auto"/>
              <w:ind w:left="557" w:right="382" w:hanging="82.00000000000003"/>
              <w:rPr>
                <w:b w:val="1"/>
                <w:color w:val="000000"/>
                <w:sz w:val="18"/>
                <w:szCs w:val="18"/>
              </w:rPr>
            </w:pPr>
            <w:r w:rsidDel="00000000" w:rsidR="00000000" w:rsidRPr="00000000">
              <w:rPr>
                <w:b w:val="1"/>
                <w:color w:val="000000"/>
                <w:sz w:val="18"/>
                <w:szCs w:val="18"/>
                <w:rtl w:val="0"/>
              </w:rPr>
              <w:t xml:space="preserve">Dimension </w:t>
            </w:r>
            <w:r w:rsidDel="00000000" w:rsidR="00000000" w:rsidRPr="00000000">
              <w:rPr>
                <w:b w:val="1"/>
                <w:color w:val="000000"/>
                <w:sz w:val="18"/>
                <w:szCs w:val="18"/>
                <w:vertAlign w:val="superscript"/>
              </w:rPr>
              <w:footnoteReference w:customMarkFollows="0" w:id="11"/>
            </w:r>
            <w:r w:rsidDel="00000000" w:rsidR="00000000" w:rsidRPr="00000000">
              <w:rPr>
                <w:b w:val="1"/>
                <w:color w:val="000000"/>
                <w:sz w:val="18"/>
                <w:szCs w:val="18"/>
                <w:vertAlign w:val="superscript"/>
                <w:rtl w:val="0"/>
              </w:rPr>
              <w:t xml:space="preserve">12</w:t>
            </w:r>
            <w:r w:rsidDel="00000000" w:rsidR="00000000" w:rsidRPr="00000000">
              <w:rPr>
                <w:b w:val="1"/>
                <w:color w:val="000000"/>
                <w:sz w:val="18"/>
                <w:szCs w:val="18"/>
                <w:rtl w:val="0"/>
              </w:rPr>
              <w:t xml:space="preserve">&amp; Weight</w:t>
            </w:r>
            <w:r w:rsidDel="00000000" w:rsidR="00000000" w:rsidRPr="00000000">
              <w:rPr>
                <w:b w:val="1"/>
                <w:color w:val="000000"/>
                <w:sz w:val="18"/>
                <w:szCs w:val="18"/>
                <w:vertAlign w:val="superscript"/>
              </w:rPr>
              <w:footnoteReference w:customMarkFollows="0" w:id="12"/>
            </w:r>
            <w:r w:rsidDel="00000000" w:rsidR="00000000" w:rsidRPr="00000000">
              <w:rPr>
                <w:b w:val="1"/>
                <w:color w:val="000000"/>
                <w:sz w:val="18"/>
                <w:szCs w:val="18"/>
                <w:vertAlign w:val="superscript"/>
                <w:rtl w:val="0"/>
              </w:rPr>
              <w:t xml:space="preserve">13</w:t>
            </w:r>
            <w:r w:rsidDel="00000000" w:rsidR="00000000" w:rsidRPr="00000000">
              <w:rPr>
                <w:rtl w:val="0"/>
              </w:rPr>
            </w:r>
          </w:p>
        </w:tc>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13" w:line="276" w:lineRule="auto"/>
              <w:ind w:left="110" w:firstLine="0"/>
              <w:rPr>
                <w:color w:val="000000"/>
                <w:sz w:val="18"/>
                <w:szCs w:val="18"/>
              </w:rPr>
            </w:pPr>
            <w:r w:rsidDel="00000000" w:rsidR="00000000" w:rsidRPr="00000000">
              <w:rPr>
                <w:color w:val="000000"/>
                <w:sz w:val="18"/>
                <w:szCs w:val="18"/>
                <w:rtl w:val="0"/>
              </w:rPr>
              <w:t xml:space="preserve">- 44mm: 43.7mm x 46mm x 8.6t (34.0g)</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 w:line="276" w:lineRule="auto"/>
              <w:ind w:left="110" w:firstLine="0"/>
              <w:rPr>
                <w:color w:val="000000"/>
                <w:sz w:val="18"/>
                <w:szCs w:val="18"/>
              </w:rPr>
            </w:pPr>
            <w:r w:rsidDel="00000000" w:rsidR="00000000" w:rsidRPr="00000000">
              <w:rPr>
                <w:color w:val="000000"/>
                <w:sz w:val="18"/>
                <w:szCs w:val="18"/>
                <w:rtl w:val="0"/>
              </w:rPr>
              <w:t xml:space="preserve">- 40mm: 40.4mm x 42.7mm x 8.6t (30.0g)</w:t>
            </w:r>
          </w:p>
        </w:tc>
        <w:tc>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before="113" w:line="276" w:lineRule="auto"/>
              <w:ind w:left="52" w:right="194" w:firstLine="0"/>
              <w:rPr>
                <w:color w:val="000000"/>
                <w:sz w:val="18"/>
                <w:szCs w:val="18"/>
              </w:rPr>
            </w:pPr>
            <w:r w:rsidDel="00000000" w:rsidR="00000000" w:rsidRPr="00000000">
              <w:rPr>
                <w:color w:val="000000"/>
                <w:sz w:val="18"/>
                <w:szCs w:val="18"/>
                <w:rtl w:val="0"/>
              </w:rPr>
              <w:t xml:space="preserve">46mm: 46.4mm x 46mm x 10.6t (63.5g)</w:t>
            </w:r>
          </w:p>
        </w:tc>
      </w:tr>
      <w:tr>
        <w:trPr>
          <w:cantSplit w:val="0"/>
          <w:trHeight w:val="1773" w:hRule="atLeast"/>
          <w:tblHeader w:val="0"/>
        </w:trPr>
        <w:tc>
          <w:tcPr>
            <w:shd w:fill="f1f1f1" w:val="clea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rPr>
                <w:b w:val="1"/>
                <w:color w:val="000000"/>
                <w:sz w:val="18"/>
                <w:szCs w:val="18"/>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rPr>
                <w:b w:val="1"/>
                <w:color w:val="000000"/>
                <w:sz w:val="18"/>
                <w:szCs w:val="18"/>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44" w:line="276" w:lineRule="auto"/>
              <w:rPr>
                <w:b w:val="1"/>
                <w:color w:val="000000"/>
                <w:sz w:val="18"/>
                <w:szCs w:val="18"/>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ind w:left="8" w:right="7" w:firstLine="0"/>
              <w:jc w:val="center"/>
              <w:rPr>
                <w:b w:val="1"/>
                <w:color w:val="000000"/>
                <w:sz w:val="18"/>
                <w:szCs w:val="18"/>
              </w:rPr>
            </w:pPr>
            <w:r w:rsidDel="00000000" w:rsidR="00000000" w:rsidRPr="00000000">
              <w:rPr>
                <w:b w:val="1"/>
                <w:color w:val="000000"/>
                <w:sz w:val="18"/>
                <w:szCs w:val="18"/>
                <w:rtl w:val="0"/>
              </w:rPr>
              <w:t xml:space="preserve">Display</w:t>
            </w:r>
          </w:p>
        </w:tc>
        <w:tc>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52" w:line="276" w:lineRule="auto"/>
              <w:ind w:left="110" w:firstLine="0"/>
              <w:rPr>
                <w:color w:val="000000"/>
                <w:sz w:val="18"/>
                <w:szCs w:val="18"/>
              </w:rPr>
            </w:pPr>
            <w:r w:rsidDel="00000000" w:rsidR="00000000" w:rsidRPr="00000000">
              <w:rPr>
                <w:color w:val="000000"/>
                <w:sz w:val="18"/>
                <w:szCs w:val="18"/>
                <w:rtl w:val="0"/>
              </w:rPr>
              <w:t xml:space="preserve">Sapphire Crystal</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76" w:lineRule="auto"/>
              <w:ind w:left="110" w:firstLine="0"/>
              <w:rPr>
                <w:color w:val="000000"/>
                <w:sz w:val="18"/>
                <w:szCs w:val="18"/>
              </w:rPr>
            </w:pPr>
            <w:r w:rsidDel="00000000" w:rsidR="00000000" w:rsidRPr="00000000">
              <w:rPr>
                <w:color w:val="000000"/>
                <w:sz w:val="18"/>
                <w:szCs w:val="18"/>
                <w:rtl w:val="0"/>
              </w:rPr>
              <w:t xml:space="preserve">- 44mm: 1.47-inch (480x480)</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before="1" w:line="276" w:lineRule="auto"/>
              <w:ind w:left="110" w:right="202" w:firstLine="0"/>
              <w:rPr>
                <w:color w:val="000000"/>
                <w:sz w:val="18"/>
                <w:szCs w:val="18"/>
              </w:rPr>
            </w:pPr>
            <w:r w:rsidDel="00000000" w:rsidR="00000000" w:rsidRPr="00000000">
              <w:rPr>
                <w:color w:val="000000"/>
                <w:sz w:val="18"/>
                <w:szCs w:val="18"/>
                <w:rtl w:val="0"/>
              </w:rPr>
              <w:t xml:space="preserve">Super AMOLED, Full Color Always On Display</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before="1" w:line="276" w:lineRule="auto"/>
              <w:ind w:left="110" w:firstLine="0"/>
              <w:rPr>
                <w:color w:val="000000"/>
                <w:sz w:val="18"/>
                <w:szCs w:val="18"/>
              </w:rPr>
            </w:pPr>
            <w:r w:rsidDel="00000000" w:rsidR="00000000" w:rsidRPr="00000000">
              <w:rPr>
                <w:color w:val="000000"/>
                <w:sz w:val="18"/>
                <w:szCs w:val="18"/>
                <w:rtl w:val="0"/>
              </w:rPr>
              <w:t xml:space="preserve">- 40mm: 1.34-inch (438x438)</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76" w:lineRule="auto"/>
              <w:ind w:left="110" w:right="202" w:firstLine="0"/>
              <w:rPr>
                <w:color w:val="000000"/>
                <w:sz w:val="18"/>
                <w:szCs w:val="18"/>
              </w:rPr>
            </w:pPr>
            <w:r w:rsidDel="00000000" w:rsidR="00000000" w:rsidRPr="00000000">
              <w:rPr>
                <w:color w:val="000000"/>
                <w:sz w:val="18"/>
                <w:szCs w:val="18"/>
                <w:rtl w:val="0"/>
              </w:rPr>
              <w:t xml:space="preserve">Super AMOLED, Full Color Always On Display</w:t>
            </w:r>
          </w:p>
        </w:tc>
        <w:tc>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before="163" w:line="276" w:lineRule="auto"/>
              <w:rPr>
                <w:b w:val="1"/>
                <w:color w:val="000000"/>
                <w:sz w:val="18"/>
                <w:szCs w:val="18"/>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1" w:line="276" w:lineRule="auto"/>
              <w:ind w:left="52" w:firstLine="0"/>
              <w:rPr>
                <w:color w:val="000000"/>
                <w:sz w:val="18"/>
                <w:szCs w:val="18"/>
              </w:rPr>
            </w:pPr>
            <w:r w:rsidDel="00000000" w:rsidR="00000000" w:rsidRPr="00000000">
              <w:rPr>
                <w:color w:val="000000"/>
                <w:sz w:val="18"/>
                <w:szCs w:val="18"/>
                <w:rtl w:val="0"/>
              </w:rPr>
              <w:t xml:space="preserve">Sapphire Crystal</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ind w:left="52" w:firstLine="0"/>
              <w:rPr>
                <w:color w:val="000000"/>
                <w:sz w:val="18"/>
                <w:szCs w:val="18"/>
              </w:rPr>
            </w:pPr>
            <w:r w:rsidDel="00000000" w:rsidR="00000000" w:rsidRPr="00000000">
              <w:rPr>
                <w:color w:val="000000"/>
                <w:sz w:val="18"/>
                <w:szCs w:val="18"/>
                <w:rtl w:val="0"/>
              </w:rPr>
              <w:t xml:space="preserve">- 46mm: 1.34-inch (438x438)</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76" w:lineRule="auto"/>
              <w:ind w:left="52" w:firstLine="0"/>
              <w:rPr>
                <w:color w:val="000000"/>
                <w:sz w:val="18"/>
                <w:szCs w:val="18"/>
              </w:rPr>
            </w:pPr>
            <w:r w:rsidDel="00000000" w:rsidR="00000000" w:rsidRPr="00000000">
              <w:rPr>
                <w:color w:val="000000"/>
                <w:sz w:val="18"/>
                <w:szCs w:val="18"/>
                <w:rtl w:val="0"/>
              </w:rPr>
              <w:t xml:space="preserve">Super AMOLED, Full Color Always On Display</w:t>
            </w:r>
          </w:p>
        </w:tc>
      </w:tr>
      <w:tr>
        <w:trPr>
          <w:cantSplit w:val="0"/>
          <w:trHeight w:val="511" w:hRule="atLeast"/>
          <w:tblHeader w:val="0"/>
        </w:trPr>
        <w:tc>
          <w:tcPr>
            <w:shd w:fill="f1f1f1" w:val="clear"/>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before="108" w:line="276" w:lineRule="auto"/>
              <w:ind w:left="7" w:right="7" w:firstLine="0"/>
              <w:jc w:val="center"/>
              <w:rPr>
                <w:b w:val="1"/>
                <w:color w:val="000000"/>
                <w:sz w:val="18"/>
                <w:szCs w:val="18"/>
              </w:rPr>
            </w:pPr>
            <w:r w:rsidDel="00000000" w:rsidR="00000000" w:rsidRPr="00000000">
              <w:rPr>
                <w:b w:val="1"/>
                <w:color w:val="000000"/>
                <w:sz w:val="18"/>
                <w:szCs w:val="18"/>
                <w:rtl w:val="0"/>
              </w:rPr>
              <w:t xml:space="preserve">Processor</w:t>
            </w:r>
          </w:p>
        </w:tc>
        <w:tc>
          <w:tcPr/>
          <w:p w:rsidR="00000000" w:rsidDel="00000000" w:rsidP="00000000" w:rsidRDefault="00000000" w:rsidRPr="00000000" w14:paraId="0000005C">
            <w:pPr>
              <w:pBdr>
                <w:top w:space="0" w:sz="0" w:val="nil"/>
                <w:left w:space="0" w:sz="0" w:val="nil"/>
                <w:bottom w:space="0" w:sz="0" w:val="nil"/>
                <w:right w:space="0" w:sz="0" w:val="nil"/>
                <w:between w:space="0" w:sz="0" w:val="nil"/>
              </w:pBdr>
              <w:spacing w:before="112" w:line="276" w:lineRule="auto"/>
              <w:ind w:left="110" w:firstLine="0"/>
              <w:rPr>
                <w:color w:val="000000"/>
                <w:sz w:val="18"/>
                <w:szCs w:val="18"/>
              </w:rPr>
            </w:pPr>
            <w:r w:rsidDel="00000000" w:rsidR="00000000" w:rsidRPr="00000000">
              <w:rPr>
                <w:color w:val="000000"/>
                <w:sz w:val="18"/>
                <w:szCs w:val="18"/>
                <w:rtl w:val="0"/>
              </w:rPr>
              <w:t xml:space="preserve">Exynos W1000 (5 Core, 3nm)</w:t>
            </w:r>
          </w:p>
        </w:tc>
        <w:tc>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76" w:lineRule="auto"/>
              <w:rPr>
                <w:color w:val="000000"/>
                <w:sz w:val="14"/>
                <w:szCs w:val="14"/>
              </w:rPr>
            </w:pPr>
            <w:r w:rsidDel="00000000" w:rsidR="00000000" w:rsidRPr="00000000">
              <w:rPr>
                <w:rtl w:val="0"/>
              </w:rPr>
            </w:r>
          </w:p>
        </w:tc>
      </w:tr>
      <w:tr>
        <w:trPr>
          <w:cantSplit w:val="0"/>
          <w:trHeight w:val="734" w:hRule="atLeast"/>
          <w:tblHeader w:val="0"/>
        </w:trPr>
        <w:tc>
          <w:tcPr>
            <w:shd w:fill="f1f1f1" w:val="clea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before="167" w:line="276" w:lineRule="auto"/>
              <w:ind w:left="586" w:right="570" w:firstLine="91.00000000000001"/>
              <w:rPr>
                <w:b w:val="1"/>
                <w:color w:val="000000"/>
                <w:sz w:val="18"/>
                <w:szCs w:val="18"/>
              </w:rPr>
            </w:pPr>
            <w:r w:rsidDel="00000000" w:rsidR="00000000" w:rsidRPr="00000000">
              <w:rPr>
                <w:b w:val="1"/>
                <w:color w:val="000000"/>
                <w:sz w:val="18"/>
                <w:szCs w:val="18"/>
                <w:rtl w:val="0"/>
              </w:rPr>
              <w:t xml:space="preserve">Memory &amp; Storage</w:t>
            </w:r>
          </w:p>
        </w:tc>
        <w:tc>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before="48" w:line="276" w:lineRule="auto"/>
              <w:rPr>
                <w:b w:val="1"/>
                <w:color w:val="000000"/>
                <w:sz w:val="18"/>
                <w:szCs w:val="18"/>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76" w:lineRule="auto"/>
              <w:ind w:left="110" w:firstLine="0"/>
              <w:rPr>
                <w:color w:val="000000"/>
                <w:sz w:val="18"/>
                <w:szCs w:val="18"/>
              </w:rPr>
            </w:pPr>
            <w:r w:rsidDel="00000000" w:rsidR="00000000" w:rsidRPr="00000000">
              <w:rPr>
                <w:color w:val="000000"/>
                <w:sz w:val="18"/>
                <w:szCs w:val="18"/>
                <w:rtl w:val="0"/>
              </w:rPr>
              <w:t xml:space="preserve">2GB memory + 32GB storage</w:t>
            </w:r>
          </w:p>
        </w:tc>
        <w:tc>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before="48" w:line="276" w:lineRule="auto"/>
              <w:rPr>
                <w:b w:val="1"/>
                <w:color w:val="000000"/>
                <w:sz w:val="18"/>
                <w:szCs w:val="18"/>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76" w:lineRule="auto"/>
              <w:ind w:left="52" w:firstLine="0"/>
              <w:rPr>
                <w:color w:val="000000"/>
                <w:sz w:val="18"/>
                <w:szCs w:val="18"/>
              </w:rPr>
            </w:pPr>
            <w:r w:rsidDel="00000000" w:rsidR="00000000" w:rsidRPr="00000000">
              <w:rPr>
                <w:color w:val="000000"/>
                <w:sz w:val="18"/>
                <w:szCs w:val="18"/>
                <w:rtl w:val="0"/>
              </w:rPr>
              <w:t xml:space="preserve">2GB memory + 64GB storage</w:t>
            </w:r>
          </w:p>
        </w:tc>
      </w:tr>
      <w:tr>
        <w:trPr>
          <w:cantSplit w:val="0"/>
          <w:trHeight w:val="736" w:hRule="atLeast"/>
          <w:tblHeader w:val="0"/>
        </w:trPr>
        <w:tc>
          <w:tcPr>
            <w:shd w:fill="f1f1f1" w:val="clea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220" w:line="276" w:lineRule="auto"/>
              <w:ind w:left="4" w:right="7" w:firstLine="0"/>
              <w:jc w:val="center"/>
              <w:rPr>
                <w:b w:val="1"/>
                <w:color w:val="000000"/>
                <w:sz w:val="18"/>
                <w:szCs w:val="18"/>
              </w:rPr>
            </w:pPr>
            <w:r w:rsidDel="00000000" w:rsidR="00000000" w:rsidRPr="00000000">
              <w:rPr>
                <w:b w:val="1"/>
                <w:color w:val="000000"/>
                <w:sz w:val="18"/>
                <w:szCs w:val="18"/>
                <w:rtl w:val="0"/>
              </w:rPr>
              <w:t xml:space="preserve">Battery</w:t>
            </w:r>
            <w:r w:rsidDel="00000000" w:rsidR="00000000" w:rsidRPr="00000000">
              <w:rPr>
                <w:b w:val="1"/>
                <w:color w:val="000000"/>
                <w:sz w:val="18"/>
                <w:szCs w:val="18"/>
                <w:vertAlign w:val="superscript"/>
              </w:rPr>
              <w:footnoteReference w:customMarkFollows="0" w:id="13"/>
            </w:r>
            <w:r w:rsidDel="00000000" w:rsidR="00000000" w:rsidRPr="00000000">
              <w:rPr>
                <w:b w:val="1"/>
                <w:color w:val="000000"/>
                <w:sz w:val="18"/>
                <w:szCs w:val="18"/>
                <w:vertAlign w:val="superscript"/>
                <w:rtl w:val="0"/>
              </w:rPr>
              <w:t xml:space="preserve">14</w:t>
            </w:r>
            <w:r w:rsidDel="00000000" w:rsidR="00000000" w:rsidRPr="00000000">
              <w:rPr>
                <w:b w:val="1"/>
                <w:color w:val="000000"/>
                <w:sz w:val="18"/>
                <w:szCs w:val="18"/>
                <w:rtl w:val="0"/>
              </w:rPr>
              <w:t xml:space="preserve"> (typical)</w:t>
            </w:r>
          </w:p>
        </w:tc>
        <w:tc>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before="110" w:line="276" w:lineRule="auto"/>
              <w:ind w:left="110" w:firstLine="0"/>
              <w:rPr>
                <w:color w:val="000000"/>
                <w:sz w:val="18"/>
                <w:szCs w:val="18"/>
              </w:rPr>
            </w:pPr>
            <w:r w:rsidDel="00000000" w:rsidR="00000000" w:rsidRPr="00000000">
              <w:rPr>
                <w:color w:val="000000"/>
                <w:sz w:val="18"/>
                <w:szCs w:val="18"/>
                <w:rtl w:val="0"/>
              </w:rPr>
              <w:t xml:space="preserve">- 44mm: 435mAh</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76" w:lineRule="auto"/>
              <w:ind w:left="110" w:firstLine="0"/>
              <w:rPr>
                <w:color w:val="000000"/>
                <w:sz w:val="18"/>
                <w:szCs w:val="18"/>
              </w:rPr>
            </w:pPr>
            <w:r w:rsidDel="00000000" w:rsidR="00000000" w:rsidRPr="00000000">
              <w:rPr>
                <w:color w:val="000000"/>
                <w:sz w:val="18"/>
                <w:szCs w:val="18"/>
                <w:rtl w:val="0"/>
              </w:rPr>
              <w:t xml:space="preserve">- 40mm: 325mAh</w:t>
            </w:r>
          </w:p>
        </w:tc>
        <w:tc>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before="225" w:line="276" w:lineRule="auto"/>
              <w:ind w:left="52" w:firstLine="0"/>
              <w:rPr>
                <w:color w:val="000000"/>
                <w:sz w:val="18"/>
                <w:szCs w:val="18"/>
              </w:rPr>
            </w:pPr>
            <w:r w:rsidDel="00000000" w:rsidR="00000000" w:rsidRPr="00000000">
              <w:rPr>
                <w:color w:val="000000"/>
                <w:sz w:val="18"/>
                <w:szCs w:val="18"/>
                <w:rtl w:val="0"/>
              </w:rPr>
              <w:t xml:space="preserve">445mAh</w:t>
            </w:r>
          </w:p>
        </w:tc>
      </w:tr>
      <w:tr>
        <w:trPr>
          <w:cantSplit w:val="0"/>
          <w:trHeight w:val="621" w:hRule="atLeast"/>
          <w:tblHeader w:val="0"/>
        </w:trPr>
        <w:tc>
          <w:tcPr>
            <w:shd w:fill="f1f1f1" w:val="cle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167" w:line="276" w:lineRule="auto"/>
              <w:ind w:left="1" w:right="8" w:firstLine="0"/>
              <w:jc w:val="center"/>
              <w:rPr>
                <w:b w:val="1"/>
                <w:color w:val="000000"/>
                <w:sz w:val="18"/>
                <w:szCs w:val="18"/>
              </w:rPr>
            </w:pPr>
            <w:r w:rsidDel="00000000" w:rsidR="00000000" w:rsidRPr="00000000">
              <w:rPr>
                <w:b w:val="1"/>
                <w:color w:val="000000"/>
                <w:sz w:val="18"/>
                <w:szCs w:val="18"/>
                <w:rtl w:val="0"/>
              </w:rPr>
              <w:t xml:space="preserve">Charging</w:t>
            </w:r>
            <w:r w:rsidDel="00000000" w:rsidR="00000000" w:rsidRPr="00000000">
              <w:rPr>
                <w:b w:val="1"/>
                <w:color w:val="000000"/>
                <w:sz w:val="18"/>
                <w:szCs w:val="18"/>
                <w:vertAlign w:val="superscript"/>
              </w:rPr>
              <w:footnoteReference w:customMarkFollows="0" w:id="14"/>
            </w:r>
            <w:r w:rsidDel="00000000" w:rsidR="00000000" w:rsidRPr="00000000">
              <w:rPr>
                <w:b w:val="1"/>
                <w:color w:val="000000"/>
                <w:sz w:val="18"/>
                <w:szCs w:val="18"/>
                <w:vertAlign w:val="superscript"/>
                <w:rtl w:val="0"/>
              </w:rPr>
              <w:t xml:space="preserve">15</w:t>
            </w:r>
            <w:r w:rsidDel="00000000" w:rsidR="00000000" w:rsidRPr="00000000">
              <w:rPr>
                <w:rtl w:val="0"/>
              </w:rPr>
            </w:r>
          </w:p>
        </w:tc>
        <w:tc>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171" w:line="276" w:lineRule="auto"/>
              <w:ind w:left="110" w:firstLine="0"/>
              <w:rPr>
                <w:color w:val="000000"/>
                <w:sz w:val="18"/>
                <w:szCs w:val="18"/>
              </w:rPr>
            </w:pPr>
            <w:r w:rsidDel="00000000" w:rsidR="00000000" w:rsidRPr="00000000">
              <w:rPr>
                <w:color w:val="000000"/>
                <w:sz w:val="18"/>
                <w:szCs w:val="18"/>
                <w:rtl w:val="0"/>
              </w:rPr>
              <w:t xml:space="preserve">Fast Charging (WPC-based wireless charging)</w:t>
            </w:r>
          </w:p>
        </w:tc>
        <w:tc>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76" w:lineRule="auto"/>
              <w:rPr>
                <w:color w:val="000000"/>
                <w:sz w:val="14"/>
                <w:szCs w:val="14"/>
              </w:rPr>
            </w:pPr>
            <w:r w:rsidDel="00000000" w:rsidR="00000000" w:rsidRPr="00000000">
              <w:rPr>
                <w:rtl w:val="0"/>
              </w:rPr>
            </w:r>
          </w:p>
        </w:tc>
      </w:tr>
      <w:tr>
        <w:trPr>
          <w:cantSplit w:val="0"/>
          <w:trHeight w:val="682" w:hRule="atLeast"/>
          <w:tblHeader w:val="0"/>
        </w:trPr>
        <w:tc>
          <w:tcPr>
            <w:shd w:fill="f1f1f1" w:val="clea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before="65" w:line="276" w:lineRule="auto"/>
              <w:rPr>
                <w:b w:val="1"/>
                <w:color w:val="000000"/>
                <w:sz w:val="11"/>
                <w:szCs w:val="11"/>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 w:line="276" w:lineRule="auto"/>
              <w:ind w:left="5" w:right="7" w:firstLine="0"/>
              <w:jc w:val="center"/>
              <w:rPr>
                <w:b w:val="1"/>
                <w:color w:val="000000"/>
                <w:sz w:val="11"/>
                <w:szCs w:val="11"/>
              </w:rPr>
            </w:pPr>
            <w:r w:rsidDel="00000000" w:rsidR="00000000" w:rsidRPr="00000000">
              <w:rPr>
                <w:b w:val="1"/>
                <w:color w:val="000000"/>
                <w:sz w:val="31"/>
                <w:szCs w:val="31"/>
                <w:vertAlign w:val="subscript"/>
                <w:rtl w:val="0"/>
              </w:rPr>
              <w:t xml:space="preserve">OS</w:t>
            </w:r>
            <w:r w:rsidDel="00000000" w:rsidR="00000000" w:rsidRPr="00000000">
              <w:rPr>
                <w:b w:val="1"/>
                <w:color w:val="000000"/>
                <w:sz w:val="18"/>
                <w:szCs w:val="18"/>
                <w:vertAlign w:val="superscript"/>
              </w:rPr>
              <w:footnoteReference w:customMarkFollows="0" w:id="15"/>
            </w:r>
            <w:r w:rsidDel="00000000" w:rsidR="00000000" w:rsidRPr="00000000">
              <w:rPr>
                <w:b w:val="1"/>
                <w:color w:val="000000"/>
                <w:sz w:val="18"/>
                <w:szCs w:val="18"/>
                <w:vertAlign w:val="superscript"/>
                <w:rtl w:val="0"/>
              </w:rPr>
              <w:t xml:space="preserve">16</w:t>
            </w:r>
            <w:r w:rsidDel="00000000" w:rsidR="00000000" w:rsidRPr="00000000">
              <w:rPr>
                <w:rtl w:val="0"/>
              </w:rPr>
            </w:r>
          </w:p>
        </w:tc>
        <w:tc>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226" w:line="276" w:lineRule="auto"/>
              <w:ind w:left="110" w:firstLine="0"/>
              <w:rPr>
                <w:color w:val="000000"/>
                <w:sz w:val="18"/>
                <w:szCs w:val="18"/>
              </w:rPr>
            </w:pPr>
            <w:r w:rsidDel="00000000" w:rsidR="00000000" w:rsidRPr="00000000">
              <w:rPr>
                <w:color w:val="000000"/>
                <w:sz w:val="18"/>
                <w:szCs w:val="18"/>
                <w:rtl w:val="0"/>
              </w:rPr>
              <w:t xml:space="preserve">Wear OS Powered by Samsung (Wear OS 6)</w:t>
            </w:r>
          </w:p>
        </w:tc>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76" w:lineRule="auto"/>
              <w:rPr>
                <w:sz w:val="14"/>
                <w:szCs w:val="14"/>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76" w:lineRule="auto"/>
              <w:rPr>
                <w:sz w:val="14"/>
                <w:szCs w:val="14"/>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76" w:lineRule="auto"/>
              <w:rPr>
                <w:sz w:val="14"/>
                <w:szCs w:val="14"/>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76" w:lineRule="auto"/>
              <w:rPr>
                <w:sz w:val="14"/>
                <w:szCs w:val="14"/>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76" w:lineRule="auto"/>
              <w:rPr>
                <w:sz w:val="14"/>
                <w:szCs w:val="14"/>
              </w:rPr>
            </w:pPr>
            <w:r w:rsidDel="00000000" w:rsidR="00000000" w:rsidRPr="00000000">
              <w:rPr>
                <w:rtl w:val="0"/>
              </w:rPr>
            </w:r>
          </w:p>
        </w:tc>
      </w:tr>
      <w:tr>
        <w:trPr>
          <w:cantSplit w:val="0"/>
          <w:trHeight w:val="682" w:hRule="atLeast"/>
          <w:tblHeader w:val="0"/>
        </w:trPr>
        <w:tc>
          <w:tcPr>
            <w:shd w:fill="f1f1f1" w:val="clear"/>
          </w:tcPr>
          <w:p w:rsidR="00000000" w:rsidDel="00000000" w:rsidP="00000000" w:rsidRDefault="00000000" w:rsidRPr="00000000" w14:paraId="00000072">
            <w:pPr>
              <w:spacing w:before="220" w:line="276" w:lineRule="auto"/>
              <w:ind w:left="2" w:right="7" w:firstLine="0"/>
              <w:jc w:val="center"/>
              <w:rPr>
                <w:b w:val="1"/>
                <w:sz w:val="18"/>
                <w:szCs w:val="18"/>
              </w:rPr>
            </w:pPr>
            <w:r w:rsidDel="00000000" w:rsidR="00000000" w:rsidRPr="00000000">
              <w:rPr>
                <w:b w:val="1"/>
                <w:sz w:val="18"/>
                <w:szCs w:val="18"/>
                <w:rtl w:val="0"/>
              </w:rPr>
              <w:t xml:space="preserve">UI</w:t>
            </w:r>
          </w:p>
        </w:tc>
        <w:tc>
          <w:tcPr/>
          <w:p w:rsidR="00000000" w:rsidDel="00000000" w:rsidP="00000000" w:rsidRDefault="00000000" w:rsidRPr="00000000" w14:paraId="00000073">
            <w:pPr>
              <w:spacing w:before="225" w:line="276" w:lineRule="auto"/>
              <w:ind w:left="110" w:firstLine="0"/>
              <w:rPr>
                <w:sz w:val="18"/>
                <w:szCs w:val="18"/>
              </w:rPr>
            </w:pPr>
            <w:r w:rsidDel="00000000" w:rsidR="00000000" w:rsidRPr="00000000">
              <w:rPr>
                <w:sz w:val="18"/>
                <w:szCs w:val="18"/>
                <w:rtl w:val="0"/>
              </w:rPr>
              <w:t xml:space="preserve">One UI 8 Watch</w:t>
            </w:r>
          </w:p>
        </w:tc>
        <w:tc>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76" w:lineRule="auto"/>
              <w:rPr>
                <w:sz w:val="14"/>
                <w:szCs w:val="14"/>
              </w:rPr>
            </w:pPr>
            <w:r w:rsidDel="00000000" w:rsidR="00000000" w:rsidRPr="00000000">
              <w:rPr>
                <w:rtl w:val="0"/>
              </w:rPr>
            </w:r>
          </w:p>
        </w:tc>
      </w:tr>
      <w:tr>
        <w:trPr>
          <w:cantSplit w:val="0"/>
          <w:trHeight w:val="682" w:hRule="atLeast"/>
          <w:tblHeader w:val="0"/>
        </w:trPr>
        <w:tc>
          <w:tcPr>
            <w:shd w:fill="f1f1f1" w:val="clear"/>
          </w:tcPr>
          <w:p w:rsidR="00000000" w:rsidDel="00000000" w:rsidP="00000000" w:rsidRDefault="00000000" w:rsidRPr="00000000" w14:paraId="00000075">
            <w:pPr>
              <w:spacing w:line="276" w:lineRule="auto"/>
              <w:ind w:right="7"/>
              <w:rPr>
                <w:sz w:val="18"/>
                <w:szCs w:val="18"/>
              </w:rPr>
            </w:pPr>
            <w:r w:rsidDel="00000000" w:rsidR="00000000" w:rsidRPr="00000000">
              <w:rPr>
                <w:rtl w:val="0"/>
              </w:rPr>
            </w:r>
          </w:p>
          <w:p w:rsidR="00000000" w:rsidDel="00000000" w:rsidP="00000000" w:rsidRDefault="00000000" w:rsidRPr="00000000" w14:paraId="00000076">
            <w:pPr>
              <w:spacing w:line="276" w:lineRule="auto"/>
              <w:ind w:right="7"/>
              <w:jc w:val="center"/>
              <w:rPr>
                <w:b w:val="1"/>
                <w:sz w:val="18"/>
                <w:szCs w:val="18"/>
              </w:rPr>
            </w:pPr>
            <w:r w:rsidDel="00000000" w:rsidR="00000000" w:rsidRPr="00000000">
              <w:rPr>
                <w:b w:val="1"/>
                <w:sz w:val="18"/>
                <w:szCs w:val="18"/>
                <w:rtl w:val="0"/>
              </w:rPr>
              <w:t xml:space="preserve">Sensor</w:t>
            </w:r>
          </w:p>
        </w:tc>
        <w:tc>
          <w:tcPr>
            <w:gridSpan w:val="2"/>
          </w:tcPr>
          <w:p w:rsidR="00000000" w:rsidDel="00000000" w:rsidP="00000000" w:rsidRDefault="00000000" w:rsidRPr="00000000" w14:paraId="00000077">
            <w:pPr>
              <w:tabs>
                <w:tab w:val="left" w:leader="none" w:pos="3793"/>
              </w:tabs>
              <w:spacing w:before="110" w:line="276" w:lineRule="auto"/>
              <w:ind w:left="110" w:right="266" w:firstLine="0"/>
              <w:rPr>
                <w:b w:val="1"/>
                <w:color w:val="000000"/>
                <w:sz w:val="18"/>
                <w:szCs w:val="18"/>
              </w:rPr>
            </w:pPr>
            <w:r w:rsidDel="00000000" w:rsidR="00000000" w:rsidRPr="00000000">
              <w:rPr>
                <w:sz w:val="18"/>
                <w:szCs w:val="18"/>
                <w:rtl w:val="0"/>
              </w:rPr>
              <w:t xml:space="preserve">Samsung BioActive Sensor (Optical</w:t>
              <w:tab/>
              <w:t xml:space="preserve">Samsung BioActive Sensor (Optical Bio-signal Sensor + Electrical      Heart Bio-signal Sensor + Electrical Heart Signal + Bioelectrical Impedance</w:t>
              <w:tab/>
              <w:t xml:space="preserve">Signal + Bioelectrical Impedance Analysis), Temperature Sensor,</w:t>
              <w:tab/>
              <w:t xml:space="preserve">Analysis), Temperature Sensor, Accelerometer, Barometer, Gyro</w:t>
              <w:tab/>
              <w:t xml:space="preserve">Accelerometer, Barometer, Gyro Sensor, Geomagnetic Sensor, Light</w:t>
              <w:tab/>
              <w:t xml:space="preserve">Sensor, Geomagnetic Sensor, Light Sensor</w:t>
              <w:tab/>
              <w:t xml:space="preserve">Sensor, 3D Hall sensor</w:t>
            </w:r>
            <w:r w:rsidDel="00000000" w:rsidR="00000000" w:rsidRPr="00000000">
              <w:rPr>
                <w:rtl w:val="0"/>
              </w:rPr>
            </w:r>
          </w:p>
        </w:tc>
      </w:tr>
      <w:tr>
        <w:trPr>
          <w:cantSplit w:val="0"/>
          <w:trHeight w:val="682" w:hRule="atLeast"/>
          <w:tblHeader w:val="0"/>
        </w:trPr>
        <w:tc>
          <w:tcPr>
            <w:shd w:fill="f1f1f1" w:val="clear"/>
          </w:tcPr>
          <w:p w:rsidR="00000000" w:rsidDel="00000000" w:rsidP="00000000" w:rsidRDefault="00000000" w:rsidRPr="00000000" w14:paraId="00000079">
            <w:pPr>
              <w:spacing w:before="163" w:line="276" w:lineRule="auto"/>
              <w:ind w:left="7" w:right="7" w:firstLine="0"/>
              <w:jc w:val="center"/>
              <w:rPr>
                <w:b w:val="1"/>
                <w:sz w:val="18"/>
                <w:szCs w:val="18"/>
              </w:rPr>
            </w:pPr>
            <w:r w:rsidDel="00000000" w:rsidR="00000000" w:rsidRPr="00000000">
              <w:rPr>
                <w:b w:val="1"/>
                <w:sz w:val="18"/>
                <w:szCs w:val="18"/>
                <w:rtl w:val="0"/>
              </w:rPr>
              <w:t xml:space="preserve">Connectivity</w:t>
            </w:r>
          </w:p>
        </w:tc>
        <w:tc>
          <w:tcPr>
            <w:gridSpan w:val="2"/>
          </w:tcPr>
          <w:p w:rsidR="00000000" w:rsidDel="00000000" w:rsidP="00000000" w:rsidRDefault="00000000" w:rsidRPr="00000000" w14:paraId="0000007A">
            <w:pPr>
              <w:spacing w:before="52" w:line="276" w:lineRule="auto"/>
              <w:ind w:left="110" w:firstLine="0"/>
              <w:rPr>
                <w:color w:val="000000"/>
                <w:sz w:val="18"/>
                <w:szCs w:val="18"/>
              </w:rPr>
            </w:pPr>
            <w:r w:rsidDel="00000000" w:rsidR="00000000" w:rsidRPr="00000000">
              <w:rPr>
                <w:sz w:val="18"/>
                <w:szCs w:val="18"/>
                <w:rtl w:val="0"/>
              </w:rPr>
              <w:t xml:space="preserve">LTE</w:t>
            </w:r>
            <w:r w:rsidDel="00000000" w:rsidR="00000000" w:rsidRPr="00000000">
              <w:rPr>
                <w:sz w:val="18"/>
                <w:szCs w:val="18"/>
                <w:vertAlign w:val="superscript"/>
              </w:rPr>
              <w:footnoteReference w:customMarkFollows="0" w:id="16"/>
            </w:r>
            <w:r w:rsidDel="00000000" w:rsidR="00000000" w:rsidRPr="00000000">
              <w:rPr>
                <w:sz w:val="18"/>
                <w:szCs w:val="18"/>
                <w:vertAlign w:val="superscript"/>
                <w:rtl w:val="0"/>
              </w:rPr>
              <w:t xml:space="preserve">17</w:t>
            </w:r>
            <w:r w:rsidDel="00000000" w:rsidR="00000000" w:rsidRPr="00000000">
              <w:rPr>
                <w:sz w:val="18"/>
                <w:szCs w:val="18"/>
                <w:rtl w:val="0"/>
              </w:rPr>
              <w:t xml:space="preserve">, Bluetooth 5.3, Wi-Fi 2.4+5GHz, NFC, L1+L5 Dual-Frequency GPS (GPS,Glonass,Beidou, Galileo)</w:t>
            </w:r>
            <w:r w:rsidDel="00000000" w:rsidR="00000000" w:rsidRPr="00000000">
              <w:rPr>
                <w:rtl w:val="0"/>
              </w:rPr>
            </w:r>
          </w:p>
        </w:tc>
      </w:tr>
      <w:tr>
        <w:trPr>
          <w:cantSplit w:val="0"/>
          <w:trHeight w:val="682" w:hRule="atLeast"/>
          <w:tblHeader w:val="0"/>
        </w:trPr>
        <w:tc>
          <w:tcPr>
            <w:shd w:fill="f1f1f1" w:val="clear"/>
          </w:tcPr>
          <w:p w:rsidR="00000000" w:rsidDel="00000000" w:rsidP="00000000" w:rsidRDefault="00000000" w:rsidRPr="00000000" w14:paraId="0000007C">
            <w:pPr>
              <w:spacing w:before="163" w:line="276" w:lineRule="auto"/>
              <w:ind w:left="5" w:right="7" w:firstLine="0"/>
              <w:jc w:val="center"/>
              <w:rPr>
                <w:b w:val="1"/>
                <w:sz w:val="18"/>
                <w:szCs w:val="18"/>
              </w:rPr>
            </w:pPr>
            <w:r w:rsidDel="00000000" w:rsidR="00000000" w:rsidRPr="00000000">
              <w:rPr>
                <w:b w:val="1"/>
                <w:sz w:val="18"/>
                <w:szCs w:val="18"/>
                <w:rtl w:val="0"/>
              </w:rPr>
              <w:t xml:space="preserve">Durability</w:t>
            </w:r>
            <w:r w:rsidDel="00000000" w:rsidR="00000000" w:rsidRPr="00000000">
              <w:rPr>
                <w:b w:val="1"/>
                <w:sz w:val="18"/>
                <w:szCs w:val="18"/>
                <w:vertAlign w:val="superscript"/>
              </w:rPr>
              <w:footnoteReference w:customMarkFollows="0" w:id="17"/>
            </w:r>
            <w:r w:rsidDel="00000000" w:rsidR="00000000" w:rsidRPr="00000000">
              <w:rPr>
                <w:b w:val="1"/>
                <w:sz w:val="18"/>
                <w:szCs w:val="18"/>
                <w:vertAlign w:val="superscript"/>
                <w:rtl w:val="0"/>
              </w:rPr>
              <w:t xml:space="preserve">18</w:t>
            </w:r>
            <w:r w:rsidDel="00000000" w:rsidR="00000000" w:rsidRPr="00000000">
              <w:rPr>
                <w:rtl w:val="0"/>
              </w:rPr>
            </w:r>
          </w:p>
        </w:tc>
        <w:tc>
          <w:tcPr>
            <w:gridSpan w:val="2"/>
          </w:tcPr>
          <w:p w:rsidR="00000000" w:rsidDel="00000000" w:rsidP="00000000" w:rsidRDefault="00000000" w:rsidRPr="00000000" w14:paraId="0000007D">
            <w:pPr>
              <w:spacing w:before="168" w:line="276" w:lineRule="auto"/>
              <w:ind w:left="110" w:firstLine="0"/>
              <w:rPr>
                <w:sz w:val="18"/>
                <w:szCs w:val="18"/>
              </w:rPr>
            </w:pPr>
            <w:r w:rsidDel="00000000" w:rsidR="00000000" w:rsidRPr="00000000">
              <w:rPr>
                <w:sz w:val="18"/>
                <w:szCs w:val="18"/>
                <w:rtl w:val="0"/>
              </w:rPr>
              <w:t xml:space="preserve">5ATM + IP68 / MIL-STD-810H</w:t>
            </w:r>
          </w:p>
        </w:tc>
      </w:tr>
      <w:tr>
        <w:trPr>
          <w:cantSplit w:val="0"/>
          <w:trHeight w:val="682" w:hRule="atLeast"/>
          <w:tblHeader w:val="0"/>
        </w:trPr>
        <w:tc>
          <w:tcPr>
            <w:tcBorders>
              <w:bottom w:color="000000" w:space="0" w:sz="4" w:val="single"/>
            </w:tcBorders>
            <w:shd w:fill="f1f1f1" w:val="clear"/>
          </w:tcPr>
          <w:p w:rsidR="00000000" w:rsidDel="00000000" w:rsidP="00000000" w:rsidRDefault="00000000" w:rsidRPr="00000000" w14:paraId="0000007F">
            <w:pPr>
              <w:spacing w:before="218" w:line="276" w:lineRule="auto"/>
              <w:ind w:left="7" w:right="7" w:firstLine="0"/>
              <w:jc w:val="center"/>
              <w:rPr>
                <w:b w:val="1"/>
                <w:sz w:val="18"/>
                <w:szCs w:val="18"/>
              </w:rPr>
            </w:pPr>
            <w:r w:rsidDel="00000000" w:rsidR="00000000" w:rsidRPr="00000000">
              <w:rPr>
                <w:b w:val="1"/>
                <w:sz w:val="18"/>
                <w:szCs w:val="18"/>
                <w:rtl w:val="0"/>
              </w:rPr>
              <w:t xml:space="preserve">Compatibility</w:t>
            </w:r>
          </w:p>
        </w:tc>
        <w:tc>
          <w:tcPr>
            <w:gridSpan w:val="2"/>
            <w:tcBorders>
              <w:bottom w:color="000000" w:space="0" w:sz="4" w:val="single"/>
            </w:tcBorders>
          </w:tcPr>
          <w:p w:rsidR="00000000" w:rsidDel="00000000" w:rsidP="00000000" w:rsidRDefault="00000000" w:rsidRPr="00000000" w14:paraId="00000080">
            <w:pPr>
              <w:spacing w:before="223" w:line="276" w:lineRule="auto"/>
              <w:ind w:left="110" w:firstLine="0"/>
              <w:rPr>
                <w:sz w:val="18"/>
                <w:szCs w:val="18"/>
              </w:rPr>
            </w:pPr>
            <w:r w:rsidDel="00000000" w:rsidR="00000000" w:rsidRPr="00000000">
              <w:rPr>
                <w:sz w:val="18"/>
                <w:szCs w:val="18"/>
                <w:rtl w:val="0"/>
              </w:rPr>
              <w:t xml:space="preserve">Android 12.0 or higher and with more than 1.5GB of memory</w:t>
            </w:r>
            <w:r w:rsidDel="00000000" w:rsidR="00000000" w:rsidRPr="00000000">
              <w:rPr>
                <w:sz w:val="18"/>
                <w:szCs w:val="18"/>
                <w:vertAlign w:val="superscript"/>
              </w:rPr>
              <w:footnoteReference w:customMarkFollows="0" w:id="18"/>
            </w:r>
            <w:r w:rsidDel="00000000" w:rsidR="00000000" w:rsidRPr="00000000">
              <w:rPr>
                <w:sz w:val="18"/>
                <w:szCs w:val="18"/>
                <w:vertAlign w:val="superscript"/>
                <w:rtl w:val="0"/>
              </w:rPr>
              <w:t xml:space="preserve">19</w:t>
            </w:r>
            <w:r w:rsidDel="00000000" w:rsidR="00000000" w:rsidRPr="00000000">
              <w:rPr>
                <w:rtl w:val="0"/>
              </w:rPr>
            </w:r>
          </w:p>
        </w:tc>
      </w:tr>
    </w:tbl>
    <w:p w:rsidR="00000000" w:rsidDel="00000000" w:rsidP="00000000" w:rsidRDefault="00000000" w:rsidRPr="00000000" w14:paraId="00000082">
      <w:pPr>
        <w:spacing w:line="276" w:lineRule="auto"/>
        <w:jc w:val="both"/>
        <w:rPr>
          <w:sz w:val="9"/>
          <w:szCs w:val="9"/>
        </w:rPr>
      </w:pPr>
      <w:r w:rsidDel="00000000" w:rsidR="00000000" w:rsidRPr="00000000">
        <w:rPr>
          <w:rtl w:val="0"/>
        </w:rPr>
      </w:r>
    </w:p>
    <w:p w:rsidR="00000000" w:rsidDel="00000000" w:rsidP="00000000" w:rsidRDefault="00000000" w:rsidRPr="00000000" w14:paraId="00000083">
      <w:pPr>
        <w:spacing w:line="276" w:lineRule="auto"/>
        <w:jc w:val="both"/>
        <w:rPr>
          <w:sz w:val="9"/>
          <w:szCs w:val="9"/>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76" w:lineRule="auto"/>
        <w:ind w:right="122"/>
        <w:jc w:val="both"/>
        <w:rPr>
          <w:color w:val="0000ff"/>
          <w:sz w:val="20"/>
          <w:szCs w:val="20"/>
        </w:rPr>
      </w:pPr>
      <w:bookmarkStart w:colFirst="0" w:colLast="0" w:name="_heading=h.ang9v8sj5p6" w:id="7"/>
      <w:bookmarkEnd w:id="7"/>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44" w:line="276" w:lineRule="auto"/>
        <w:rPr>
          <w:color w:val="000000"/>
          <w:sz w:val="20"/>
          <w:szCs w:val="20"/>
        </w:rPr>
      </w:pPr>
      <w:r w:rsidDel="00000000" w:rsidR="00000000" w:rsidRPr="00000000">
        <w:rPr>
          <w:rtl w:val="0"/>
        </w:rPr>
      </w:r>
    </w:p>
    <w:p w:rsidR="00000000" w:rsidDel="00000000" w:rsidP="00000000" w:rsidRDefault="00000000" w:rsidRPr="00000000" w14:paraId="00000092">
      <w:pPr>
        <w:spacing w:line="276" w:lineRule="auto"/>
        <w:rPr>
          <w:sz w:val="14"/>
          <w:szCs w:val="14"/>
        </w:rPr>
      </w:pPr>
      <w:r w:rsidDel="00000000" w:rsidR="00000000" w:rsidRPr="00000000">
        <w:rPr>
          <w:rtl w:val="0"/>
        </w:rPr>
      </w:r>
    </w:p>
    <w:sectPr>
      <w:type w:val="nextPage"/>
      <w:pgSz w:h="15840" w:w="12240" w:orient="portrait"/>
      <w:pgMar w:bottom="280" w:top="1340" w:left="1440" w:right="1440" w:header="1008"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Ketersediaan dan fitur dapat bervariasi tergantung pada pasar, model, dan telepon pintar yang dipasangkan. Semua fungsi, fitur, spesifikasi, dan informasi produk lainnya yang tersedia dalam dokumen ini termasuk, namun tidak terbatas pada, manfaat, desain, harga, komponen, kinerja, ketersediaan, dan kemampuan produk dapat berubah tanpa pemberitahuan.</w:t>
      </w:r>
    </w:p>
  </w:footnote>
  <w:footnote w:id="1">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Dibandingkan dengan Galaxy Watch sebelumnya.</w:t>
      </w:r>
      <w:r w:rsidDel="00000000" w:rsidR="00000000" w:rsidRPr="00000000">
        <w:rPr>
          <w:rtl w:val="0"/>
        </w:rPr>
      </w:r>
    </w:p>
  </w:footnote>
  <w:footnote w:id="2">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3</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Ditujukan untuk tujuan kesehatan dan kebugaran umum saja. Tidak ditujukan untuk digunakan dalam pendeteksian, diagnosis, perawatan, pemantauan, atau pengelolaan kondisi medis atau penyakit apa pun. Informasi terkait kesehatan apa pun yang diakses melalui perangkat dan/atau aplikasi tidak boleh dianggap sebagai saran medis. Pengguna harus mencari saran medis dari dokter. Fitur tertentu dapat bervariasi menurut pasar, operator, atau perangkat yang dipasangkan</w:t>
      </w:r>
    </w:p>
  </w:footnote>
  <w:footnote w:id="3">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4</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Berdasarkan analisis tidur selama 3 hari terhadap ritme sirkadian dan tekanan tidur pengguna.</w:t>
      </w:r>
    </w:p>
  </w:footnote>
  <w:footnote w:id="4">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5</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Mengenakan Galaxy Watch yang kompatibel diperlukan saat tidur setidaknya selama 3 dari 14 hari terakhir.</w:t>
      </w:r>
    </w:p>
  </w:footnote>
  <w:footnote w:id="5">
    <w:p w:rsidR="00000000" w:rsidDel="00000000" w:rsidP="00000000" w:rsidRDefault="00000000" w:rsidRPr="00000000" w14:paraId="00000098">
      <w:pPr>
        <w:spacing w:line="276" w:lineRule="auto"/>
        <w:jc w:val="both"/>
        <w:rPr>
          <w:sz w:val="16"/>
          <w:szCs w:val="16"/>
        </w:rPr>
      </w:pPr>
      <w:r w:rsidDel="00000000" w:rsidR="00000000" w:rsidRPr="00000000">
        <w:rPr>
          <w:rStyle w:val="FootnoteReference"/>
          <w:vertAlign w:val="superscript"/>
        </w:rPr>
        <w:footnoteRef/>
      </w:r>
      <w:r w:rsidDel="00000000" w:rsidR="00000000" w:rsidRPr="00000000">
        <w:rPr>
          <w:sz w:val="16"/>
          <w:szCs w:val="16"/>
          <w:vertAlign w:val="superscript"/>
          <w:rtl w:val="0"/>
        </w:rPr>
        <w:t xml:space="preserve">6</w:t>
      </w:r>
      <w:r w:rsidDel="00000000" w:rsidR="00000000" w:rsidRPr="00000000">
        <w:rPr>
          <w:sz w:val="16"/>
          <w:szCs w:val="16"/>
          <w:rtl w:val="0"/>
        </w:rPr>
        <w:t xml:space="preserve"> Untuk mengukur, pengguna harus meletakkan bagian tengah jari mereka pada sensor di bagian belakang Arloji dan menahannya selama 5 detik. Meskipun Indeks Antioksidan dapat diukur menggunakan jari mana pun, ibu jari direkomendasikan untuk hasil yang paling akurat. Pengukuran berulang karena tekstur kulit yang tidak rata dapat menyebabkan hasil yang berbeda.</w:t>
      </w:r>
    </w:p>
  </w:footnote>
  <w:footnote w:id="6">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7</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Sebelum memulai program pelatih, mengikuti tes tingkat lari dan menerima penunjukan tingkat adalah hal yang wajib.</w:t>
      </w:r>
    </w:p>
  </w:footnote>
  <w:footnote w:id="7">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8</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Hanya tersedia ketika pengguna mendaftarkan Galaxy Watch atau Galaxy Ring yang kompatibel setidaknya satu kali.</w:t>
      </w:r>
    </w:p>
  </w:footnote>
  <w:footnote w:id="8">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9</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Aplikasi seluler Gemini tersedia di perangkat, bahasa, dan negara tertentu. Membutuhkan jam tangan Wear OS yang kompatibel dan terhubung dengan perangkat yang juga kompatibel. Harap periksa keakuratan respons yang diberikan. Koneksi internet dan proses pengaturan mungkin diperlukan. Fitur dapat berbeda tergantung pada jenis langganan dan akun yang dimiliki. Hasil yang ditampilkan hanya untuk tujuan ilustrasi dan dapat bervariasi. Google dan Gemini adalah merek dagang milik Google LLC.</w:t>
      </w:r>
      <w:r w:rsidDel="00000000" w:rsidR="00000000" w:rsidRPr="00000000">
        <w:rPr>
          <w:rtl w:val="0"/>
        </w:rPr>
      </w:r>
    </w:p>
  </w:footnote>
  <w:footnote w:id="9">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10</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Ketersediaan warna dan ukuran dapat bervariasi berdasarkan pasar</w:t>
      </w:r>
    </w:p>
  </w:footnote>
  <w:footnote w:id="10">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11</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Dijual terpisah Ketersediaan tali jam dapat berbeda-beda tergantung pasar atau operator.</w:t>
      </w:r>
      <w:r w:rsidDel="00000000" w:rsidR="00000000" w:rsidRPr="00000000">
        <w:rPr>
          <w:rtl w:val="0"/>
        </w:rPr>
      </w:r>
    </w:p>
  </w:footnote>
  <w:footnote w:id="11">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12</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Diukur tanpa sensor kesehatan.</w:t>
      </w:r>
    </w:p>
  </w:footnote>
  <w:footnote w:id="12">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13</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Diukur tanpa pita.</w:t>
      </w:r>
    </w:p>
  </w:footnote>
  <w:footnote w:id="13">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14</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Daya tahan baterai didasarkan pada hasil uji lab internal untuk skenario pola penggunaan umum yang dilakukan oleh Samsung. Daya tahan baterai aktual dapat bervariasi tergantung pada pola penggunaan yang berbeda, model perangkat, lingkungan jaringan, dan faktor lainnya. Nilai umum diuji dalam kondisi laboratorium pihak ketiga. Nilai umum adalah nilai rata-rata yang diestimasikan dengan mempertimbangkan deviasi kapasitas baterai di antara sampel baterai yang diuji berdasarkan standar IEC 61960.</w:t>
      </w:r>
    </w:p>
  </w:footnote>
  <w:footnote w:id="14">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15</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Pengujian dilakukan oleh Samsung menggunakan versi prarilis Galaxy Watch8 dan Galaxy Watch8 Classic (BT &amp; LTE), masing-masing dipasangkan dengan ponsel Samsung; semua perangkat diuji dengan perangkat lunak prarilis, Kabel Pengisian Cepat Magnetik USB C Galaxy Watch (EP-OL300), dan Adaptor Daya USB C Samsung 25W (EP-TA800). Waktu pengisian daya bervariasi menurut wilayah, pengaturan, pola penggunaan, dan faktor lingkungan; hasil aktual dapat bervariasi. Adaptor Daya USB C Samsung 25W (EP-TA800) dijual terpisah.</w:t>
      </w:r>
    </w:p>
  </w:footnote>
  <w:footnote w:id="15">
    <w:p w:rsidR="00000000" w:rsidDel="00000000" w:rsidP="00000000" w:rsidRDefault="00000000" w:rsidRPr="00000000" w14:paraId="000000A2">
      <w:pPr>
        <w:spacing w:line="276" w:lineRule="auto"/>
        <w:jc w:val="both"/>
        <w:rPr>
          <w:sz w:val="16"/>
          <w:szCs w:val="16"/>
        </w:rPr>
      </w:pPr>
      <w:r w:rsidDel="00000000" w:rsidR="00000000" w:rsidRPr="00000000">
        <w:rPr>
          <w:rStyle w:val="FootnoteReference"/>
          <w:vertAlign w:val="superscript"/>
        </w:rPr>
        <w:footnoteRef/>
      </w:r>
      <w:r w:rsidDel="00000000" w:rsidR="00000000" w:rsidRPr="00000000">
        <w:rPr>
          <w:sz w:val="16"/>
          <w:szCs w:val="16"/>
          <w:vertAlign w:val="superscript"/>
          <w:rtl w:val="0"/>
        </w:rPr>
        <w:t xml:space="preserve">16</w:t>
      </w:r>
      <w:r w:rsidDel="00000000" w:rsidR="00000000" w:rsidRPr="00000000">
        <w:rPr>
          <w:sz w:val="16"/>
          <w:szCs w:val="16"/>
          <w:rtl w:val="0"/>
        </w:rPr>
        <w:t xml:space="preserve"> Wear OS Powered by Samsung berfungsi dengan ponsel yang menjalankan Android 12 atau lebih baru dengan memori lebih dari 1,5 GB. Perangkat yang kompatibel dapat bervariasi menurut pasar, operator, atau merek perangkat.16 Konektivitas LTE hanya tersedia dalam model LTE.</w:t>
      </w:r>
    </w:p>
  </w:footnote>
  <w:footnote w:id="16">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17</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Konektivitas LTE hanya tersedia pada model LTE.</w:t>
      </w:r>
    </w:p>
  </w:footnote>
  <w:footnote w:id="17">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18</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Galaxy Watch8 series telah memperoleh Sertifikasi MIL-STD 810H: Telah menjalani pengujian berulang dari -20°C (1 Jam) hingga 50°C (1 Jam) selama total 6 jam.</w:t>
      </w:r>
    </w:p>
  </w:footnote>
  <w:footnote w:id="18">
    <w:p w:rsidR="00000000" w:rsidDel="00000000" w:rsidP="00000000" w:rsidRDefault="00000000" w:rsidRPr="00000000" w14:paraId="000000A5">
      <w:pPr>
        <w:spacing w:line="276" w:lineRule="auto"/>
        <w:jc w:val="both"/>
        <w:rPr>
          <w:sz w:val="16"/>
          <w:szCs w:val="16"/>
        </w:rPr>
      </w:pPr>
      <w:r w:rsidDel="00000000" w:rsidR="00000000" w:rsidRPr="00000000">
        <w:rPr>
          <w:rStyle w:val="FootnoteReference"/>
          <w:vertAlign w:val="superscript"/>
        </w:rPr>
        <w:footnoteRef/>
      </w:r>
      <w:r w:rsidDel="00000000" w:rsidR="00000000" w:rsidRPr="00000000">
        <w:rPr>
          <w:sz w:val="16"/>
          <w:szCs w:val="16"/>
          <w:vertAlign w:val="superscript"/>
          <w:rtl w:val="0"/>
        </w:rPr>
        <w:t xml:space="preserve">19</w:t>
      </w:r>
      <w:r w:rsidDel="00000000" w:rsidR="00000000" w:rsidRPr="00000000">
        <w:rPr>
          <w:sz w:val="16"/>
          <w:szCs w:val="16"/>
          <w:rtl w:val="0"/>
        </w:rPr>
        <w:t xml:space="preserve"> Aktivasi perangkat hanya tersedia setelah terhubung ke telepon pintar yang mendukung Layanan Seluler Google. Perangkat yang kompatibel dapat bervariasi menurut pasar, operator, atau merek perangkat.</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-103489</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235" w:hanging="125"/>
      </w:pPr>
      <w:rPr>
        <w:rFonts w:ascii="Arial" w:cs="Arial" w:eastAsia="Arial" w:hAnsi="Arial"/>
        <w:b w:val="0"/>
        <w:i w:val="0"/>
        <w:sz w:val="20"/>
        <w:szCs w:val="20"/>
      </w:rPr>
    </w:lvl>
    <w:lvl w:ilvl="1">
      <w:start w:val="0"/>
      <w:numFmt w:val="bullet"/>
      <w:lvlText w:val="•"/>
      <w:lvlJc w:val="left"/>
      <w:pPr>
        <w:ind w:left="644" w:hanging="125"/>
      </w:pPr>
      <w:rPr/>
    </w:lvl>
    <w:lvl w:ilvl="2">
      <w:start w:val="0"/>
      <w:numFmt w:val="bullet"/>
      <w:lvlText w:val="•"/>
      <w:lvlJc w:val="left"/>
      <w:pPr>
        <w:ind w:left="1048" w:hanging="125"/>
      </w:pPr>
      <w:rPr/>
    </w:lvl>
    <w:lvl w:ilvl="3">
      <w:start w:val="0"/>
      <w:numFmt w:val="bullet"/>
      <w:lvlText w:val="•"/>
      <w:lvlJc w:val="left"/>
      <w:pPr>
        <w:ind w:left="1453" w:hanging="125"/>
      </w:pPr>
      <w:rPr/>
    </w:lvl>
    <w:lvl w:ilvl="4">
      <w:start w:val="0"/>
      <w:numFmt w:val="bullet"/>
      <w:lvlText w:val="•"/>
      <w:lvlJc w:val="left"/>
      <w:pPr>
        <w:ind w:left="1857" w:hanging="125"/>
      </w:pPr>
      <w:rPr/>
    </w:lvl>
    <w:lvl w:ilvl="5">
      <w:start w:val="0"/>
      <w:numFmt w:val="bullet"/>
      <w:lvlText w:val="•"/>
      <w:lvlJc w:val="left"/>
      <w:pPr>
        <w:ind w:left="2262" w:hanging="125"/>
      </w:pPr>
      <w:rPr/>
    </w:lvl>
    <w:lvl w:ilvl="6">
      <w:start w:val="0"/>
      <w:numFmt w:val="bullet"/>
      <w:lvlText w:val="•"/>
      <w:lvlJc w:val="left"/>
      <w:pPr>
        <w:ind w:left="2666" w:hanging="125"/>
      </w:pPr>
      <w:rPr/>
    </w:lvl>
    <w:lvl w:ilvl="7">
      <w:start w:val="0"/>
      <w:numFmt w:val="bullet"/>
      <w:lvlText w:val="•"/>
      <w:lvlJc w:val="left"/>
      <w:pPr>
        <w:ind w:left="3070" w:hanging="125"/>
      </w:pPr>
      <w:rPr/>
    </w:lvl>
    <w:lvl w:ilvl="8">
      <w:start w:val="0"/>
      <w:numFmt w:val="bullet"/>
      <w:lvlText w:val="•"/>
      <w:lvlJc w:val="left"/>
      <w:pPr>
        <w:ind w:left="3475" w:hanging="125"/>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before="222" w:lineRule="auto"/>
    </w:pPr>
    <w:rPr>
      <w:b w:val="1"/>
      <w:sz w:val="20"/>
      <w:szCs w:val="2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rPr>
      <w:b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tblPr>
      <w:tblStyleRowBandSize w:val="1"/>
      <w:tblStyleColBandSize w:val="1"/>
    </w:tblPr>
  </w:style>
  <w:style w:type="character" w:styleId="CommentReference">
    <w:name w:val="annotation reference"/>
    <w:basedOn w:val="DefaultParagraphFont"/>
    <w:uiPriority w:val="99"/>
    <w:semiHidden w:val="1"/>
    <w:unhideWhenUsed w:val="1"/>
    <w:rsid w:val="0060156F"/>
    <w:rPr>
      <w:sz w:val="16"/>
      <w:szCs w:val="16"/>
    </w:rPr>
  </w:style>
  <w:style w:type="paragraph" w:styleId="CommentText">
    <w:name w:val="annotation text"/>
    <w:basedOn w:val="Normal"/>
    <w:link w:val="CommentTextChar"/>
    <w:uiPriority w:val="99"/>
    <w:semiHidden w:val="1"/>
    <w:unhideWhenUsed w:val="1"/>
    <w:rsid w:val="0060156F"/>
    <w:rPr>
      <w:sz w:val="20"/>
      <w:szCs w:val="20"/>
    </w:rPr>
  </w:style>
  <w:style w:type="character" w:styleId="CommentTextChar" w:customStyle="1">
    <w:name w:val="Comment Text Char"/>
    <w:basedOn w:val="DefaultParagraphFont"/>
    <w:link w:val="CommentText"/>
    <w:uiPriority w:val="99"/>
    <w:semiHidden w:val="1"/>
    <w:rsid w:val="0060156F"/>
    <w:rPr>
      <w:sz w:val="20"/>
      <w:szCs w:val="20"/>
    </w:rPr>
  </w:style>
  <w:style w:type="paragraph" w:styleId="CommentSubject">
    <w:name w:val="annotation subject"/>
    <w:basedOn w:val="CommentText"/>
    <w:next w:val="CommentText"/>
    <w:link w:val="CommentSubjectChar"/>
    <w:uiPriority w:val="99"/>
    <w:semiHidden w:val="1"/>
    <w:unhideWhenUsed w:val="1"/>
    <w:rsid w:val="0060156F"/>
    <w:rPr>
      <w:b w:val="1"/>
      <w:bCs w:val="1"/>
    </w:rPr>
  </w:style>
  <w:style w:type="character" w:styleId="CommentSubjectChar" w:customStyle="1">
    <w:name w:val="Comment Subject Char"/>
    <w:basedOn w:val="CommentTextChar"/>
    <w:link w:val="CommentSubject"/>
    <w:uiPriority w:val="99"/>
    <w:semiHidden w:val="1"/>
    <w:rsid w:val="0060156F"/>
    <w:rPr>
      <w:b w:val="1"/>
      <w:bCs w:val="1"/>
      <w:sz w:val="20"/>
      <w:szCs w:val="20"/>
    </w:rPr>
  </w:style>
  <w:style w:type="paragraph" w:styleId="FootnoteText">
    <w:name w:val="footnote text"/>
    <w:basedOn w:val="Normal"/>
    <w:link w:val="FootnoteTextChar"/>
    <w:uiPriority w:val="99"/>
    <w:semiHidden w:val="1"/>
    <w:unhideWhenUsed w:val="1"/>
    <w:rsid w:val="006F16A2"/>
    <w:rPr>
      <w:sz w:val="20"/>
      <w:szCs w:val="20"/>
    </w:rPr>
  </w:style>
  <w:style w:type="character" w:styleId="FootnoteTextChar" w:customStyle="1">
    <w:name w:val="Footnote Text Char"/>
    <w:basedOn w:val="DefaultParagraphFont"/>
    <w:link w:val="FootnoteText"/>
    <w:uiPriority w:val="99"/>
    <w:semiHidden w:val="1"/>
    <w:rsid w:val="006F16A2"/>
    <w:rPr>
      <w:sz w:val="20"/>
      <w:szCs w:val="20"/>
    </w:rPr>
  </w:style>
  <w:style w:type="character" w:styleId="FootnoteReference">
    <w:name w:val="footnote reference"/>
    <w:basedOn w:val="DefaultParagraphFont"/>
    <w:uiPriority w:val="99"/>
    <w:semiHidden w:val="1"/>
    <w:unhideWhenUsed w:val="1"/>
    <w:rsid w:val="006F16A2"/>
    <w:rPr>
      <w:vertAlign w:val="superscript"/>
    </w:rPr>
  </w:style>
  <w:style w:type="paragraph" w:styleId="NoSpacing">
    <w:name w:val="No Spacing"/>
    <w:link w:val="NoSpacingChar"/>
    <w:uiPriority w:val="1"/>
    <w:qFormat w:val="1"/>
    <w:rsid w:val="004F6F94"/>
    <w:pPr>
      <w:wordWrap w:val="0"/>
      <w:autoSpaceDE w:val="0"/>
      <w:autoSpaceDN w:val="0"/>
      <w:jc w:val="both"/>
    </w:pPr>
    <w:rPr>
      <w:rFonts w:ascii="Calibri" w:cs="Calibri" w:eastAsia="Malgun Gothic" w:hAnsi="Calibri"/>
      <w:kern w:val="2"/>
      <w:lang w:eastAsia="ko-KR" w:val="en-US"/>
    </w:rPr>
  </w:style>
  <w:style w:type="character" w:styleId="NoSpacingChar" w:customStyle="1">
    <w:name w:val="No Spacing Char"/>
    <w:link w:val="NoSpacing"/>
    <w:uiPriority w:val="1"/>
    <w:locked w:val="1"/>
    <w:rsid w:val="004F6F94"/>
    <w:rPr>
      <w:rFonts w:ascii="Calibri" w:cs="Calibri" w:eastAsia="Malgun Gothic" w:hAnsi="Calibri"/>
      <w:kern w:val="2"/>
      <w:lang w:eastAsia="ko-KR" w:val="en-US"/>
    </w:rPr>
  </w:style>
  <w:style w:type="paragraph" w:styleId="Header">
    <w:name w:val="header"/>
    <w:basedOn w:val="Normal"/>
    <w:link w:val="HeaderChar"/>
    <w:uiPriority w:val="99"/>
    <w:unhideWhenUsed w:val="1"/>
    <w:rsid w:val="007A632B"/>
    <w:pPr>
      <w:tabs>
        <w:tab w:val="center" w:pos="4513"/>
        <w:tab w:val="right" w:pos="9026"/>
      </w:tabs>
    </w:pPr>
  </w:style>
  <w:style w:type="character" w:styleId="HeaderChar" w:customStyle="1">
    <w:name w:val="Header Char"/>
    <w:basedOn w:val="DefaultParagraphFont"/>
    <w:link w:val="Header"/>
    <w:uiPriority w:val="99"/>
    <w:rsid w:val="007A632B"/>
  </w:style>
  <w:style w:type="paragraph" w:styleId="Footer">
    <w:name w:val="footer"/>
    <w:basedOn w:val="Normal"/>
    <w:link w:val="FooterChar"/>
    <w:uiPriority w:val="99"/>
    <w:unhideWhenUsed w:val="1"/>
    <w:rsid w:val="007A632B"/>
    <w:pPr>
      <w:tabs>
        <w:tab w:val="center" w:pos="4513"/>
        <w:tab w:val="right" w:pos="9026"/>
      </w:tabs>
    </w:pPr>
  </w:style>
  <w:style w:type="character" w:styleId="FooterChar" w:customStyle="1">
    <w:name w:val="Footer Char"/>
    <w:basedOn w:val="DefaultParagraphFont"/>
    <w:link w:val="Footer"/>
    <w:uiPriority w:val="99"/>
    <w:rsid w:val="007A632B"/>
  </w:style>
  <w:style w:type="character" w:styleId="Hyperlink">
    <w:name w:val="Hyperlink"/>
    <w:basedOn w:val="DefaultParagraphFont"/>
    <w:uiPriority w:val="99"/>
    <w:unhideWhenUsed w:val="1"/>
    <w:rsid w:val="00DE037A"/>
    <w:rPr>
      <w:color w:val="0000ff" w:themeColor="hyperlink"/>
      <w:u w:val="single"/>
    </w:rPr>
  </w:style>
  <w:style w:type="character" w:styleId="UnresolvedMention">
    <w:name w:val="Unresolved Mention"/>
    <w:basedOn w:val="DefaultParagraphFont"/>
    <w:uiPriority w:val="99"/>
    <w:semiHidden w:val="1"/>
    <w:unhideWhenUsed w:val="1"/>
    <w:rsid w:val="00DE037A"/>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4.jpg"/><Relationship Id="rId13" Type="http://schemas.openxmlformats.org/officeDocument/2006/relationships/image" Target="media/image2.jpg"/><Relationship Id="rId12" Type="http://schemas.openxmlformats.org/officeDocument/2006/relationships/hyperlink" Target="https://www.samsungmobilepress.com/feature-stories/great-health-can-happen-overnight-with-galaxy-watc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6.jpg"/><Relationship Id="rId15" Type="http://schemas.openxmlformats.org/officeDocument/2006/relationships/hyperlink" Target="https://www.samsung.com/id/watches/galaxy-watch/galaxy-watch8-classic-46mm-black-bluetooth-sm-l500nzkaxse/buy/?cid=id_ow_app_s-store_watch2_pre-order_none_article_none_none" TargetMode="External"/><Relationship Id="rId14" Type="http://schemas.openxmlformats.org/officeDocument/2006/relationships/hyperlink" Target="https://www.samsung.com/id/watches/galaxy-watch/galaxy-watch8-40mm-silver-bluetooth-sm-l320nzsaxse/buy/?cid=id_ow_app_s-store_watch_pre-order_none_article_none_none" TargetMode="External"/><Relationship Id="rId17" Type="http://schemas.openxmlformats.org/officeDocument/2006/relationships/hyperlink" Target="https://www.samsung.com/id/" TargetMode="External"/><Relationship Id="rId16" Type="http://schemas.openxmlformats.org/officeDocument/2006/relationships/hyperlink" Target="https://news.samsung.com/id/" TargetMode="External"/><Relationship Id="rId5" Type="http://schemas.openxmlformats.org/officeDocument/2006/relationships/numbering" Target="numbering.xml"/><Relationship Id="rId19" Type="http://schemas.openxmlformats.org/officeDocument/2006/relationships/hyperlink" Target="http://news.samsung.com" TargetMode="External"/><Relationship Id="rId6" Type="http://schemas.openxmlformats.org/officeDocument/2006/relationships/styles" Target="styles.xml"/><Relationship Id="rId18" Type="http://schemas.openxmlformats.org/officeDocument/2006/relationships/header" Target="header1.xml"/><Relationship Id="rId7" Type="http://schemas.openxmlformats.org/officeDocument/2006/relationships/customXml" Target="../customXML/item1.xml"/><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WYMnYxePeh4GIBPJoAeMNpNRCg==">CgMxLjAyDmgudHo3cHF5eW1zZnU4Mg5oLnJrcHZqcXlscHdsZjIOaC5rcmd6NXlscTV0ZngyDmgub3dvNmRvZGM3ajlyMg5oLjRtb256bjhzbTgybjIOaC51b3dnMWY5YTRnaXUyDmgubzIyenZqaGtpMnZ0Mg1oLmFuZzl2OHNqNXA2OAByITE4LUlPbzVPTE5pUDNEX21MaHNkdm9PekxrN09JX1ZmSg==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2025-07-05T08:29:00Z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2025-06-30T00:00:00Z</vt:lpwstr>
  </property>
  <property fmtid="{D5CDD505-2E9C-101B-9397-08002B2CF9AE}" pid="3" name="Creator">
    <vt:lpwstr>Microsoft® Word 2016</vt:lpwstr>
  </property>
  <property fmtid="{D5CDD505-2E9C-101B-9397-08002B2CF9AE}" pid="4" name="LastSaved">
    <vt:lpwstr>2025-06-30T00:00:00Z</vt:lpwstr>
  </property>
  <property fmtid="{D5CDD505-2E9C-101B-9397-08002B2CF9AE}" pid="5" name="Producer">
    <vt:lpwstr>www.ilovepdf.com</vt:lpwstr>
  </property>
</Properties>
</file>