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60A9C3F" w14:textId="77777777" w:rsidR="000D5949" w:rsidRPr="000D5949" w:rsidRDefault="000D5949" w:rsidP="000D5949">
      <w:pPr>
        <w:rPr>
          <w:rFonts w:asciiTheme="majorHAnsi" w:eastAsia="Calibri" w:hAnsiTheme="majorHAnsi" w:cstheme="majorHAnsi"/>
          <w:b/>
          <w:bCs/>
          <w:sz w:val="28"/>
          <w:szCs w:val="28"/>
        </w:rPr>
      </w:pPr>
      <w:r w:rsidRPr="000D5949">
        <w:rPr>
          <w:rFonts w:asciiTheme="majorHAnsi" w:eastAsia="Calibri" w:hAnsiTheme="majorHAnsi" w:cstheme="majorHAnsi"/>
          <w:b/>
          <w:bCs/>
        </w:rPr>
        <w:t>SIARAN PERS</w:t>
      </w:r>
    </w:p>
    <w:p w14:paraId="44976531" w14:textId="7F11E436" w:rsidR="002148A8" w:rsidRPr="002148A8" w:rsidRDefault="002148A8" w:rsidP="000D5949">
      <w:pPr>
        <w:spacing w:before="240" w:after="240"/>
        <w:jc w:val="center"/>
        <w:rPr>
          <w:rFonts w:asciiTheme="majorHAnsi" w:hAnsiTheme="majorHAnsi" w:cstheme="majorHAnsi"/>
          <w:b/>
          <w:bCs/>
          <w:sz w:val="28"/>
          <w:szCs w:val="28"/>
          <w:lang w:val="en-US"/>
        </w:rPr>
      </w:pPr>
      <w:r w:rsidRPr="002148A8">
        <w:rPr>
          <w:rFonts w:asciiTheme="majorHAnsi" w:hAnsiTheme="majorHAnsi" w:cstheme="majorHAnsi"/>
          <w:b/>
          <w:sz w:val="28"/>
          <w:szCs w:val="28"/>
          <w:lang w:val="en-US"/>
        </w:rPr>
        <w:t xml:space="preserve">Samsung B2B Display Solutions: Digital Signage dan Interactive Panel </w:t>
      </w:r>
      <w:proofErr w:type="spellStart"/>
      <w:r w:rsidRPr="002148A8">
        <w:rPr>
          <w:rFonts w:asciiTheme="majorHAnsi" w:hAnsiTheme="majorHAnsi" w:cstheme="majorHAnsi"/>
          <w:b/>
          <w:sz w:val="28"/>
          <w:szCs w:val="28"/>
          <w:lang w:val="en-US"/>
        </w:rPr>
        <w:t>Berbasis</w:t>
      </w:r>
      <w:proofErr w:type="spellEnd"/>
      <w:r w:rsidRPr="002148A8">
        <w:rPr>
          <w:rFonts w:asciiTheme="majorHAnsi" w:hAnsiTheme="majorHAnsi" w:cstheme="majorHAnsi"/>
          <w:b/>
          <w:sz w:val="28"/>
          <w:szCs w:val="28"/>
          <w:lang w:val="en-US"/>
        </w:rPr>
        <w:t xml:space="preserve"> AI </w:t>
      </w:r>
      <w:proofErr w:type="spellStart"/>
      <w:r w:rsidRPr="002148A8">
        <w:rPr>
          <w:rFonts w:asciiTheme="majorHAnsi" w:hAnsiTheme="majorHAnsi" w:cstheme="majorHAnsi"/>
          <w:b/>
          <w:sz w:val="28"/>
          <w:szCs w:val="28"/>
          <w:lang w:val="en-US"/>
        </w:rPr>
        <w:t>untuk</w:t>
      </w:r>
      <w:proofErr w:type="spellEnd"/>
      <w:r w:rsidRPr="002148A8">
        <w:rPr>
          <w:rFonts w:asciiTheme="majorHAnsi" w:hAnsiTheme="majorHAnsi" w:cstheme="majorHAnsi"/>
          <w:b/>
          <w:sz w:val="28"/>
          <w:szCs w:val="28"/>
          <w:lang w:val="en-US"/>
        </w:rPr>
        <w:t xml:space="preserve"> </w:t>
      </w:r>
      <w:proofErr w:type="spellStart"/>
      <w:r w:rsidRPr="002148A8">
        <w:rPr>
          <w:rFonts w:asciiTheme="majorHAnsi" w:hAnsiTheme="majorHAnsi" w:cstheme="majorHAnsi"/>
          <w:b/>
          <w:sz w:val="28"/>
          <w:szCs w:val="28"/>
          <w:lang w:val="en-US"/>
        </w:rPr>
        <w:t>Transformasi</w:t>
      </w:r>
      <w:proofErr w:type="spellEnd"/>
      <w:r w:rsidRPr="002148A8">
        <w:rPr>
          <w:rFonts w:asciiTheme="majorHAnsi" w:hAnsiTheme="majorHAnsi" w:cstheme="majorHAnsi"/>
          <w:b/>
          <w:sz w:val="28"/>
          <w:szCs w:val="28"/>
          <w:lang w:val="en-US"/>
        </w:rPr>
        <w:t xml:space="preserve"> </w:t>
      </w:r>
      <w:proofErr w:type="spellStart"/>
      <w:r w:rsidRPr="002148A8">
        <w:rPr>
          <w:rFonts w:asciiTheme="majorHAnsi" w:hAnsiTheme="majorHAnsi" w:cstheme="majorHAnsi"/>
          <w:b/>
          <w:sz w:val="28"/>
          <w:szCs w:val="28"/>
          <w:lang w:val="en-US"/>
        </w:rPr>
        <w:t>Pengalaman</w:t>
      </w:r>
      <w:proofErr w:type="spellEnd"/>
      <w:r w:rsidRPr="002148A8">
        <w:rPr>
          <w:rFonts w:asciiTheme="majorHAnsi" w:hAnsiTheme="majorHAnsi" w:cstheme="majorHAnsi"/>
          <w:b/>
          <w:sz w:val="28"/>
          <w:szCs w:val="28"/>
          <w:lang w:val="en-US"/>
        </w:rPr>
        <w:t xml:space="preserve"> </w:t>
      </w:r>
      <w:proofErr w:type="spellStart"/>
      <w:r w:rsidRPr="002148A8">
        <w:rPr>
          <w:rFonts w:asciiTheme="majorHAnsi" w:hAnsiTheme="majorHAnsi" w:cstheme="majorHAnsi"/>
          <w:b/>
          <w:sz w:val="28"/>
          <w:szCs w:val="28"/>
          <w:lang w:val="en-US"/>
        </w:rPr>
        <w:t>Pelanggan</w:t>
      </w:r>
      <w:proofErr w:type="spellEnd"/>
    </w:p>
    <w:p w14:paraId="677E56D9" w14:textId="109F9D8A" w:rsidR="000D5949" w:rsidRPr="000D5949" w:rsidRDefault="00B5479F" w:rsidP="000D5949">
      <w:pPr>
        <w:pStyle w:val="ListParagraph"/>
        <w:numPr>
          <w:ilvl w:val="0"/>
          <w:numId w:val="2"/>
        </w:numPr>
        <w:spacing w:before="240" w:after="240"/>
        <w:jc w:val="both"/>
        <w:rPr>
          <w:rFonts w:asciiTheme="majorHAnsi" w:hAnsiTheme="majorHAnsi" w:cstheme="majorHAnsi"/>
          <w:lang w:val="en-US"/>
        </w:rPr>
      </w:pPr>
      <w:r w:rsidRPr="000D5949">
        <w:rPr>
          <w:rFonts w:asciiTheme="majorHAnsi" w:hAnsiTheme="majorHAnsi" w:cstheme="majorHAnsi"/>
          <w:lang w:val="en-US"/>
        </w:rPr>
        <w:t xml:space="preserve">Samsung </w:t>
      </w:r>
      <w:proofErr w:type="spellStart"/>
      <w:r w:rsidRPr="000D5949">
        <w:rPr>
          <w:rFonts w:asciiTheme="majorHAnsi" w:hAnsiTheme="majorHAnsi" w:cstheme="majorHAnsi"/>
          <w:lang w:val="en-US"/>
        </w:rPr>
        <w:t>menghadirkan</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inovasi</w:t>
      </w:r>
      <w:proofErr w:type="spellEnd"/>
      <w:r w:rsidRPr="000D5949">
        <w:rPr>
          <w:rFonts w:asciiTheme="majorHAnsi" w:hAnsiTheme="majorHAnsi" w:cstheme="majorHAnsi"/>
          <w:lang w:val="en-US"/>
        </w:rPr>
        <w:t xml:space="preserve"> display </w:t>
      </w:r>
      <w:proofErr w:type="spellStart"/>
      <w:r w:rsidRPr="000D5949">
        <w:rPr>
          <w:rFonts w:asciiTheme="majorHAnsi" w:hAnsiTheme="majorHAnsi" w:cstheme="majorHAnsi"/>
          <w:lang w:val="en-US"/>
        </w:rPr>
        <w:t>terbaik</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dikelasnya</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untuk</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menciptakan</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pengalaman</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pelanggan</w:t>
      </w:r>
      <w:proofErr w:type="spellEnd"/>
      <w:r w:rsidRPr="000D5949">
        <w:rPr>
          <w:rFonts w:asciiTheme="majorHAnsi" w:hAnsiTheme="majorHAnsi" w:cstheme="majorHAnsi"/>
          <w:lang w:val="en-US"/>
        </w:rPr>
        <w:t xml:space="preserve"> yang </w:t>
      </w:r>
      <w:proofErr w:type="spellStart"/>
      <w:r w:rsidRPr="000D5949">
        <w:rPr>
          <w:rFonts w:asciiTheme="majorHAnsi" w:hAnsiTheme="majorHAnsi" w:cstheme="majorHAnsi"/>
          <w:lang w:val="en-US"/>
        </w:rPr>
        <w:t>lebih</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imersif</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elegan</w:t>
      </w:r>
      <w:proofErr w:type="spellEnd"/>
      <w:r w:rsidRPr="000D5949">
        <w:rPr>
          <w:rFonts w:asciiTheme="majorHAnsi" w:hAnsiTheme="majorHAnsi" w:cstheme="majorHAnsi"/>
          <w:lang w:val="en-US"/>
        </w:rPr>
        <w:t xml:space="preserve">, dan </w:t>
      </w:r>
      <w:proofErr w:type="spellStart"/>
      <w:r w:rsidRPr="000D5949">
        <w:rPr>
          <w:rFonts w:asciiTheme="majorHAnsi" w:hAnsiTheme="majorHAnsi" w:cstheme="majorHAnsi"/>
          <w:lang w:val="en-US"/>
        </w:rPr>
        <w:t>berdampak</w:t>
      </w:r>
      <w:proofErr w:type="spellEnd"/>
      <w:r w:rsidRPr="000D5949">
        <w:rPr>
          <w:rFonts w:asciiTheme="majorHAnsi" w:hAnsiTheme="majorHAnsi" w:cstheme="majorHAnsi"/>
          <w:lang w:val="en-US"/>
        </w:rPr>
        <w:t xml:space="preserve"> di </w:t>
      </w:r>
      <w:proofErr w:type="spellStart"/>
      <w:r w:rsidRPr="000D5949">
        <w:rPr>
          <w:rFonts w:asciiTheme="majorHAnsi" w:hAnsiTheme="majorHAnsi" w:cstheme="majorHAnsi"/>
          <w:lang w:val="en-US"/>
        </w:rPr>
        <w:t>berbagai</w:t>
      </w:r>
      <w:proofErr w:type="spellEnd"/>
      <w:r w:rsidR="000D5949">
        <w:rPr>
          <w:rFonts w:asciiTheme="majorHAnsi" w:hAnsiTheme="majorHAnsi" w:cstheme="majorHAnsi"/>
          <w:lang w:val="en-US"/>
        </w:rPr>
        <w:t xml:space="preserve"> sector </w:t>
      </w:r>
      <w:proofErr w:type="spellStart"/>
      <w:r w:rsidR="000D5949">
        <w:rPr>
          <w:rFonts w:asciiTheme="majorHAnsi" w:hAnsiTheme="majorHAnsi" w:cstheme="majorHAnsi"/>
          <w:lang w:val="en-US"/>
        </w:rPr>
        <w:t>industri</w:t>
      </w:r>
      <w:proofErr w:type="spellEnd"/>
      <w:r w:rsidRPr="000D5949">
        <w:rPr>
          <w:rFonts w:asciiTheme="majorHAnsi" w:hAnsiTheme="majorHAnsi" w:cstheme="majorHAnsi"/>
          <w:lang w:val="en-US"/>
        </w:rPr>
        <w:t>.</w:t>
      </w:r>
    </w:p>
    <w:p w14:paraId="4F7E5993" w14:textId="77777777" w:rsidR="000D5949" w:rsidRPr="000D5949" w:rsidRDefault="00B5479F" w:rsidP="000D5949">
      <w:pPr>
        <w:pStyle w:val="ListParagraph"/>
        <w:numPr>
          <w:ilvl w:val="0"/>
          <w:numId w:val="2"/>
        </w:numPr>
        <w:spacing w:before="240" w:after="240"/>
        <w:jc w:val="both"/>
        <w:rPr>
          <w:rFonts w:asciiTheme="majorHAnsi" w:hAnsiTheme="majorHAnsi" w:cstheme="majorHAnsi"/>
          <w:lang w:val="en-US"/>
        </w:rPr>
      </w:pPr>
      <w:r w:rsidRPr="000D5949">
        <w:rPr>
          <w:rFonts w:asciiTheme="majorHAnsi" w:hAnsiTheme="majorHAnsi" w:cstheme="majorHAnsi"/>
          <w:lang w:val="en-US"/>
        </w:rPr>
        <w:t xml:space="preserve">Solusi </w:t>
      </w:r>
      <w:proofErr w:type="spellStart"/>
      <w:r w:rsidRPr="000D5949">
        <w:rPr>
          <w:rFonts w:asciiTheme="majorHAnsi" w:hAnsiTheme="majorHAnsi" w:cstheme="majorHAnsi"/>
          <w:lang w:val="en-US"/>
        </w:rPr>
        <w:t>seperti</w:t>
      </w:r>
      <w:proofErr w:type="spellEnd"/>
      <w:r w:rsidRPr="000D5949">
        <w:rPr>
          <w:rFonts w:asciiTheme="majorHAnsi" w:hAnsiTheme="majorHAnsi" w:cstheme="majorHAnsi"/>
          <w:lang w:val="en-US"/>
        </w:rPr>
        <w:t xml:space="preserve"> Spatial Signage ultra-tipis, Supersized Display, dan Interactive Flat Panel </w:t>
      </w:r>
      <w:proofErr w:type="spellStart"/>
      <w:r w:rsidRPr="000D5949">
        <w:rPr>
          <w:rFonts w:asciiTheme="majorHAnsi" w:hAnsiTheme="majorHAnsi" w:cstheme="majorHAnsi"/>
          <w:lang w:val="en-US"/>
        </w:rPr>
        <w:t>berbasis</w:t>
      </w:r>
      <w:proofErr w:type="spellEnd"/>
      <w:r w:rsidRPr="000D5949">
        <w:rPr>
          <w:rFonts w:asciiTheme="majorHAnsi" w:hAnsiTheme="majorHAnsi" w:cstheme="majorHAnsi"/>
          <w:lang w:val="en-US"/>
        </w:rPr>
        <w:t xml:space="preserve"> AI </w:t>
      </w:r>
      <w:proofErr w:type="spellStart"/>
      <w:r w:rsidRPr="000D5949">
        <w:rPr>
          <w:rFonts w:asciiTheme="majorHAnsi" w:hAnsiTheme="majorHAnsi" w:cstheme="majorHAnsi"/>
          <w:lang w:val="en-US"/>
        </w:rPr>
        <w:t>membantu</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bisnis</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meningkatkan</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efisiensi</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operasional</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sekaligus</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memperkuat</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citra</w:t>
      </w:r>
      <w:proofErr w:type="spellEnd"/>
      <w:r w:rsidRPr="000D5949">
        <w:rPr>
          <w:rFonts w:asciiTheme="majorHAnsi" w:hAnsiTheme="majorHAnsi" w:cstheme="majorHAnsi"/>
          <w:lang w:val="en-US"/>
        </w:rPr>
        <w:t xml:space="preserve"> brand.</w:t>
      </w:r>
    </w:p>
    <w:p w14:paraId="1D185DB2" w14:textId="1831F485" w:rsidR="00B5479F" w:rsidRPr="000D5949" w:rsidRDefault="00B5479F" w:rsidP="000D5949">
      <w:pPr>
        <w:pStyle w:val="ListParagraph"/>
        <w:numPr>
          <w:ilvl w:val="0"/>
          <w:numId w:val="2"/>
        </w:numPr>
        <w:spacing w:before="240" w:after="240"/>
        <w:jc w:val="both"/>
        <w:rPr>
          <w:rFonts w:asciiTheme="majorHAnsi" w:hAnsiTheme="majorHAnsi" w:cstheme="majorHAnsi"/>
          <w:lang w:val="en-US"/>
        </w:rPr>
      </w:pPr>
      <w:proofErr w:type="spellStart"/>
      <w:r w:rsidRPr="000D5949">
        <w:rPr>
          <w:rFonts w:asciiTheme="majorHAnsi" w:hAnsiTheme="majorHAnsi" w:cstheme="majorHAnsi"/>
          <w:lang w:val="en-US"/>
        </w:rPr>
        <w:t>Melalui</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ekosistem</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kolaboratif</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bersama</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mitra</w:t>
      </w:r>
      <w:proofErr w:type="spellEnd"/>
      <w:r w:rsidRPr="000D5949">
        <w:rPr>
          <w:rFonts w:asciiTheme="majorHAnsi" w:hAnsiTheme="majorHAnsi" w:cstheme="majorHAnsi"/>
          <w:lang w:val="en-US"/>
        </w:rPr>
        <w:t xml:space="preserve"> dan </w:t>
      </w:r>
      <w:proofErr w:type="spellStart"/>
      <w:r w:rsidRPr="000D5949">
        <w:rPr>
          <w:rFonts w:asciiTheme="majorHAnsi" w:hAnsiTheme="majorHAnsi" w:cstheme="majorHAnsi"/>
          <w:lang w:val="en-US"/>
        </w:rPr>
        <w:t>pemimpin</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industri</w:t>
      </w:r>
      <w:proofErr w:type="spellEnd"/>
      <w:r w:rsidRPr="000D5949">
        <w:rPr>
          <w:rFonts w:asciiTheme="majorHAnsi" w:hAnsiTheme="majorHAnsi" w:cstheme="majorHAnsi"/>
          <w:lang w:val="en-US"/>
        </w:rPr>
        <w:t xml:space="preserve">, Samsung </w:t>
      </w:r>
      <w:proofErr w:type="spellStart"/>
      <w:r w:rsidRPr="000D5949">
        <w:rPr>
          <w:rFonts w:asciiTheme="majorHAnsi" w:hAnsiTheme="majorHAnsi" w:cstheme="majorHAnsi"/>
          <w:lang w:val="en-US"/>
        </w:rPr>
        <w:t>mendorong</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bisnis</w:t>
      </w:r>
      <w:proofErr w:type="spellEnd"/>
      <w:r w:rsidRPr="000D5949">
        <w:rPr>
          <w:rFonts w:asciiTheme="majorHAnsi" w:hAnsiTheme="majorHAnsi" w:cstheme="majorHAnsi"/>
          <w:lang w:val="en-US"/>
        </w:rPr>
        <w:t xml:space="preserve"> di Indonesia </w:t>
      </w:r>
      <w:proofErr w:type="spellStart"/>
      <w:r w:rsidRPr="000D5949">
        <w:rPr>
          <w:rFonts w:asciiTheme="majorHAnsi" w:hAnsiTheme="majorHAnsi" w:cstheme="majorHAnsi"/>
          <w:lang w:val="en-US"/>
        </w:rPr>
        <w:t>menjadi</w:t>
      </w:r>
      <w:proofErr w:type="spellEnd"/>
      <w:r w:rsidRPr="000D5949">
        <w:rPr>
          <w:rFonts w:asciiTheme="majorHAnsi" w:hAnsiTheme="majorHAnsi" w:cstheme="majorHAnsi"/>
          <w:lang w:val="en-US"/>
        </w:rPr>
        <w:t xml:space="preserve"> </w:t>
      </w:r>
      <w:proofErr w:type="spellStart"/>
      <w:r w:rsidRPr="000D5949">
        <w:rPr>
          <w:rFonts w:asciiTheme="majorHAnsi" w:hAnsiTheme="majorHAnsi" w:cstheme="majorHAnsi"/>
          <w:lang w:val="en-US"/>
        </w:rPr>
        <w:t>lebih</w:t>
      </w:r>
      <w:proofErr w:type="spellEnd"/>
      <w:r w:rsidRPr="000D5949">
        <w:rPr>
          <w:rFonts w:asciiTheme="majorHAnsi" w:hAnsiTheme="majorHAnsi" w:cstheme="majorHAnsi"/>
          <w:lang w:val="en-US"/>
        </w:rPr>
        <w:t xml:space="preserve"> </w:t>
      </w:r>
      <w:r w:rsidRPr="00A60C04">
        <w:rPr>
          <w:rFonts w:asciiTheme="majorHAnsi" w:hAnsiTheme="majorHAnsi" w:cstheme="majorHAnsi"/>
          <w:i/>
          <w:iCs/>
          <w:lang w:val="en-US"/>
        </w:rPr>
        <w:t>future-ready</w:t>
      </w:r>
      <w:r w:rsidRPr="000D5949">
        <w:rPr>
          <w:rFonts w:asciiTheme="majorHAnsi" w:hAnsiTheme="majorHAnsi" w:cstheme="majorHAnsi"/>
          <w:lang w:val="en-US"/>
        </w:rPr>
        <w:t xml:space="preserve"> dan </w:t>
      </w:r>
      <w:proofErr w:type="spellStart"/>
      <w:r w:rsidRPr="000D5949">
        <w:rPr>
          <w:rFonts w:asciiTheme="majorHAnsi" w:hAnsiTheme="majorHAnsi" w:cstheme="majorHAnsi"/>
          <w:lang w:val="en-US"/>
        </w:rPr>
        <w:t>kompetitif</w:t>
      </w:r>
      <w:proofErr w:type="spellEnd"/>
      <w:r w:rsidRPr="000D5949">
        <w:rPr>
          <w:rFonts w:asciiTheme="majorHAnsi" w:hAnsiTheme="majorHAnsi" w:cstheme="majorHAnsi"/>
          <w:lang w:val="en-US"/>
        </w:rPr>
        <w:t>.</w:t>
      </w:r>
    </w:p>
    <w:p w14:paraId="50432FEE" w14:textId="48E467E2" w:rsidR="00565D75" w:rsidRPr="000D5949" w:rsidRDefault="00565D75" w:rsidP="00565D75">
      <w:pPr>
        <w:pStyle w:val="NormalWeb"/>
        <w:rPr>
          <w:rFonts w:asciiTheme="majorHAnsi" w:hAnsiTheme="majorHAnsi" w:cstheme="majorHAnsi"/>
        </w:rPr>
      </w:pPr>
      <w:r w:rsidRPr="000D5949">
        <w:rPr>
          <w:rFonts w:asciiTheme="majorHAnsi" w:hAnsiTheme="majorHAnsi" w:cstheme="majorHAnsi"/>
          <w:noProof/>
        </w:rPr>
        <w:drawing>
          <wp:anchor distT="0" distB="0" distL="114300" distR="114300" simplePos="0" relativeHeight="251660288" behindDoc="0" locked="0" layoutInCell="1" allowOverlap="1" wp14:anchorId="1225499E" wp14:editId="7D722CE7">
            <wp:simplePos x="0" y="0"/>
            <wp:positionH relativeFrom="margin">
              <wp:align>right</wp:align>
            </wp:positionH>
            <wp:positionV relativeFrom="paragraph">
              <wp:posOffset>-1888</wp:posOffset>
            </wp:positionV>
            <wp:extent cx="5731510" cy="3237865"/>
            <wp:effectExtent l="0" t="0" r="254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37865"/>
                    </a:xfrm>
                    <a:prstGeom prst="rect">
                      <a:avLst/>
                    </a:prstGeom>
                  </pic:spPr>
                </pic:pic>
              </a:graphicData>
            </a:graphic>
          </wp:anchor>
        </w:drawing>
      </w:r>
    </w:p>
    <w:p w14:paraId="10E5E784" w14:textId="43F63ECA" w:rsidR="00565D75" w:rsidRPr="000D5949" w:rsidRDefault="00565D75" w:rsidP="00565D75">
      <w:pPr>
        <w:pStyle w:val="NormalWeb"/>
        <w:rPr>
          <w:rFonts w:asciiTheme="majorHAnsi" w:hAnsiTheme="majorHAnsi" w:cstheme="majorHAnsi"/>
        </w:rPr>
      </w:pPr>
    </w:p>
    <w:p w14:paraId="22C329EB" w14:textId="234D585F" w:rsidR="00565D75" w:rsidRPr="000D5949" w:rsidRDefault="00565D75" w:rsidP="00565D75">
      <w:pPr>
        <w:pStyle w:val="NormalWeb"/>
        <w:rPr>
          <w:rFonts w:asciiTheme="majorHAnsi" w:hAnsiTheme="majorHAnsi" w:cstheme="majorHAnsi"/>
        </w:rPr>
      </w:pPr>
    </w:p>
    <w:p w14:paraId="11611788" w14:textId="37F27F2E" w:rsidR="00565D75" w:rsidRPr="000D5949" w:rsidRDefault="00565D75" w:rsidP="00565D75">
      <w:pPr>
        <w:pStyle w:val="NormalWeb"/>
        <w:rPr>
          <w:rFonts w:asciiTheme="majorHAnsi" w:hAnsiTheme="majorHAnsi" w:cstheme="majorHAnsi"/>
        </w:rPr>
      </w:pPr>
    </w:p>
    <w:p w14:paraId="5BB45F06" w14:textId="2911EBB1" w:rsidR="00565D75" w:rsidRPr="000D5949" w:rsidRDefault="00565D75" w:rsidP="00565D75">
      <w:pPr>
        <w:pStyle w:val="NormalWeb"/>
        <w:rPr>
          <w:rFonts w:asciiTheme="majorHAnsi" w:hAnsiTheme="majorHAnsi" w:cstheme="majorHAnsi"/>
        </w:rPr>
      </w:pPr>
    </w:p>
    <w:p w14:paraId="2F8BB733" w14:textId="4339AA20" w:rsidR="00565D75" w:rsidRPr="000D5949" w:rsidRDefault="00565D75" w:rsidP="00565D75">
      <w:pPr>
        <w:pStyle w:val="NormalWeb"/>
        <w:rPr>
          <w:rFonts w:asciiTheme="majorHAnsi" w:hAnsiTheme="majorHAnsi" w:cstheme="majorHAnsi"/>
        </w:rPr>
      </w:pPr>
    </w:p>
    <w:p w14:paraId="164064FF" w14:textId="3F6F362C" w:rsidR="00565D75" w:rsidRPr="000D5949" w:rsidRDefault="00565D75" w:rsidP="00565D75">
      <w:pPr>
        <w:pStyle w:val="NormalWeb"/>
        <w:rPr>
          <w:rFonts w:asciiTheme="majorHAnsi" w:hAnsiTheme="majorHAnsi" w:cstheme="majorHAnsi"/>
        </w:rPr>
      </w:pPr>
    </w:p>
    <w:p w14:paraId="287DFDEB" w14:textId="0482E23D" w:rsidR="00565D75" w:rsidRPr="000D5949" w:rsidRDefault="00565D75" w:rsidP="00565D75">
      <w:pPr>
        <w:pStyle w:val="NormalWeb"/>
        <w:rPr>
          <w:rFonts w:asciiTheme="majorHAnsi" w:hAnsiTheme="majorHAnsi" w:cstheme="majorHAnsi"/>
        </w:rPr>
      </w:pPr>
    </w:p>
    <w:p w14:paraId="2C2DE4AD" w14:textId="77777777" w:rsidR="00565D75" w:rsidRPr="000D5949" w:rsidRDefault="00565D75" w:rsidP="00565D75">
      <w:pPr>
        <w:pStyle w:val="NormalWeb"/>
        <w:rPr>
          <w:rFonts w:asciiTheme="majorHAnsi" w:hAnsiTheme="majorHAnsi" w:cstheme="majorHAnsi"/>
        </w:rPr>
      </w:pPr>
    </w:p>
    <w:p w14:paraId="049310E6" w14:textId="77777777" w:rsidR="00565D75" w:rsidRPr="000D5949" w:rsidRDefault="00565D75" w:rsidP="00565D75">
      <w:pPr>
        <w:pStyle w:val="NormalWeb"/>
        <w:rPr>
          <w:rFonts w:asciiTheme="majorHAnsi" w:hAnsiTheme="majorHAnsi" w:cstheme="majorHAnsi"/>
        </w:rPr>
      </w:pPr>
    </w:p>
    <w:p w14:paraId="641E2FE9" w14:textId="372E8FC3" w:rsidR="004B0710" w:rsidRPr="000D5949" w:rsidRDefault="004B0710" w:rsidP="004B0710">
      <w:pPr>
        <w:jc w:val="both"/>
        <w:rPr>
          <w:rFonts w:asciiTheme="majorHAnsi" w:hAnsiTheme="majorHAnsi" w:cstheme="majorHAnsi"/>
          <w:sz w:val="20"/>
          <w:szCs w:val="20"/>
        </w:rPr>
      </w:pPr>
      <w:r w:rsidRPr="000D5949">
        <w:rPr>
          <w:rFonts w:asciiTheme="majorHAnsi" w:hAnsiTheme="majorHAnsi" w:cstheme="majorHAnsi"/>
          <w:b/>
          <w:bCs/>
          <w:sz w:val="20"/>
          <w:szCs w:val="20"/>
        </w:rPr>
        <w:t xml:space="preserve">Jakarta, </w:t>
      </w:r>
      <w:r w:rsidR="003F31C1">
        <w:rPr>
          <w:rFonts w:asciiTheme="majorHAnsi" w:hAnsiTheme="majorHAnsi" w:cstheme="majorHAnsi"/>
          <w:b/>
          <w:bCs/>
          <w:sz w:val="20"/>
          <w:szCs w:val="20"/>
          <w:lang w:val="en-US"/>
        </w:rPr>
        <w:t>2</w:t>
      </w:r>
      <w:r w:rsidRPr="000D5949">
        <w:rPr>
          <w:rFonts w:asciiTheme="majorHAnsi" w:hAnsiTheme="majorHAnsi" w:cstheme="majorHAnsi"/>
          <w:b/>
          <w:bCs/>
          <w:sz w:val="20"/>
          <w:szCs w:val="20"/>
          <w:lang w:val="en-US"/>
        </w:rPr>
        <w:t xml:space="preserve"> </w:t>
      </w:r>
      <w:proofErr w:type="spellStart"/>
      <w:r w:rsidR="003F31C1">
        <w:rPr>
          <w:rFonts w:asciiTheme="majorHAnsi" w:hAnsiTheme="majorHAnsi" w:cstheme="majorHAnsi"/>
          <w:b/>
          <w:bCs/>
          <w:sz w:val="20"/>
          <w:szCs w:val="20"/>
          <w:lang w:val="en-US"/>
        </w:rPr>
        <w:t>Maret</w:t>
      </w:r>
      <w:proofErr w:type="spellEnd"/>
      <w:r w:rsidRPr="000D5949">
        <w:rPr>
          <w:rFonts w:asciiTheme="majorHAnsi" w:hAnsiTheme="majorHAnsi" w:cstheme="majorHAnsi"/>
          <w:b/>
          <w:bCs/>
          <w:sz w:val="20"/>
          <w:szCs w:val="20"/>
        </w:rPr>
        <w:t xml:space="preserve"> 2026</w:t>
      </w:r>
      <w:r w:rsidRPr="000D5949">
        <w:rPr>
          <w:rFonts w:asciiTheme="majorHAnsi" w:hAnsiTheme="majorHAnsi" w:cstheme="majorHAnsi"/>
          <w:sz w:val="20"/>
          <w:szCs w:val="20"/>
        </w:rPr>
        <w:t xml:space="preserve"> – Di era transformasi digital yang bergerak sangat cepat, pengalaman visual bukan lagi sekadar pelengkap, melainkan elemen penentu dalam menciptakan kesan pertama yang kuat, meningkatkan kepuasan pelanggan, dan memperkuat loyalitas brand. Menjawab kebutuhan tersebut, </w:t>
      </w:r>
      <w:r w:rsidRPr="000D5949">
        <w:rPr>
          <w:rFonts w:asciiTheme="majorHAnsi" w:hAnsiTheme="majorHAnsi" w:cstheme="majorHAnsi"/>
          <w:b/>
          <w:bCs/>
          <w:sz w:val="20"/>
          <w:szCs w:val="20"/>
        </w:rPr>
        <w:t>Samsung Electronics Indonesia</w:t>
      </w:r>
      <w:r w:rsidRPr="000D5949">
        <w:rPr>
          <w:rFonts w:asciiTheme="majorHAnsi" w:hAnsiTheme="majorHAnsi" w:cstheme="majorHAnsi"/>
          <w:sz w:val="20"/>
          <w:szCs w:val="20"/>
        </w:rPr>
        <w:t xml:space="preserve"> melalui unit bisnis B2B Display Solutions menghadirkan rangkaian </w:t>
      </w:r>
      <w:r w:rsidRPr="000C5840">
        <w:rPr>
          <w:rFonts w:asciiTheme="majorHAnsi" w:hAnsiTheme="majorHAnsi" w:cstheme="majorHAnsi"/>
          <w:i/>
          <w:iCs/>
          <w:sz w:val="20"/>
          <w:szCs w:val="20"/>
        </w:rPr>
        <w:t>intimate gatherings</w:t>
      </w:r>
      <w:r w:rsidRPr="000D5949">
        <w:rPr>
          <w:rFonts w:asciiTheme="majorHAnsi" w:hAnsiTheme="majorHAnsi" w:cstheme="majorHAnsi"/>
          <w:sz w:val="20"/>
          <w:szCs w:val="20"/>
        </w:rPr>
        <w:t xml:space="preserve"> eksklusif yang memperlihatkan bagaimana teknologi display terbaru mampu menghadirkan pengalaman pelanggan yang lebih imersif, efisien, dan bernilai tinggi di berbagai sektor industri.</w:t>
      </w:r>
    </w:p>
    <w:p w14:paraId="37002F42" w14:textId="1D21D0E5" w:rsidR="004B0710" w:rsidRPr="000D5949" w:rsidRDefault="004B0710" w:rsidP="004B0710">
      <w:pPr>
        <w:jc w:val="both"/>
        <w:rPr>
          <w:rFonts w:asciiTheme="majorHAnsi" w:hAnsiTheme="majorHAnsi" w:cstheme="majorHAnsi"/>
          <w:sz w:val="20"/>
          <w:szCs w:val="20"/>
        </w:rPr>
      </w:pPr>
    </w:p>
    <w:p w14:paraId="7BC137DC" w14:textId="4F290CFA" w:rsidR="004B0710" w:rsidRPr="000D5949" w:rsidRDefault="004B0710" w:rsidP="004B0710">
      <w:pPr>
        <w:jc w:val="both"/>
        <w:rPr>
          <w:rFonts w:asciiTheme="majorHAnsi" w:hAnsiTheme="majorHAnsi" w:cstheme="majorHAnsi"/>
          <w:sz w:val="20"/>
          <w:szCs w:val="20"/>
        </w:rPr>
      </w:pPr>
      <w:r w:rsidRPr="000D5949">
        <w:rPr>
          <w:rFonts w:asciiTheme="majorHAnsi" w:hAnsiTheme="majorHAnsi" w:cstheme="majorHAnsi"/>
          <w:sz w:val="20"/>
          <w:szCs w:val="20"/>
        </w:rPr>
        <w:t>Melalui inisiatif ini, Samsung tidak hanya memperkenalkan inovasi perangkat, tetapi menghadirkan ekosistem kolaboratif yang menghubungkan teknologi mutakhir dengan kebutuhan nyata pengguna akhir</w:t>
      </w:r>
      <w:r w:rsidRPr="000D5949">
        <w:rPr>
          <w:rFonts w:asciiTheme="majorHAnsi" w:hAnsiTheme="majorHAnsi" w:cstheme="majorHAnsi"/>
          <w:sz w:val="20"/>
          <w:szCs w:val="20"/>
          <w:lang w:val="en-US"/>
        </w:rPr>
        <w:t xml:space="preserve"> - </w:t>
      </w:r>
      <w:r w:rsidRPr="000D5949">
        <w:rPr>
          <w:rFonts w:asciiTheme="majorHAnsi" w:hAnsiTheme="majorHAnsi" w:cstheme="majorHAnsi"/>
          <w:sz w:val="20"/>
          <w:szCs w:val="20"/>
        </w:rPr>
        <w:t>mulai dari perbankan,</w:t>
      </w:r>
      <w:r w:rsidRPr="000C5840">
        <w:rPr>
          <w:rFonts w:asciiTheme="majorHAnsi" w:hAnsiTheme="majorHAnsi" w:cstheme="majorHAnsi"/>
          <w:i/>
          <w:iCs/>
          <w:sz w:val="20"/>
          <w:szCs w:val="20"/>
        </w:rPr>
        <w:t xml:space="preserve"> hospitality</w:t>
      </w:r>
      <w:r w:rsidRPr="000D5949">
        <w:rPr>
          <w:rFonts w:asciiTheme="majorHAnsi" w:hAnsiTheme="majorHAnsi" w:cstheme="majorHAnsi"/>
          <w:sz w:val="20"/>
          <w:szCs w:val="20"/>
        </w:rPr>
        <w:t>, hingga hiburan.</w:t>
      </w:r>
    </w:p>
    <w:p w14:paraId="35579378" w14:textId="5FAB26D0" w:rsidR="004B0710" w:rsidRPr="000D5949" w:rsidRDefault="004B0710" w:rsidP="004B0710">
      <w:pPr>
        <w:jc w:val="both"/>
        <w:rPr>
          <w:rFonts w:asciiTheme="majorHAnsi" w:hAnsiTheme="majorHAnsi" w:cstheme="majorHAnsi"/>
          <w:sz w:val="20"/>
          <w:szCs w:val="20"/>
        </w:rPr>
      </w:pPr>
    </w:p>
    <w:p w14:paraId="56551BEF" w14:textId="123A6B7A" w:rsidR="004B0710" w:rsidRPr="000D5949" w:rsidRDefault="004B0710" w:rsidP="004B0710">
      <w:pPr>
        <w:rPr>
          <w:rFonts w:asciiTheme="majorHAnsi" w:hAnsiTheme="majorHAnsi" w:cstheme="majorHAnsi"/>
          <w:b/>
          <w:bCs/>
        </w:rPr>
      </w:pPr>
      <w:r w:rsidRPr="000D5949">
        <w:rPr>
          <w:rFonts w:asciiTheme="majorHAnsi" w:hAnsiTheme="majorHAnsi" w:cstheme="majorHAnsi"/>
          <w:b/>
          <w:bCs/>
        </w:rPr>
        <w:t>Menghadirkan “Wow Experience” di Setiap Titik Interaksi Pelanggan</w:t>
      </w:r>
    </w:p>
    <w:p w14:paraId="5E7FB5C8" w14:textId="77777777" w:rsidR="00565D75" w:rsidRPr="000D5949" w:rsidRDefault="00565D75" w:rsidP="004B0710">
      <w:pPr>
        <w:jc w:val="both"/>
        <w:rPr>
          <w:rFonts w:asciiTheme="majorHAnsi" w:hAnsiTheme="majorHAnsi" w:cstheme="majorHAnsi"/>
          <w:sz w:val="20"/>
          <w:szCs w:val="20"/>
        </w:rPr>
      </w:pPr>
    </w:p>
    <w:p w14:paraId="4119A207" w14:textId="722DB4D8" w:rsidR="004B0710" w:rsidRPr="000D5949" w:rsidRDefault="004B0710" w:rsidP="004B0710">
      <w:pPr>
        <w:jc w:val="both"/>
        <w:rPr>
          <w:rFonts w:asciiTheme="majorHAnsi" w:hAnsiTheme="majorHAnsi" w:cstheme="majorHAnsi"/>
          <w:sz w:val="20"/>
          <w:szCs w:val="20"/>
        </w:rPr>
      </w:pPr>
      <w:r w:rsidRPr="000D5949">
        <w:rPr>
          <w:rFonts w:asciiTheme="majorHAnsi" w:hAnsiTheme="majorHAnsi" w:cstheme="majorHAnsi"/>
          <w:sz w:val="20"/>
          <w:szCs w:val="20"/>
        </w:rPr>
        <w:t xml:space="preserve">Dalam sesi talkshow bertajuk </w:t>
      </w:r>
      <w:r w:rsidRPr="000D5949">
        <w:rPr>
          <w:rFonts w:asciiTheme="majorHAnsi" w:hAnsiTheme="majorHAnsi" w:cstheme="majorHAnsi"/>
          <w:b/>
          <w:bCs/>
          <w:sz w:val="20"/>
          <w:szCs w:val="20"/>
        </w:rPr>
        <w:t>“Sustained Excellence”</w:t>
      </w:r>
      <w:r w:rsidRPr="000D5949">
        <w:rPr>
          <w:rFonts w:asciiTheme="majorHAnsi" w:hAnsiTheme="majorHAnsi" w:cstheme="majorHAnsi"/>
          <w:sz w:val="20"/>
          <w:szCs w:val="20"/>
        </w:rPr>
        <w:t>, para pemimpin industri berbagi bagaimana solusi visual Samsung mentransformasi pengalaman pelanggan secara nyata:</w:t>
      </w:r>
    </w:p>
    <w:p w14:paraId="34130353" w14:textId="6A0EC1F3" w:rsidR="004B0710" w:rsidRPr="000D5949" w:rsidRDefault="004B0710" w:rsidP="00167572">
      <w:pPr>
        <w:pStyle w:val="ListParagraph"/>
        <w:numPr>
          <w:ilvl w:val="0"/>
          <w:numId w:val="1"/>
        </w:numPr>
        <w:ind w:left="270" w:hanging="270"/>
        <w:jc w:val="both"/>
        <w:rPr>
          <w:rFonts w:asciiTheme="majorHAnsi" w:hAnsiTheme="majorHAnsi" w:cstheme="majorHAnsi"/>
          <w:b/>
          <w:bCs/>
          <w:sz w:val="20"/>
          <w:szCs w:val="20"/>
        </w:rPr>
      </w:pPr>
      <w:r w:rsidRPr="000D5949">
        <w:rPr>
          <w:rFonts w:asciiTheme="majorHAnsi" w:hAnsiTheme="majorHAnsi" w:cstheme="majorHAnsi"/>
          <w:b/>
          <w:bCs/>
          <w:sz w:val="20"/>
          <w:szCs w:val="20"/>
        </w:rPr>
        <w:lastRenderedPageBreak/>
        <w:t>Perbankan – Bank Danamon</w:t>
      </w:r>
    </w:p>
    <w:p w14:paraId="58734D5C" w14:textId="77777777" w:rsidR="004B0710" w:rsidRPr="000D5949" w:rsidRDefault="004B0710" w:rsidP="00167572">
      <w:pPr>
        <w:ind w:left="270"/>
        <w:jc w:val="both"/>
        <w:rPr>
          <w:rFonts w:asciiTheme="majorHAnsi" w:hAnsiTheme="majorHAnsi" w:cstheme="majorHAnsi"/>
          <w:sz w:val="20"/>
          <w:szCs w:val="20"/>
        </w:rPr>
      </w:pPr>
      <w:r w:rsidRPr="000D5949">
        <w:rPr>
          <w:rFonts w:asciiTheme="majorHAnsi" w:hAnsiTheme="majorHAnsi" w:cstheme="majorHAnsi"/>
          <w:sz w:val="20"/>
          <w:szCs w:val="20"/>
        </w:rPr>
        <w:t>Alexandra Ryan Ahmad Dina menjelaskan bahwa cabang bank modern harus menciptakan kesan profesional dan terpercaya sejak langkah pertama nasabah masuk. Display Samsung menghadirkan komunikasi visual yang elegan dan informatif, membantu nasabah merasa lebih nyaman, yakin, dan terlayani dengan baik.</w:t>
      </w:r>
    </w:p>
    <w:p w14:paraId="5A6BA3D4" w14:textId="77777777" w:rsidR="004B0710" w:rsidRPr="000D5949" w:rsidRDefault="004B0710" w:rsidP="00167572">
      <w:pPr>
        <w:pStyle w:val="ListParagraph"/>
        <w:numPr>
          <w:ilvl w:val="0"/>
          <w:numId w:val="1"/>
        </w:numPr>
        <w:ind w:left="270" w:hanging="270"/>
        <w:jc w:val="both"/>
        <w:rPr>
          <w:rFonts w:asciiTheme="majorHAnsi" w:hAnsiTheme="majorHAnsi" w:cstheme="majorHAnsi"/>
          <w:b/>
          <w:bCs/>
          <w:sz w:val="20"/>
          <w:szCs w:val="20"/>
        </w:rPr>
      </w:pPr>
      <w:r w:rsidRPr="000D5949">
        <w:rPr>
          <w:rFonts w:asciiTheme="majorHAnsi" w:hAnsiTheme="majorHAnsi" w:cstheme="majorHAnsi"/>
          <w:b/>
          <w:bCs/>
          <w:sz w:val="20"/>
          <w:szCs w:val="20"/>
        </w:rPr>
        <w:t>Hospitality – Swissôtel Living Mega Kuningan</w:t>
      </w:r>
    </w:p>
    <w:p w14:paraId="6E78DAF2" w14:textId="77777777" w:rsidR="004B0710" w:rsidRPr="000D5949" w:rsidRDefault="004B0710" w:rsidP="00167572">
      <w:pPr>
        <w:pStyle w:val="ListParagraph"/>
        <w:ind w:left="270"/>
        <w:jc w:val="both"/>
        <w:rPr>
          <w:rFonts w:asciiTheme="majorHAnsi" w:hAnsiTheme="majorHAnsi" w:cstheme="majorHAnsi"/>
          <w:sz w:val="20"/>
          <w:szCs w:val="20"/>
        </w:rPr>
      </w:pPr>
      <w:r w:rsidRPr="000D5949">
        <w:rPr>
          <w:rFonts w:asciiTheme="majorHAnsi" w:hAnsiTheme="majorHAnsi" w:cstheme="majorHAnsi"/>
          <w:sz w:val="20"/>
          <w:szCs w:val="20"/>
        </w:rPr>
        <w:t>Novel Andreas menyoroti bagaimana teknologi display Samsung menyatu harmonis dengan desain interior hotel, menciptakan atmosfer premium yang menenangkan. Informasi layanan, promosi, dan navigasi hotel tersampaikan secara halus tanpa mengganggu estetika ruang, meningkatkan pengalaman menginap yang berkelas.</w:t>
      </w:r>
    </w:p>
    <w:p w14:paraId="2D747B70" w14:textId="77777777" w:rsidR="004B0710" w:rsidRPr="000D5949" w:rsidRDefault="004B0710" w:rsidP="00167572">
      <w:pPr>
        <w:pStyle w:val="ListParagraph"/>
        <w:numPr>
          <w:ilvl w:val="0"/>
          <w:numId w:val="1"/>
        </w:numPr>
        <w:ind w:left="270" w:hanging="270"/>
        <w:jc w:val="both"/>
        <w:rPr>
          <w:rFonts w:asciiTheme="majorHAnsi" w:hAnsiTheme="majorHAnsi" w:cstheme="majorHAnsi"/>
          <w:b/>
          <w:bCs/>
          <w:sz w:val="20"/>
          <w:szCs w:val="20"/>
        </w:rPr>
      </w:pPr>
      <w:r w:rsidRPr="000D5949">
        <w:rPr>
          <w:rFonts w:asciiTheme="majorHAnsi" w:hAnsiTheme="majorHAnsi" w:cstheme="majorHAnsi"/>
          <w:b/>
          <w:bCs/>
          <w:sz w:val="20"/>
          <w:szCs w:val="20"/>
        </w:rPr>
        <w:t>Hiburan – Cinema XXI</w:t>
      </w:r>
    </w:p>
    <w:p w14:paraId="7A6780DF" w14:textId="1E16E87C" w:rsidR="00167572" w:rsidRPr="000D5949" w:rsidRDefault="004B0710" w:rsidP="00167572">
      <w:pPr>
        <w:ind w:left="270"/>
        <w:jc w:val="both"/>
        <w:rPr>
          <w:rFonts w:asciiTheme="majorHAnsi" w:hAnsiTheme="majorHAnsi" w:cstheme="majorHAnsi"/>
          <w:sz w:val="20"/>
          <w:szCs w:val="20"/>
        </w:rPr>
      </w:pPr>
      <w:r w:rsidRPr="000D5949">
        <w:rPr>
          <w:rFonts w:asciiTheme="majorHAnsi" w:hAnsiTheme="majorHAnsi" w:cstheme="majorHAnsi"/>
          <w:sz w:val="20"/>
          <w:szCs w:val="20"/>
        </w:rPr>
        <w:t>Khristianto Herwahyudi menekankan pentingnya konsistensi pengalaman pelanggan di seluruh jaringan bioskop. Dengan manajemen konten terpusat, Cinema XXI mampu menghadirkan informasi jadwal dan promosi dengan kualitas visual superior yang seragam, memastikan pengalaman menonton dimulai bahkan sebelum pelanggan memasuki studio.</w:t>
      </w:r>
    </w:p>
    <w:p w14:paraId="6FE19ED5" w14:textId="11973331" w:rsidR="0075486E" w:rsidRPr="000D5949" w:rsidRDefault="0075486E" w:rsidP="00167572">
      <w:pPr>
        <w:ind w:left="270"/>
        <w:jc w:val="both"/>
        <w:rPr>
          <w:rFonts w:asciiTheme="majorHAnsi" w:hAnsiTheme="majorHAnsi" w:cstheme="majorHAnsi"/>
          <w:sz w:val="20"/>
          <w:szCs w:val="20"/>
        </w:rPr>
      </w:pPr>
    </w:p>
    <w:p w14:paraId="6E24F546" w14:textId="42D60EB9" w:rsidR="0075486E" w:rsidRPr="000D5949" w:rsidRDefault="00565D75" w:rsidP="00167572">
      <w:pPr>
        <w:ind w:left="270"/>
        <w:jc w:val="both"/>
        <w:rPr>
          <w:rFonts w:asciiTheme="majorHAnsi" w:hAnsiTheme="majorHAnsi" w:cstheme="majorHAnsi"/>
          <w:sz w:val="20"/>
          <w:szCs w:val="20"/>
        </w:rPr>
      </w:pPr>
      <w:r w:rsidRPr="000D5949">
        <w:rPr>
          <w:rFonts w:asciiTheme="majorHAnsi" w:hAnsiTheme="majorHAnsi" w:cstheme="majorHAnsi"/>
          <w:noProof/>
        </w:rPr>
        <w:drawing>
          <wp:anchor distT="0" distB="0" distL="114300" distR="114300" simplePos="0" relativeHeight="251659264" behindDoc="0" locked="0" layoutInCell="1" allowOverlap="1" wp14:anchorId="40FF80CD" wp14:editId="1342A7E5">
            <wp:simplePos x="0" y="0"/>
            <wp:positionH relativeFrom="column">
              <wp:posOffset>477520</wp:posOffset>
            </wp:positionH>
            <wp:positionV relativeFrom="paragraph">
              <wp:posOffset>6985</wp:posOffset>
            </wp:positionV>
            <wp:extent cx="5099050" cy="3399155"/>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9050" cy="3399155"/>
                    </a:xfrm>
                    <a:prstGeom prst="rect">
                      <a:avLst/>
                    </a:prstGeom>
                    <a:noFill/>
                    <a:ln>
                      <a:noFill/>
                    </a:ln>
                  </pic:spPr>
                </pic:pic>
              </a:graphicData>
            </a:graphic>
          </wp:anchor>
        </w:drawing>
      </w:r>
    </w:p>
    <w:p w14:paraId="7CA84F76" w14:textId="050D9C2D" w:rsidR="0075486E" w:rsidRPr="000D5949" w:rsidRDefault="0075486E" w:rsidP="00167572">
      <w:pPr>
        <w:ind w:left="270"/>
        <w:jc w:val="both"/>
        <w:rPr>
          <w:rFonts w:asciiTheme="majorHAnsi" w:hAnsiTheme="majorHAnsi" w:cstheme="majorHAnsi"/>
          <w:sz w:val="20"/>
          <w:szCs w:val="20"/>
        </w:rPr>
      </w:pPr>
    </w:p>
    <w:p w14:paraId="17013A5B" w14:textId="3396FF8A" w:rsidR="0075486E" w:rsidRPr="000D5949" w:rsidRDefault="0075486E" w:rsidP="00167572">
      <w:pPr>
        <w:ind w:left="270"/>
        <w:jc w:val="both"/>
        <w:rPr>
          <w:rFonts w:asciiTheme="majorHAnsi" w:hAnsiTheme="majorHAnsi" w:cstheme="majorHAnsi"/>
          <w:sz w:val="20"/>
          <w:szCs w:val="20"/>
        </w:rPr>
      </w:pPr>
    </w:p>
    <w:p w14:paraId="1A5EC005" w14:textId="28FFB4E3" w:rsidR="0075486E" w:rsidRPr="000D5949" w:rsidRDefault="0075486E" w:rsidP="00167572">
      <w:pPr>
        <w:ind w:left="270"/>
        <w:jc w:val="both"/>
        <w:rPr>
          <w:rFonts w:asciiTheme="majorHAnsi" w:hAnsiTheme="majorHAnsi" w:cstheme="majorHAnsi"/>
          <w:sz w:val="20"/>
          <w:szCs w:val="20"/>
        </w:rPr>
      </w:pPr>
    </w:p>
    <w:p w14:paraId="74CB2E98" w14:textId="21BBFA39" w:rsidR="00565D75" w:rsidRPr="000D5949" w:rsidRDefault="00565D75" w:rsidP="00167572">
      <w:pPr>
        <w:ind w:left="270"/>
        <w:jc w:val="both"/>
        <w:rPr>
          <w:rFonts w:asciiTheme="majorHAnsi" w:hAnsiTheme="majorHAnsi" w:cstheme="majorHAnsi"/>
          <w:sz w:val="20"/>
          <w:szCs w:val="20"/>
        </w:rPr>
      </w:pPr>
    </w:p>
    <w:p w14:paraId="437B3306" w14:textId="6861509B" w:rsidR="00565D75" w:rsidRPr="000D5949" w:rsidRDefault="00565D75" w:rsidP="00167572">
      <w:pPr>
        <w:ind w:left="270"/>
        <w:jc w:val="both"/>
        <w:rPr>
          <w:rFonts w:asciiTheme="majorHAnsi" w:hAnsiTheme="majorHAnsi" w:cstheme="majorHAnsi"/>
          <w:sz w:val="20"/>
          <w:szCs w:val="20"/>
        </w:rPr>
      </w:pPr>
    </w:p>
    <w:p w14:paraId="785E4BEE" w14:textId="5493F2CE" w:rsidR="00565D75" w:rsidRPr="000D5949" w:rsidRDefault="00565D75" w:rsidP="00167572">
      <w:pPr>
        <w:ind w:left="270"/>
        <w:jc w:val="both"/>
        <w:rPr>
          <w:rFonts w:asciiTheme="majorHAnsi" w:hAnsiTheme="majorHAnsi" w:cstheme="majorHAnsi"/>
          <w:sz w:val="20"/>
          <w:szCs w:val="20"/>
        </w:rPr>
      </w:pPr>
    </w:p>
    <w:p w14:paraId="4AD6A0BA" w14:textId="26E0DBE2" w:rsidR="00565D75" w:rsidRPr="000D5949" w:rsidRDefault="00565D75" w:rsidP="00167572">
      <w:pPr>
        <w:ind w:left="270"/>
        <w:jc w:val="both"/>
        <w:rPr>
          <w:rFonts w:asciiTheme="majorHAnsi" w:hAnsiTheme="majorHAnsi" w:cstheme="majorHAnsi"/>
          <w:sz w:val="20"/>
          <w:szCs w:val="20"/>
        </w:rPr>
      </w:pPr>
    </w:p>
    <w:p w14:paraId="1B603E8D" w14:textId="564C6BB5" w:rsidR="00565D75" w:rsidRPr="000D5949" w:rsidRDefault="00565D75" w:rsidP="00167572">
      <w:pPr>
        <w:ind w:left="270"/>
        <w:jc w:val="both"/>
        <w:rPr>
          <w:rFonts w:asciiTheme="majorHAnsi" w:hAnsiTheme="majorHAnsi" w:cstheme="majorHAnsi"/>
          <w:sz w:val="20"/>
          <w:szCs w:val="20"/>
        </w:rPr>
      </w:pPr>
    </w:p>
    <w:p w14:paraId="4CCCD957" w14:textId="69BACF98" w:rsidR="00565D75" w:rsidRPr="000D5949" w:rsidRDefault="00565D75" w:rsidP="00167572">
      <w:pPr>
        <w:ind w:left="270"/>
        <w:jc w:val="both"/>
        <w:rPr>
          <w:rFonts w:asciiTheme="majorHAnsi" w:hAnsiTheme="majorHAnsi" w:cstheme="majorHAnsi"/>
          <w:sz w:val="20"/>
          <w:szCs w:val="20"/>
        </w:rPr>
      </w:pPr>
    </w:p>
    <w:p w14:paraId="3EBAF720" w14:textId="25A75899" w:rsidR="00565D75" w:rsidRPr="000D5949" w:rsidRDefault="00565D75" w:rsidP="00167572">
      <w:pPr>
        <w:ind w:left="270"/>
        <w:jc w:val="both"/>
        <w:rPr>
          <w:rFonts w:asciiTheme="majorHAnsi" w:hAnsiTheme="majorHAnsi" w:cstheme="majorHAnsi"/>
          <w:sz w:val="20"/>
          <w:szCs w:val="20"/>
        </w:rPr>
      </w:pPr>
    </w:p>
    <w:p w14:paraId="1FFEB47C" w14:textId="095EB6CB" w:rsidR="00565D75" w:rsidRPr="000D5949" w:rsidRDefault="00565D75" w:rsidP="00167572">
      <w:pPr>
        <w:ind w:left="270"/>
        <w:jc w:val="both"/>
        <w:rPr>
          <w:rFonts w:asciiTheme="majorHAnsi" w:hAnsiTheme="majorHAnsi" w:cstheme="majorHAnsi"/>
          <w:sz w:val="20"/>
          <w:szCs w:val="20"/>
        </w:rPr>
      </w:pPr>
    </w:p>
    <w:p w14:paraId="119730A3" w14:textId="70319B1A" w:rsidR="00565D75" w:rsidRPr="000D5949" w:rsidRDefault="00565D75" w:rsidP="00167572">
      <w:pPr>
        <w:ind w:left="270"/>
        <w:jc w:val="both"/>
        <w:rPr>
          <w:rFonts w:asciiTheme="majorHAnsi" w:hAnsiTheme="majorHAnsi" w:cstheme="majorHAnsi"/>
          <w:sz w:val="20"/>
          <w:szCs w:val="20"/>
        </w:rPr>
      </w:pPr>
    </w:p>
    <w:p w14:paraId="3A1835FF" w14:textId="4DDC53B9" w:rsidR="00565D75" w:rsidRPr="000D5949" w:rsidRDefault="00565D75" w:rsidP="00167572">
      <w:pPr>
        <w:ind w:left="270"/>
        <w:jc w:val="both"/>
        <w:rPr>
          <w:rFonts w:asciiTheme="majorHAnsi" w:hAnsiTheme="majorHAnsi" w:cstheme="majorHAnsi"/>
          <w:sz w:val="20"/>
          <w:szCs w:val="20"/>
        </w:rPr>
      </w:pPr>
    </w:p>
    <w:p w14:paraId="1884C31D" w14:textId="383E0062" w:rsidR="00565D75" w:rsidRPr="000D5949" w:rsidRDefault="00565D75" w:rsidP="00167572">
      <w:pPr>
        <w:ind w:left="270"/>
        <w:jc w:val="both"/>
        <w:rPr>
          <w:rFonts w:asciiTheme="majorHAnsi" w:hAnsiTheme="majorHAnsi" w:cstheme="majorHAnsi"/>
          <w:sz w:val="20"/>
          <w:szCs w:val="20"/>
        </w:rPr>
      </w:pPr>
    </w:p>
    <w:p w14:paraId="3DA18911" w14:textId="7914265E" w:rsidR="00565D75" w:rsidRPr="000D5949" w:rsidRDefault="00565D75" w:rsidP="00167572">
      <w:pPr>
        <w:ind w:left="270"/>
        <w:jc w:val="both"/>
        <w:rPr>
          <w:rFonts w:asciiTheme="majorHAnsi" w:hAnsiTheme="majorHAnsi" w:cstheme="majorHAnsi"/>
          <w:sz w:val="20"/>
          <w:szCs w:val="20"/>
        </w:rPr>
      </w:pPr>
    </w:p>
    <w:p w14:paraId="1510D225" w14:textId="415AA1CB" w:rsidR="00565D75" w:rsidRPr="000D5949" w:rsidRDefault="00565D75" w:rsidP="00167572">
      <w:pPr>
        <w:ind w:left="270"/>
        <w:jc w:val="both"/>
        <w:rPr>
          <w:rFonts w:asciiTheme="majorHAnsi" w:hAnsiTheme="majorHAnsi" w:cstheme="majorHAnsi"/>
          <w:sz w:val="20"/>
          <w:szCs w:val="20"/>
        </w:rPr>
      </w:pPr>
    </w:p>
    <w:p w14:paraId="4CFDC61B" w14:textId="3EA5E016" w:rsidR="00565D75" w:rsidRPr="000D5949" w:rsidRDefault="00565D75" w:rsidP="00167572">
      <w:pPr>
        <w:ind w:left="270"/>
        <w:jc w:val="both"/>
        <w:rPr>
          <w:rFonts w:asciiTheme="majorHAnsi" w:hAnsiTheme="majorHAnsi" w:cstheme="majorHAnsi"/>
          <w:sz w:val="20"/>
          <w:szCs w:val="20"/>
        </w:rPr>
      </w:pPr>
    </w:p>
    <w:p w14:paraId="7C928381" w14:textId="1BCBF210" w:rsidR="00565D75" w:rsidRPr="000D5949" w:rsidRDefault="00565D75" w:rsidP="00167572">
      <w:pPr>
        <w:ind w:left="270"/>
        <w:jc w:val="both"/>
        <w:rPr>
          <w:rFonts w:asciiTheme="majorHAnsi" w:hAnsiTheme="majorHAnsi" w:cstheme="majorHAnsi"/>
          <w:sz w:val="20"/>
          <w:szCs w:val="20"/>
        </w:rPr>
      </w:pPr>
    </w:p>
    <w:p w14:paraId="7A120F93" w14:textId="21EC6A59" w:rsidR="00565D75" w:rsidRPr="000D5949" w:rsidRDefault="00565D75" w:rsidP="00167572">
      <w:pPr>
        <w:ind w:left="270"/>
        <w:jc w:val="both"/>
        <w:rPr>
          <w:rFonts w:asciiTheme="majorHAnsi" w:hAnsiTheme="majorHAnsi" w:cstheme="majorHAnsi"/>
          <w:sz w:val="20"/>
          <w:szCs w:val="20"/>
        </w:rPr>
      </w:pPr>
    </w:p>
    <w:p w14:paraId="05B89A33" w14:textId="77777777" w:rsidR="00565D75" w:rsidRPr="000D5949" w:rsidRDefault="00565D75" w:rsidP="00167572">
      <w:pPr>
        <w:ind w:left="270"/>
        <w:jc w:val="both"/>
        <w:rPr>
          <w:rFonts w:asciiTheme="majorHAnsi" w:hAnsiTheme="majorHAnsi" w:cstheme="majorHAnsi"/>
          <w:sz w:val="20"/>
          <w:szCs w:val="20"/>
        </w:rPr>
      </w:pPr>
    </w:p>
    <w:p w14:paraId="4D688E68" w14:textId="5D64B1EF" w:rsidR="004B0710" w:rsidRPr="000D5949" w:rsidRDefault="004B0710" w:rsidP="00167572">
      <w:pPr>
        <w:jc w:val="both"/>
        <w:rPr>
          <w:rFonts w:asciiTheme="majorHAnsi" w:hAnsiTheme="majorHAnsi" w:cstheme="majorHAnsi"/>
          <w:sz w:val="20"/>
          <w:szCs w:val="20"/>
        </w:rPr>
      </w:pPr>
      <w:r w:rsidRPr="000D5949">
        <w:rPr>
          <w:rFonts w:asciiTheme="majorHAnsi" w:hAnsiTheme="majorHAnsi" w:cstheme="majorHAnsi"/>
          <w:sz w:val="20"/>
          <w:szCs w:val="20"/>
        </w:rPr>
        <w:t xml:space="preserve">“Kami ingin menghadirkan pengalaman yang relevan dan bermakna di setiap titik interaksi pelanggan. Dengan mendengarkan langsung kebutuhan pengguna, kami memastikan solusi yang kami hadirkan benar-benar memberikan dampak nyata bagi bisnis,” ujar </w:t>
      </w:r>
      <w:r w:rsidRPr="00706126">
        <w:rPr>
          <w:rFonts w:asciiTheme="majorHAnsi" w:hAnsiTheme="majorHAnsi" w:cstheme="majorHAnsi"/>
          <w:b/>
          <w:bCs/>
          <w:sz w:val="20"/>
          <w:szCs w:val="20"/>
        </w:rPr>
        <w:t>Joseph, Director of B2B Display Solutions Samsung Electronics Indonesia.</w:t>
      </w:r>
    </w:p>
    <w:p w14:paraId="23723685" w14:textId="77777777" w:rsidR="004B0710" w:rsidRPr="000D5949" w:rsidRDefault="004B0710" w:rsidP="004B0710">
      <w:pPr>
        <w:jc w:val="both"/>
        <w:rPr>
          <w:rFonts w:asciiTheme="majorHAnsi" w:hAnsiTheme="majorHAnsi" w:cstheme="majorHAnsi"/>
          <w:b/>
          <w:bCs/>
          <w:sz w:val="20"/>
          <w:szCs w:val="20"/>
        </w:rPr>
      </w:pPr>
    </w:p>
    <w:p w14:paraId="56B811BE" w14:textId="38867263" w:rsidR="00167572" w:rsidRPr="000D5949" w:rsidRDefault="00167572" w:rsidP="00167572">
      <w:pPr>
        <w:jc w:val="both"/>
        <w:rPr>
          <w:rFonts w:asciiTheme="majorHAnsi" w:hAnsiTheme="majorHAnsi" w:cstheme="majorHAnsi"/>
          <w:b/>
          <w:bCs/>
          <w:sz w:val="20"/>
          <w:szCs w:val="20"/>
        </w:rPr>
      </w:pPr>
      <w:r w:rsidRPr="000D5949">
        <w:rPr>
          <w:rFonts w:asciiTheme="majorHAnsi" w:hAnsiTheme="majorHAnsi" w:cstheme="majorHAnsi"/>
          <w:b/>
          <w:bCs/>
          <w:sz w:val="20"/>
          <w:szCs w:val="20"/>
        </w:rPr>
        <w:t>Inovasi Superlative untuk Pengalaman Visual Tanpa Kompromi</w:t>
      </w:r>
    </w:p>
    <w:p w14:paraId="18DF0B6C" w14:textId="77777777" w:rsidR="00167572" w:rsidRPr="000D5949" w:rsidRDefault="00167572" w:rsidP="00167572">
      <w:pPr>
        <w:jc w:val="both"/>
        <w:rPr>
          <w:rFonts w:asciiTheme="majorHAnsi" w:hAnsiTheme="majorHAnsi" w:cstheme="majorHAnsi"/>
          <w:b/>
          <w:bCs/>
          <w:sz w:val="20"/>
          <w:szCs w:val="20"/>
        </w:rPr>
      </w:pPr>
    </w:p>
    <w:p w14:paraId="6E8D7D8A" w14:textId="77777777" w:rsidR="00167572" w:rsidRPr="000D5949" w:rsidRDefault="00167572" w:rsidP="00167572">
      <w:pPr>
        <w:jc w:val="both"/>
        <w:rPr>
          <w:rFonts w:asciiTheme="majorHAnsi" w:hAnsiTheme="majorHAnsi" w:cstheme="majorHAnsi"/>
          <w:sz w:val="20"/>
          <w:szCs w:val="20"/>
        </w:rPr>
      </w:pPr>
      <w:r w:rsidRPr="000D5949">
        <w:rPr>
          <w:rFonts w:asciiTheme="majorHAnsi" w:hAnsiTheme="majorHAnsi" w:cstheme="majorHAnsi"/>
          <w:sz w:val="20"/>
          <w:szCs w:val="20"/>
        </w:rPr>
        <w:t>Menjawab dinamika ruang bisnis modern, Samsung memperkenalkan inovasi unggulan yang dirancang untuk memberikan pengalaman visual terbaik di kelasnya:</w:t>
      </w:r>
    </w:p>
    <w:p w14:paraId="4515F6F7" w14:textId="77777777" w:rsidR="00167572" w:rsidRPr="000D5949" w:rsidRDefault="00167572" w:rsidP="00167572">
      <w:pPr>
        <w:jc w:val="both"/>
        <w:rPr>
          <w:rFonts w:asciiTheme="majorHAnsi" w:hAnsiTheme="majorHAnsi" w:cstheme="majorHAnsi"/>
          <w:b/>
          <w:bCs/>
          <w:sz w:val="20"/>
          <w:szCs w:val="20"/>
        </w:rPr>
      </w:pPr>
      <w:r w:rsidRPr="000D5949">
        <w:rPr>
          <w:rFonts w:asciiTheme="majorHAnsi" w:hAnsiTheme="majorHAnsi" w:cstheme="majorHAnsi"/>
          <w:b/>
          <w:bCs/>
          <w:sz w:val="20"/>
          <w:szCs w:val="20"/>
        </w:rPr>
        <w:t>1. Spatial Signage 85” Ultra-Thin – Elegansi Tanpa Batas</w:t>
      </w:r>
    </w:p>
    <w:p w14:paraId="1337F2BA" w14:textId="141BBAF4" w:rsidR="00167572" w:rsidRPr="000D5949" w:rsidRDefault="00167572" w:rsidP="00167572">
      <w:pPr>
        <w:ind w:left="270"/>
        <w:jc w:val="both"/>
        <w:rPr>
          <w:rFonts w:asciiTheme="majorHAnsi" w:hAnsiTheme="majorHAnsi" w:cstheme="majorHAnsi"/>
          <w:sz w:val="20"/>
          <w:szCs w:val="20"/>
        </w:rPr>
      </w:pPr>
      <w:r w:rsidRPr="000D5949">
        <w:rPr>
          <w:rFonts w:asciiTheme="majorHAnsi" w:hAnsiTheme="majorHAnsi" w:cstheme="majorHAnsi"/>
          <w:sz w:val="20"/>
          <w:szCs w:val="20"/>
        </w:rPr>
        <w:t xml:space="preserve">Dirancang untuk ruang premium, layar ultra-tipis setebal hanya </w:t>
      </w:r>
      <w:r w:rsidRPr="000D5949">
        <w:rPr>
          <w:rFonts w:asciiTheme="majorHAnsi" w:hAnsiTheme="majorHAnsi" w:cstheme="majorHAnsi"/>
          <w:b/>
          <w:bCs/>
          <w:sz w:val="20"/>
          <w:szCs w:val="20"/>
        </w:rPr>
        <w:t xml:space="preserve">52mm </w:t>
      </w:r>
      <w:r w:rsidRPr="000D5949">
        <w:rPr>
          <w:rFonts w:asciiTheme="majorHAnsi" w:hAnsiTheme="majorHAnsi" w:cstheme="majorHAnsi"/>
          <w:sz w:val="20"/>
          <w:szCs w:val="20"/>
        </w:rPr>
        <w:t xml:space="preserve">ini menempel sempurna di dinding layaknya karya seni. Dengan dukungan </w:t>
      </w:r>
      <w:r w:rsidRPr="000D5949">
        <w:rPr>
          <w:rFonts w:asciiTheme="majorHAnsi" w:hAnsiTheme="majorHAnsi" w:cstheme="majorHAnsi"/>
          <w:b/>
          <w:bCs/>
          <w:sz w:val="20"/>
          <w:szCs w:val="20"/>
        </w:rPr>
        <w:t>Samsung VXT</w:t>
      </w:r>
      <w:r w:rsidRPr="000D5949">
        <w:rPr>
          <w:rFonts w:asciiTheme="majorHAnsi" w:hAnsiTheme="majorHAnsi" w:cstheme="majorHAnsi"/>
          <w:sz w:val="20"/>
          <w:szCs w:val="20"/>
        </w:rPr>
        <w:t xml:space="preserve"> berbasis cloud, bisnis dapat memperbarui konten secara real-time, menghadirkan pengalaman visual yang selalu relevan dan dinamis bagi pelanggan.</w:t>
      </w:r>
      <w:r w:rsidRPr="000D5949">
        <w:rPr>
          <w:rFonts w:asciiTheme="majorHAnsi" w:hAnsiTheme="majorHAnsi" w:cstheme="majorHAnsi"/>
          <w:sz w:val="20"/>
          <w:szCs w:val="20"/>
          <w:lang w:val="en-US"/>
        </w:rPr>
        <w:t xml:space="preserve"> </w:t>
      </w:r>
      <w:r w:rsidRPr="000D5949">
        <w:rPr>
          <w:rFonts w:asciiTheme="majorHAnsi" w:hAnsiTheme="majorHAnsi" w:cstheme="majorHAnsi"/>
          <w:sz w:val="20"/>
          <w:szCs w:val="20"/>
        </w:rPr>
        <w:lastRenderedPageBreak/>
        <w:t>Pengunjung merasakan ruang yang lebih modern, rapi, dan eksklusif, sementara informasi penting tersampaikan dengan cara yang elegan dan tidak mengganggu estetika.</w:t>
      </w:r>
    </w:p>
    <w:p w14:paraId="64679672" w14:textId="77777777" w:rsidR="00167572" w:rsidRPr="000D5949" w:rsidRDefault="00167572" w:rsidP="00167572">
      <w:pPr>
        <w:jc w:val="both"/>
        <w:rPr>
          <w:rFonts w:asciiTheme="majorHAnsi" w:hAnsiTheme="majorHAnsi" w:cstheme="majorHAnsi"/>
          <w:b/>
          <w:bCs/>
          <w:sz w:val="20"/>
          <w:szCs w:val="20"/>
        </w:rPr>
      </w:pPr>
      <w:r w:rsidRPr="000D5949">
        <w:rPr>
          <w:rFonts w:asciiTheme="majorHAnsi" w:hAnsiTheme="majorHAnsi" w:cstheme="majorHAnsi"/>
          <w:b/>
          <w:bCs/>
          <w:sz w:val="20"/>
          <w:szCs w:val="20"/>
        </w:rPr>
        <w:t>2. Supersized Signage 115” – Dampak Visual Maksimal</w:t>
      </w:r>
    </w:p>
    <w:p w14:paraId="24D64193" w14:textId="3F34C4EC" w:rsidR="00167572" w:rsidRPr="000D5949" w:rsidRDefault="00167572" w:rsidP="00167572">
      <w:pPr>
        <w:ind w:left="270"/>
        <w:jc w:val="both"/>
        <w:rPr>
          <w:rFonts w:asciiTheme="majorHAnsi" w:hAnsiTheme="majorHAnsi" w:cstheme="majorHAnsi"/>
          <w:sz w:val="20"/>
          <w:szCs w:val="20"/>
        </w:rPr>
      </w:pPr>
      <w:r w:rsidRPr="000D5949">
        <w:rPr>
          <w:rFonts w:asciiTheme="majorHAnsi" w:hAnsiTheme="majorHAnsi" w:cstheme="majorHAnsi"/>
          <w:sz w:val="20"/>
          <w:szCs w:val="20"/>
        </w:rPr>
        <w:t>Untuk area publik berskala besar, layar raksasa ini menghadirkan visibilitas luar biasa dengan teknologi anti-glare dan operasional 24/7. Pesan brand tampil megah, tajam, dan tetap jelas bahkan di lingkungan dengan pencahayaan tinggi.</w:t>
      </w:r>
      <w:r w:rsidRPr="000D5949">
        <w:rPr>
          <w:rFonts w:asciiTheme="majorHAnsi" w:hAnsiTheme="majorHAnsi" w:cstheme="majorHAnsi"/>
          <w:sz w:val="20"/>
          <w:szCs w:val="20"/>
          <w:lang w:val="en-US"/>
        </w:rPr>
        <w:t xml:space="preserve"> </w:t>
      </w:r>
      <w:r w:rsidRPr="000D5949">
        <w:rPr>
          <w:rFonts w:asciiTheme="majorHAnsi" w:hAnsiTheme="majorHAnsi" w:cstheme="majorHAnsi"/>
          <w:sz w:val="20"/>
          <w:szCs w:val="20"/>
        </w:rPr>
        <w:t>Pengunjung dapat melihat informasi dengan jelas dari jarak jauh, mengurangi kebingungan, mempercepat pengambilan keputusan, dan meningkatkan kenyamanan navigasi ruang.</w:t>
      </w:r>
    </w:p>
    <w:p w14:paraId="4A9E6B95" w14:textId="77777777" w:rsidR="00167572" w:rsidRPr="000D5949" w:rsidRDefault="00167572" w:rsidP="00167572">
      <w:pPr>
        <w:jc w:val="both"/>
        <w:rPr>
          <w:rFonts w:asciiTheme="majorHAnsi" w:hAnsiTheme="majorHAnsi" w:cstheme="majorHAnsi"/>
          <w:b/>
          <w:bCs/>
          <w:sz w:val="20"/>
          <w:szCs w:val="20"/>
        </w:rPr>
      </w:pPr>
      <w:r w:rsidRPr="000D5949">
        <w:rPr>
          <w:rFonts w:asciiTheme="majorHAnsi" w:hAnsiTheme="majorHAnsi" w:cstheme="majorHAnsi"/>
          <w:b/>
          <w:bCs/>
          <w:sz w:val="20"/>
          <w:szCs w:val="20"/>
        </w:rPr>
        <w:t>3. Interactive Flat Panel WAFX-P Series – Kolaborasi Lebih Cerdas dengan AI</w:t>
      </w:r>
    </w:p>
    <w:p w14:paraId="5DC62052" w14:textId="646DA879" w:rsidR="00167572" w:rsidRPr="000D5949" w:rsidRDefault="00167572" w:rsidP="00167572">
      <w:pPr>
        <w:ind w:left="180"/>
        <w:jc w:val="both"/>
        <w:rPr>
          <w:rFonts w:asciiTheme="majorHAnsi" w:hAnsiTheme="majorHAnsi" w:cstheme="majorHAnsi"/>
          <w:sz w:val="20"/>
          <w:szCs w:val="20"/>
        </w:rPr>
      </w:pPr>
      <w:r w:rsidRPr="000D5949">
        <w:rPr>
          <w:rFonts w:asciiTheme="majorHAnsi" w:hAnsiTheme="majorHAnsi" w:cstheme="majorHAnsi"/>
          <w:sz w:val="20"/>
          <w:szCs w:val="20"/>
        </w:rPr>
        <w:t>Dirancang untuk ruang rapat modern, panel interaktif berbasis AI ini memungkinkan kolaborasi yang lebih intuitif, responsif, dan produktif.</w:t>
      </w:r>
      <w:r w:rsidRPr="000D5949">
        <w:rPr>
          <w:rFonts w:asciiTheme="majorHAnsi" w:hAnsiTheme="majorHAnsi" w:cstheme="majorHAnsi"/>
          <w:sz w:val="20"/>
          <w:szCs w:val="20"/>
          <w:lang w:val="en-US"/>
        </w:rPr>
        <w:t xml:space="preserve"> </w:t>
      </w:r>
      <w:r w:rsidRPr="000D5949">
        <w:rPr>
          <w:rFonts w:asciiTheme="majorHAnsi" w:hAnsiTheme="majorHAnsi" w:cstheme="majorHAnsi"/>
          <w:sz w:val="20"/>
          <w:szCs w:val="20"/>
        </w:rPr>
        <w:t>Tim dapat berkolaborasi lebih cepat, membuat keputusan lebih tepat, dan menciptakan pengalaman rapat yang lebih efisien dan interaktif.</w:t>
      </w:r>
    </w:p>
    <w:p w14:paraId="5DE51C99" w14:textId="3B348F64" w:rsidR="00565D75" w:rsidRPr="000D5949" w:rsidRDefault="00565D75" w:rsidP="00167572">
      <w:pPr>
        <w:ind w:left="180"/>
        <w:jc w:val="both"/>
        <w:rPr>
          <w:rFonts w:asciiTheme="majorHAnsi" w:hAnsiTheme="majorHAnsi" w:cstheme="majorHAnsi"/>
          <w:sz w:val="20"/>
          <w:szCs w:val="20"/>
        </w:rPr>
      </w:pPr>
      <w:r w:rsidRPr="000D5949">
        <w:rPr>
          <w:rFonts w:asciiTheme="majorHAnsi" w:hAnsiTheme="majorHAnsi" w:cstheme="majorHAnsi"/>
          <w:noProof/>
        </w:rPr>
        <w:drawing>
          <wp:anchor distT="0" distB="0" distL="114300" distR="114300" simplePos="0" relativeHeight="251658240" behindDoc="0" locked="0" layoutInCell="1" allowOverlap="1" wp14:anchorId="2A98B091" wp14:editId="6A6DB54F">
            <wp:simplePos x="0" y="0"/>
            <wp:positionH relativeFrom="margin">
              <wp:align>center</wp:align>
            </wp:positionH>
            <wp:positionV relativeFrom="paragraph">
              <wp:posOffset>149259</wp:posOffset>
            </wp:positionV>
            <wp:extent cx="5296929" cy="29800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96929" cy="2980090"/>
                    </a:xfrm>
                    <a:prstGeom prst="rect">
                      <a:avLst/>
                    </a:prstGeom>
                    <a:noFill/>
                    <a:ln>
                      <a:noFill/>
                    </a:ln>
                  </pic:spPr>
                </pic:pic>
              </a:graphicData>
            </a:graphic>
          </wp:anchor>
        </w:drawing>
      </w:r>
    </w:p>
    <w:p w14:paraId="17169A5F" w14:textId="5684AED9" w:rsidR="00565D75" w:rsidRPr="000D5949" w:rsidRDefault="00565D75" w:rsidP="00167572">
      <w:pPr>
        <w:ind w:left="180"/>
        <w:jc w:val="both"/>
        <w:rPr>
          <w:rFonts w:asciiTheme="majorHAnsi" w:hAnsiTheme="majorHAnsi" w:cstheme="majorHAnsi"/>
          <w:sz w:val="20"/>
          <w:szCs w:val="20"/>
        </w:rPr>
      </w:pPr>
    </w:p>
    <w:p w14:paraId="719A1E9C" w14:textId="0DD18A91" w:rsidR="00167572" w:rsidRPr="000D5949" w:rsidRDefault="00167572" w:rsidP="00167572">
      <w:pPr>
        <w:jc w:val="both"/>
        <w:rPr>
          <w:rFonts w:asciiTheme="majorHAnsi" w:hAnsiTheme="majorHAnsi" w:cstheme="majorHAnsi"/>
          <w:sz w:val="20"/>
          <w:szCs w:val="20"/>
        </w:rPr>
      </w:pPr>
    </w:p>
    <w:p w14:paraId="3ABDA19C" w14:textId="22DAB484" w:rsidR="00565D75" w:rsidRPr="000D5949" w:rsidRDefault="00565D75" w:rsidP="00167572">
      <w:pPr>
        <w:jc w:val="both"/>
        <w:rPr>
          <w:rFonts w:asciiTheme="majorHAnsi" w:hAnsiTheme="majorHAnsi" w:cstheme="majorHAnsi"/>
          <w:sz w:val="20"/>
          <w:szCs w:val="20"/>
        </w:rPr>
      </w:pPr>
    </w:p>
    <w:p w14:paraId="3B4BF250" w14:textId="6B9BB00A" w:rsidR="00565D75" w:rsidRPr="000D5949" w:rsidRDefault="00565D75" w:rsidP="00167572">
      <w:pPr>
        <w:jc w:val="both"/>
        <w:rPr>
          <w:rFonts w:asciiTheme="majorHAnsi" w:hAnsiTheme="majorHAnsi" w:cstheme="majorHAnsi"/>
          <w:sz w:val="20"/>
          <w:szCs w:val="20"/>
        </w:rPr>
      </w:pPr>
    </w:p>
    <w:p w14:paraId="4EBD6CB0" w14:textId="53FF7BEB" w:rsidR="00565D75" w:rsidRPr="000D5949" w:rsidRDefault="00565D75" w:rsidP="00167572">
      <w:pPr>
        <w:jc w:val="both"/>
        <w:rPr>
          <w:rFonts w:asciiTheme="majorHAnsi" w:hAnsiTheme="majorHAnsi" w:cstheme="majorHAnsi"/>
          <w:sz w:val="20"/>
          <w:szCs w:val="20"/>
        </w:rPr>
      </w:pPr>
    </w:p>
    <w:p w14:paraId="0B41DA5D" w14:textId="7862DC27" w:rsidR="00565D75" w:rsidRPr="000D5949" w:rsidRDefault="00565D75" w:rsidP="00167572">
      <w:pPr>
        <w:jc w:val="both"/>
        <w:rPr>
          <w:rFonts w:asciiTheme="majorHAnsi" w:hAnsiTheme="majorHAnsi" w:cstheme="majorHAnsi"/>
          <w:sz w:val="20"/>
          <w:szCs w:val="20"/>
        </w:rPr>
      </w:pPr>
    </w:p>
    <w:p w14:paraId="03A4B11E" w14:textId="602B8392" w:rsidR="00565D75" w:rsidRPr="000D5949" w:rsidRDefault="00565D75" w:rsidP="00167572">
      <w:pPr>
        <w:jc w:val="both"/>
        <w:rPr>
          <w:rFonts w:asciiTheme="majorHAnsi" w:hAnsiTheme="majorHAnsi" w:cstheme="majorHAnsi"/>
          <w:sz w:val="20"/>
          <w:szCs w:val="20"/>
        </w:rPr>
      </w:pPr>
    </w:p>
    <w:p w14:paraId="0063504F" w14:textId="7D0C991F" w:rsidR="00565D75" w:rsidRPr="000D5949" w:rsidRDefault="00565D75" w:rsidP="00167572">
      <w:pPr>
        <w:jc w:val="both"/>
        <w:rPr>
          <w:rFonts w:asciiTheme="majorHAnsi" w:hAnsiTheme="majorHAnsi" w:cstheme="majorHAnsi"/>
          <w:sz w:val="20"/>
          <w:szCs w:val="20"/>
        </w:rPr>
      </w:pPr>
    </w:p>
    <w:p w14:paraId="675B43D4" w14:textId="33461720" w:rsidR="00565D75" w:rsidRPr="000D5949" w:rsidRDefault="00565D75" w:rsidP="00167572">
      <w:pPr>
        <w:jc w:val="both"/>
        <w:rPr>
          <w:rFonts w:asciiTheme="majorHAnsi" w:hAnsiTheme="majorHAnsi" w:cstheme="majorHAnsi"/>
          <w:sz w:val="20"/>
          <w:szCs w:val="20"/>
        </w:rPr>
      </w:pPr>
    </w:p>
    <w:p w14:paraId="22F1EAD0" w14:textId="5416B1AA" w:rsidR="00565D75" w:rsidRPr="000D5949" w:rsidRDefault="00565D75" w:rsidP="00167572">
      <w:pPr>
        <w:jc w:val="both"/>
        <w:rPr>
          <w:rFonts w:asciiTheme="majorHAnsi" w:hAnsiTheme="majorHAnsi" w:cstheme="majorHAnsi"/>
          <w:sz w:val="20"/>
          <w:szCs w:val="20"/>
          <w:lang w:val="en-US"/>
        </w:rPr>
      </w:pPr>
    </w:p>
    <w:p w14:paraId="05AAAD1D" w14:textId="7FBFE9A7" w:rsidR="00565D75" w:rsidRPr="000D5949" w:rsidRDefault="00565D75" w:rsidP="00167572">
      <w:pPr>
        <w:jc w:val="both"/>
        <w:rPr>
          <w:rFonts w:asciiTheme="majorHAnsi" w:hAnsiTheme="majorHAnsi" w:cstheme="majorHAnsi"/>
          <w:sz w:val="20"/>
          <w:szCs w:val="20"/>
          <w:lang w:val="en-US"/>
        </w:rPr>
      </w:pPr>
    </w:p>
    <w:p w14:paraId="0073ADBF" w14:textId="70DD3873" w:rsidR="00565D75" w:rsidRPr="000D5949" w:rsidRDefault="00565D75" w:rsidP="00167572">
      <w:pPr>
        <w:jc w:val="both"/>
        <w:rPr>
          <w:rFonts w:asciiTheme="majorHAnsi" w:hAnsiTheme="majorHAnsi" w:cstheme="majorHAnsi"/>
          <w:sz w:val="20"/>
          <w:szCs w:val="20"/>
          <w:lang w:val="en-US"/>
        </w:rPr>
      </w:pPr>
    </w:p>
    <w:p w14:paraId="71CB793B" w14:textId="25F6AF91" w:rsidR="00565D75" w:rsidRPr="000D5949" w:rsidRDefault="00565D75" w:rsidP="00167572">
      <w:pPr>
        <w:jc w:val="both"/>
        <w:rPr>
          <w:rFonts w:asciiTheme="majorHAnsi" w:hAnsiTheme="majorHAnsi" w:cstheme="majorHAnsi"/>
          <w:sz w:val="20"/>
          <w:szCs w:val="20"/>
          <w:lang w:val="en-US"/>
        </w:rPr>
      </w:pPr>
    </w:p>
    <w:p w14:paraId="03BA0D25" w14:textId="1396F227" w:rsidR="00565D75" w:rsidRPr="000D5949" w:rsidRDefault="00565D75" w:rsidP="00167572">
      <w:pPr>
        <w:jc w:val="both"/>
        <w:rPr>
          <w:rFonts w:asciiTheme="majorHAnsi" w:hAnsiTheme="majorHAnsi" w:cstheme="majorHAnsi"/>
          <w:sz w:val="20"/>
          <w:szCs w:val="20"/>
          <w:lang w:val="en-US"/>
        </w:rPr>
      </w:pPr>
    </w:p>
    <w:p w14:paraId="20D46E01" w14:textId="108CD9CF" w:rsidR="00565D75" w:rsidRPr="000D5949" w:rsidRDefault="00565D75" w:rsidP="00167572">
      <w:pPr>
        <w:jc w:val="both"/>
        <w:rPr>
          <w:rFonts w:asciiTheme="majorHAnsi" w:hAnsiTheme="majorHAnsi" w:cstheme="majorHAnsi"/>
          <w:sz w:val="20"/>
          <w:szCs w:val="20"/>
          <w:lang w:val="en-US"/>
        </w:rPr>
      </w:pPr>
    </w:p>
    <w:p w14:paraId="068C8B95" w14:textId="58D37B24" w:rsidR="00565D75" w:rsidRPr="000D5949" w:rsidRDefault="00565D75" w:rsidP="00167572">
      <w:pPr>
        <w:jc w:val="both"/>
        <w:rPr>
          <w:rFonts w:asciiTheme="majorHAnsi" w:hAnsiTheme="majorHAnsi" w:cstheme="majorHAnsi"/>
          <w:sz w:val="20"/>
          <w:szCs w:val="20"/>
          <w:lang w:val="en-US"/>
        </w:rPr>
      </w:pPr>
    </w:p>
    <w:p w14:paraId="4427EDC4" w14:textId="4AD9624D" w:rsidR="00565D75" w:rsidRPr="000D5949" w:rsidRDefault="00565D75" w:rsidP="00167572">
      <w:pPr>
        <w:jc w:val="both"/>
        <w:rPr>
          <w:rFonts w:asciiTheme="majorHAnsi" w:hAnsiTheme="majorHAnsi" w:cstheme="majorHAnsi"/>
          <w:sz w:val="20"/>
          <w:szCs w:val="20"/>
          <w:lang w:val="en-US"/>
        </w:rPr>
      </w:pPr>
    </w:p>
    <w:p w14:paraId="109D059C" w14:textId="72ECD8C8" w:rsidR="00565D75" w:rsidRPr="000D5949" w:rsidRDefault="00565D75" w:rsidP="00167572">
      <w:pPr>
        <w:jc w:val="both"/>
        <w:rPr>
          <w:rFonts w:asciiTheme="majorHAnsi" w:hAnsiTheme="majorHAnsi" w:cstheme="majorHAnsi"/>
          <w:sz w:val="20"/>
          <w:szCs w:val="20"/>
          <w:lang w:val="en-US"/>
        </w:rPr>
      </w:pPr>
    </w:p>
    <w:p w14:paraId="034569D2" w14:textId="77777777" w:rsidR="00565D75" w:rsidRPr="000D5949" w:rsidRDefault="00565D75" w:rsidP="00167572">
      <w:pPr>
        <w:jc w:val="both"/>
        <w:rPr>
          <w:rFonts w:asciiTheme="majorHAnsi" w:hAnsiTheme="majorHAnsi" w:cstheme="majorHAnsi"/>
          <w:sz w:val="20"/>
          <w:szCs w:val="20"/>
          <w:lang w:val="en-US"/>
        </w:rPr>
      </w:pPr>
    </w:p>
    <w:p w14:paraId="14D2D670" w14:textId="34FA7188" w:rsidR="00167572" w:rsidRPr="000D5949" w:rsidRDefault="00167572" w:rsidP="00167572">
      <w:pPr>
        <w:jc w:val="both"/>
        <w:rPr>
          <w:rFonts w:asciiTheme="majorHAnsi" w:hAnsiTheme="majorHAnsi" w:cstheme="majorHAnsi"/>
          <w:b/>
          <w:bCs/>
          <w:sz w:val="20"/>
          <w:szCs w:val="20"/>
        </w:rPr>
      </w:pPr>
      <w:r w:rsidRPr="000D5949">
        <w:rPr>
          <w:rFonts w:asciiTheme="majorHAnsi" w:hAnsiTheme="majorHAnsi" w:cstheme="majorHAnsi"/>
          <w:b/>
          <w:bCs/>
          <w:sz w:val="20"/>
          <w:szCs w:val="20"/>
        </w:rPr>
        <w:t>Future Ready: Tumbuh Bersama dalam Ekosistem Kolaboratif</w:t>
      </w:r>
    </w:p>
    <w:p w14:paraId="06E24746" w14:textId="77777777" w:rsidR="00167572" w:rsidRPr="000D5949" w:rsidRDefault="00167572" w:rsidP="00167572">
      <w:pPr>
        <w:jc w:val="both"/>
        <w:rPr>
          <w:rFonts w:asciiTheme="majorHAnsi" w:hAnsiTheme="majorHAnsi" w:cstheme="majorHAnsi"/>
          <w:b/>
          <w:bCs/>
          <w:sz w:val="20"/>
          <w:szCs w:val="20"/>
        </w:rPr>
      </w:pPr>
    </w:p>
    <w:p w14:paraId="02E6D5D8" w14:textId="10498AAC" w:rsidR="00167572" w:rsidRPr="000D5949" w:rsidRDefault="00167572" w:rsidP="00167572">
      <w:pPr>
        <w:jc w:val="both"/>
        <w:rPr>
          <w:rFonts w:asciiTheme="majorHAnsi" w:hAnsiTheme="majorHAnsi" w:cstheme="majorHAnsi"/>
          <w:sz w:val="20"/>
          <w:szCs w:val="20"/>
        </w:rPr>
      </w:pPr>
      <w:r w:rsidRPr="000D5949">
        <w:rPr>
          <w:rFonts w:asciiTheme="majorHAnsi" w:hAnsiTheme="majorHAnsi" w:cstheme="majorHAnsi"/>
          <w:sz w:val="20"/>
          <w:szCs w:val="20"/>
        </w:rPr>
        <w:t xml:space="preserve">Komitmen Samsung dalam membangun masa depan industri juga diwujudkan melalui pertemuan strategis bertema </w:t>
      </w:r>
      <w:r w:rsidRPr="000D5949">
        <w:rPr>
          <w:rFonts w:asciiTheme="majorHAnsi" w:hAnsiTheme="majorHAnsi" w:cstheme="majorHAnsi"/>
          <w:b/>
          <w:bCs/>
          <w:sz w:val="20"/>
          <w:szCs w:val="20"/>
        </w:rPr>
        <w:t>“Future Ready: Growing Together”</w:t>
      </w:r>
      <w:r w:rsidRPr="000D5949">
        <w:rPr>
          <w:rFonts w:asciiTheme="majorHAnsi" w:hAnsiTheme="majorHAnsi" w:cstheme="majorHAnsi"/>
          <w:sz w:val="20"/>
          <w:szCs w:val="20"/>
        </w:rPr>
        <w:t xml:space="preserve"> di The Ritz-Carlton Pacific Place, yang dihadiri lebih dari </w:t>
      </w:r>
      <w:r w:rsidRPr="000D5949">
        <w:rPr>
          <w:rFonts w:asciiTheme="majorHAnsi" w:hAnsiTheme="majorHAnsi" w:cstheme="majorHAnsi"/>
          <w:b/>
          <w:bCs/>
          <w:sz w:val="20"/>
          <w:szCs w:val="20"/>
        </w:rPr>
        <w:t>100 mitra bisnis</w:t>
      </w:r>
      <w:r w:rsidRPr="000D5949">
        <w:rPr>
          <w:rFonts w:asciiTheme="majorHAnsi" w:hAnsiTheme="majorHAnsi" w:cstheme="majorHAnsi"/>
          <w:sz w:val="20"/>
          <w:szCs w:val="20"/>
        </w:rPr>
        <w:t>. Inisiatif ini memperkuat dukungan komersial dan teknis bagi mitra, memastikan setiap implementasi teknologi memberikan nilai jangka panjang.</w:t>
      </w:r>
      <w:r w:rsidR="00D0137F">
        <w:rPr>
          <w:rFonts w:asciiTheme="majorHAnsi" w:hAnsiTheme="majorHAnsi" w:cstheme="majorHAnsi"/>
          <w:sz w:val="20"/>
          <w:szCs w:val="20"/>
          <w:lang w:val="en-US"/>
        </w:rPr>
        <w:t xml:space="preserve"> </w:t>
      </w:r>
      <w:r w:rsidRPr="000D5949">
        <w:rPr>
          <w:rFonts w:asciiTheme="majorHAnsi" w:hAnsiTheme="majorHAnsi" w:cstheme="majorHAnsi"/>
          <w:sz w:val="20"/>
          <w:szCs w:val="20"/>
        </w:rPr>
        <w:t>“Tujuan kami adalah memastikan setiap investasi teknologi memberikan dampak berkelanjutan bagi bisnis. Dengan ekosistem yang solid, kami tumbuh bersama mitra untuk menghadirkan pengalaman pelanggan terbaik di Indonesia,” tutup Joseph.</w:t>
      </w:r>
    </w:p>
    <w:p w14:paraId="554368C2" w14:textId="77777777" w:rsidR="00167572" w:rsidRPr="000D5949" w:rsidRDefault="00167572" w:rsidP="00167572">
      <w:pPr>
        <w:jc w:val="both"/>
        <w:rPr>
          <w:rFonts w:asciiTheme="majorHAnsi" w:hAnsiTheme="majorHAnsi" w:cstheme="majorHAnsi"/>
          <w:sz w:val="20"/>
          <w:szCs w:val="20"/>
        </w:rPr>
      </w:pPr>
    </w:p>
    <w:p w14:paraId="40D6FDA6" w14:textId="72447555" w:rsidR="00167572" w:rsidRPr="000D5949" w:rsidRDefault="00167572" w:rsidP="00167572">
      <w:pPr>
        <w:jc w:val="both"/>
        <w:rPr>
          <w:rFonts w:asciiTheme="majorHAnsi" w:hAnsiTheme="majorHAnsi" w:cstheme="majorHAnsi"/>
          <w:sz w:val="20"/>
          <w:szCs w:val="20"/>
          <w:lang w:val="en-US"/>
        </w:rPr>
      </w:pPr>
      <w:r w:rsidRPr="000D5949">
        <w:rPr>
          <w:rFonts w:asciiTheme="majorHAnsi" w:hAnsiTheme="majorHAnsi" w:cstheme="majorHAnsi"/>
          <w:sz w:val="20"/>
          <w:szCs w:val="20"/>
        </w:rPr>
        <w:t>Ingin menghadirkan pengalaman pelanggan yang lebih premium, efisien, dan berdampak nyata bagi bisnis Anda?</w:t>
      </w:r>
      <w:r w:rsidR="0075486E" w:rsidRPr="000D5949">
        <w:rPr>
          <w:rFonts w:asciiTheme="majorHAnsi" w:hAnsiTheme="majorHAnsi" w:cstheme="majorHAnsi"/>
          <w:sz w:val="20"/>
          <w:szCs w:val="20"/>
          <w:lang w:val="en-US"/>
        </w:rPr>
        <w:t xml:space="preserve"> </w:t>
      </w:r>
      <w:r w:rsidRPr="000D5949">
        <w:rPr>
          <w:rFonts w:asciiTheme="majorHAnsi" w:hAnsiTheme="majorHAnsi" w:cstheme="majorHAnsi"/>
          <w:sz w:val="20"/>
          <w:szCs w:val="20"/>
        </w:rPr>
        <w:t>Pelajari lebih lanjut tentang solusi Samsung B2B Display dan temukan bagaimana teknologi visual terbaik di kelasnya dapat mentransformasi ruang dan layanan Anda</w:t>
      </w:r>
      <w:r w:rsidR="0075486E" w:rsidRPr="000D5949">
        <w:rPr>
          <w:rFonts w:asciiTheme="majorHAnsi" w:hAnsiTheme="majorHAnsi" w:cstheme="majorHAnsi"/>
          <w:sz w:val="20"/>
          <w:szCs w:val="20"/>
          <w:lang w:val="en-US"/>
        </w:rPr>
        <w:t xml:space="preserve"> </w:t>
      </w:r>
      <w:hyperlink r:id="rId10" w:history="1">
        <w:r w:rsidR="0075486E" w:rsidRPr="000D5949">
          <w:rPr>
            <w:rStyle w:val="Hyperlink"/>
            <w:rFonts w:asciiTheme="majorHAnsi" w:hAnsiTheme="majorHAnsi" w:cstheme="majorHAnsi"/>
            <w:sz w:val="20"/>
            <w:szCs w:val="20"/>
            <w:lang w:val="en-US"/>
          </w:rPr>
          <w:t>Samsung Bisnis</w:t>
        </w:r>
      </w:hyperlink>
    </w:p>
    <w:p w14:paraId="43FCDA72" w14:textId="77777777" w:rsidR="004B0710" w:rsidRPr="000D5949" w:rsidRDefault="004B0710" w:rsidP="00167572">
      <w:pPr>
        <w:jc w:val="both"/>
        <w:rPr>
          <w:rFonts w:asciiTheme="majorHAnsi" w:hAnsiTheme="majorHAnsi" w:cstheme="majorHAnsi"/>
          <w:sz w:val="18"/>
          <w:szCs w:val="18"/>
        </w:rPr>
      </w:pPr>
    </w:p>
    <w:p w14:paraId="4D168C6F" w14:textId="73BDAC2A" w:rsidR="00AF5EF9" w:rsidRDefault="008829CC">
      <w:pPr>
        <w:spacing w:before="240" w:after="240"/>
        <w:jc w:val="center"/>
        <w:rPr>
          <w:rFonts w:asciiTheme="majorHAnsi" w:hAnsiTheme="majorHAnsi" w:cstheme="majorHAnsi"/>
          <w:sz w:val="20"/>
          <w:szCs w:val="20"/>
        </w:rPr>
      </w:pPr>
      <w:r w:rsidRPr="000D5949">
        <w:rPr>
          <w:rFonts w:asciiTheme="majorHAnsi" w:hAnsiTheme="majorHAnsi" w:cstheme="majorHAnsi"/>
          <w:sz w:val="20"/>
          <w:szCs w:val="20"/>
        </w:rPr>
        <w:t>***</w:t>
      </w:r>
    </w:p>
    <w:p w14:paraId="4E82B541" w14:textId="57612FA2" w:rsidR="006E36AB" w:rsidRDefault="006E36AB">
      <w:pPr>
        <w:spacing w:before="240" w:after="240"/>
        <w:jc w:val="center"/>
        <w:rPr>
          <w:rFonts w:asciiTheme="majorHAnsi" w:hAnsiTheme="majorHAnsi" w:cstheme="majorHAnsi"/>
          <w:sz w:val="20"/>
          <w:szCs w:val="20"/>
        </w:rPr>
      </w:pPr>
      <w:bookmarkStart w:id="0" w:name="_q6o3vweriefk" w:colFirst="0" w:colLast="0"/>
      <w:bookmarkEnd w:id="0"/>
    </w:p>
    <w:p w14:paraId="466D3171" w14:textId="77777777" w:rsidR="006E36AB" w:rsidRPr="000D5949" w:rsidRDefault="006E36AB">
      <w:pPr>
        <w:spacing w:before="240" w:after="240"/>
        <w:jc w:val="center"/>
        <w:rPr>
          <w:rFonts w:asciiTheme="majorHAnsi" w:hAnsiTheme="majorHAnsi" w:cstheme="majorHAnsi"/>
          <w:sz w:val="20"/>
          <w:szCs w:val="20"/>
        </w:rPr>
      </w:pPr>
    </w:p>
    <w:p w14:paraId="75164AAC" w14:textId="77777777" w:rsidR="00AF5EF9" w:rsidRPr="000D5949" w:rsidRDefault="008829CC">
      <w:pPr>
        <w:spacing w:before="240" w:after="240"/>
        <w:jc w:val="both"/>
        <w:rPr>
          <w:rFonts w:asciiTheme="majorHAnsi" w:hAnsiTheme="majorHAnsi" w:cstheme="majorHAnsi"/>
          <w:b/>
          <w:bCs/>
          <w:sz w:val="20"/>
          <w:szCs w:val="20"/>
        </w:rPr>
      </w:pPr>
      <w:r w:rsidRPr="000D5949">
        <w:rPr>
          <w:rFonts w:asciiTheme="majorHAnsi" w:hAnsiTheme="majorHAnsi" w:cstheme="majorHAnsi"/>
          <w:b/>
          <w:bCs/>
          <w:sz w:val="20"/>
          <w:szCs w:val="20"/>
        </w:rPr>
        <w:lastRenderedPageBreak/>
        <w:t>Tentang Samsung Electronics Co., Ltd.</w:t>
      </w:r>
    </w:p>
    <w:p w14:paraId="733BAC35" w14:textId="77777777" w:rsidR="00AF5EF9" w:rsidRPr="000D5949" w:rsidRDefault="008829CC">
      <w:pPr>
        <w:shd w:val="clear" w:color="auto" w:fill="FFFFFF"/>
        <w:jc w:val="both"/>
        <w:rPr>
          <w:rFonts w:asciiTheme="majorHAnsi" w:hAnsiTheme="majorHAnsi" w:cstheme="majorHAnsi"/>
          <w:color w:val="222222"/>
          <w:sz w:val="20"/>
          <w:szCs w:val="20"/>
        </w:rPr>
      </w:pPr>
      <w:r w:rsidRPr="000D5949">
        <w:rPr>
          <w:rFonts w:asciiTheme="majorHAnsi" w:hAnsiTheme="majorHAnsi" w:cstheme="majorHAnsi"/>
          <w:color w:val="222222"/>
          <w:sz w:val="20"/>
          <w:szCs w:val="20"/>
        </w:rPr>
        <w:t xml:space="preserve">Samsung menginspirasi dunia dan membentuk masa depan dengan ide dan teknologi transformatif. Perusahaan ini mendefinisikan ulang dunia TV, </w:t>
      </w:r>
      <w:r w:rsidRPr="000D5949">
        <w:rPr>
          <w:rFonts w:asciiTheme="majorHAnsi" w:hAnsiTheme="majorHAnsi" w:cstheme="majorHAnsi"/>
          <w:i/>
          <w:iCs/>
          <w:color w:val="222222"/>
          <w:sz w:val="20"/>
          <w:szCs w:val="20"/>
        </w:rPr>
        <w:t>digital signage</w:t>
      </w:r>
      <w:r w:rsidRPr="000D5949">
        <w:rPr>
          <w:rFonts w:asciiTheme="majorHAnsi" w:hAnsiTheme="majorHAnsi" w:cstheme="majorHAnsi"/>
          <w:color w:val="222222"/>
          <w:sz w:val="20"/>
          <w:szCs w:val="20"/>
        </w:rPr>
        <w:t xml:space="preserve">, smartphone, </w:t>
      </w:r>
      <w:r w:rsidRPr="000D5949">
        <w:rPr>
          <w:rFonts w:asciiTheme="majorHAnsi" w:hAnsiTheme="majorHAnsi" w:cstheme="majorHAnsi"/>
          <w:i/>
          <w:iCs/>
          <w:color w:val="222222"/>
          <w:sz w:val="20"/>
          <w:szCs w:val="20"/>
        </w:rPr>
        <w:t>wearables</w:t>
      </w:r>
      <w:r w:rsidRPr="000D5949">
        <w:rPr>
          <w:rFonts w:asciiTheme="majorHAnsi" w:hAnsiTheme="majorHAnsi" w:cstheme="majorHAnsi"/>
          <w:color w:val="222222"/>
          <w:sz w:val="20"/>
          <w:szCs w:val="20"/>
        </w:rPr>
        <w:t xml:space="preserve">, tablet, elektronik rumah tangga dan sistem jaringan, juga memori, sistem LSI, dan </w:t>
      </w:r>
      <w:r w:rsidRPr="000D5949">
        <w:rPr>
          <w:rFonts w:asciiTheme="majorHAnsi" w:hAnsiTheme="majorHAnsi" w:cstheme="majorHAnsi"/>
          <w:i/>
          <w:iCs/>
          <w:color w:val="222222"/>
          <w:sz w:val="20"/>
          <w:szCs w:val="20"/>
        </w:rPr>
        <w:t>foundry</w:t>
      </w:r>
      <w:r w:rsidRPr="000D5949">
        <w:rPr>
          <w:rFonts w:asciiTheme="majorHAnsi" w:hAnsiTheme="majorHAnsi" w:cstheme="majorHAnsi"/>
          <w:color w:val="222222"/>
          <w:sz w:val="20"/>
          <w:szCs w:val="20"/>
        </w:rPr>
        <w:t>.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w:t>
      </w:r>
      <w:hyperlink r:id="rId11">
        <w:r w:rsidRPr="000D5949">
          <w:rPr>
            <w:rFonts w:asciiTheme="majorHAnsi" w:hAnsiTheme="majorHAnsi" w:cstheme="majorHAnsi"/>
            <w:color w:val="222222"/>
            <w:sz w:val="20"/>
            <w:szCs w:val="20"/>
          </w:rPr>
          <w:t xml:space="preserve"> </w:t>
        </w:r>
      </w:hyperlink>
      <w:hyperlink r:id="rId12">
        <w:r w:rsidRPr="000D5949">
          <w:rPr>
            <w:rFonts w:asciiTheme="majorHAnsi" w:hAnsiTheme="majorHAnsi" w:cstheme="majorHAnsi"/>
            <w:color w:val="1155CC"/>
            <w:sz w:val="20"/>
            <w:szCs w:val="20"/>
            <w:u w:val="single"/>
          </w:rPr>
          <w:t>news.samsung.com</w:t>
        </w:r>
      </w:hyperlink>
      <w:r w:rsidRPr="000D5949">
        <w:rPr>
          <w:rFonts w:asciiTheme="majorHAnsi" w:hAnsiTheme="majorHAnsi" w:cstheme="majorHAnsi"/>
          <w:color w:val="222222"/>
          <w:sz w:val="20"/>
          <w:szCs w:val="20"/>
        </w:rPr>
        <w:t>.</w:t>
      </w:r>
    </w:p>
    <w:p w14:paraId="534A53AE" w14:textId="77777777" w:rsidR="00AF5EF9" w:rsidRPr="000D5949" w:rsidRDefault="008829CC">
      <w:pPr>
        <w:shd w:val="clear" w:color="auto" w:fill="FFFFFF"/>
        <w:jc w:val="both"/>
        <w:rPr>
          <w:rFonts w:asciiTheme="majorHAnsi" w:hAnsiTheme="majorHAnsi" w:cstheme="majorHAnsi"/>
          <w:sz w:val="20"/>
          <w:szCs w:val="20"/>
        </w:rPr>
      </w:pPr>
      <w:r w:rsidRPr="000D5949">
        <w:rPr>
          <w:rFonts w:asciiTheme="majorHAnsi" w:hAnsiTheme="majorHAnsi" w:cstheme="majorHAnsi"/>
          <w:sz w:val="20"/>
          <w:szCs w:val="20"/>
        </w:rPr>
        <w:t xml:space="preserve"> </w:t>
      </w:r>
    </w:p>
    <w:p w14:paraId="65791FBD" w14:textId="77777777" w:rsidR="00AF5EF9" w:rsidRPr="000D5949" w:rsidRDefault="008829CC">
      <w:pPr>
        <w:shd w:val="clear" w:color="auto" w:fill="FFFFFF"/>
        <w:jc w:val="both"/>
        <w:rPr>
          <w:rFonts w:asciiTheme="majorHAnsi" w:hAnsiTheme="majorHAnsi" w:cstheme="majorHAnsi"/>
          <w:sz w:val="20"/>
          <w:szCs w:val="20"/>
        </w:rPr>
      </w:pPr>
      <w:r w:rsidRPr="000D5949">
        <w:rPr>
          <w:rFonts w:asciiTheme="majorHAnsi" w:hAnsiTheme="majorHAnsi" w:cstheme="majorHAnsi"/>
          <w:sz w:val="20"/>
          <w:szCs w:val="20"/>
        </w:rPr>
        <w:t xml:space="preserve"> </w:t>
      </w:r>
    </w:p>
    <w:p w14:paraId="72C37438" w14:textId="77777777" w:rsidR="00AF5EF9" w:rsidRPr="000D5949" w:rsidRDefault="008829CC">
      <w:pPr>
        <w:shd w:val="clear" w:color="auto" w:fill="FFFFFF"/>
        <w:jc w:val="both"/>
        <w:rPr>
          <w:rFonts w:asciiTheme="majorHAnsi" w:hAnsiTheme="majorHAnsi" w:cstheme="majorHAnsi"/>
          <w:sz w:val="20"/>
          <w:szCs w:val="20"/>
        </w:rPr>
      </w:pPr>
      <w:r w:rsidRPr="000D5949">
        <w:rPr>
          <w:rFonts w:asciiTheme="majorHAnsi" w:hAnsiTheme="majorHAnsi" w:cstheme="majorHAnsi"/>
          <w:b/>
          <w:bCs/>
          <w:sz w:val="20"/>
          <w:szCs w:val="20"/>
        </w:rPr>
        <w:t>Untuk informasi lebih lanjut:</w:t>
      </w:r>
      <w:r w:rsidRPr="000D5949">
        <w:rPr>
          <w:rFonts w:asciiTheme="majorHAnsi" w:hAnsiTheme="majorHAnsi" w:cstheme="majorHAnsi"/>
          <w:sz w:val="20"/>
          <w:szCs w:val="20"/>
        </w:rPr>
        <w:t xml:space="preserve"> </w:t>
      </w:r>
    </w:p>
    <w:tbl>
      <w:tblPr>
        <w:tblStyle w:val="a"/>
        <w:tblW w:w="90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230"/>
        <w:gridCol w:w="4785"/>
      </w:tblGrid>
      <w:tr w:rsidR="00AF5EF9" w:rsidRPr="000D5949" w14:paraId="38669759" w14:textId="77777777" w:rsidTr="00565D75">
        <w:trPr>
          <w:trHeight w:val="2205"/>
        </w:trPr>
        <w:tc>
          <w:tcPr>
            <w:tcW w:w="4230" w:type="dxa"/>
            <w:tcBorders>
              <w:top w:val="nil"/>
              <w:left w:val="nil"/>
              <w:bottom w:val="nil"/>
              <w:right w:val="nil"/>
            </w:tcBorders>
            <w:tcMar>
              <w:top w:w="0" w:type="dxa"/>
              <w:left w:w="100" w:type="dxa"/>
              <w:bottom w:w="0" w:type="dxa"/>
              <w:right w:w="100" w:type="dxa"/>
            </w:tcMar>
          </w:tcPr>
          <w:p w14:paraId="4F4E6B06" w14:textId="77777777" w:rsidR="00AF5EF9" w:rsidRPr="000D5949" w:rsidRDefault="008829CC">
            <w:pPr>
              <w:ind w:left="-100"/>
              <w:jc w:val="both"/>
              <w:rPr>
                <w:rFonts w:asciiTheme="majorHAnsi" w:hAnsiTheme="majorHAnsi" w:cstheme="majorHAnsi"/>
                <w:b/>
                <w:bCs/>
                <w:sz w:val="20"/>
                <w:szCs w:val="20"/>
              </w:rPr>
            </w:pPr>
            <w:r w:rsidRPr="000D5949">
              <w:rPr>
                <w:rFonts w:asciiTheme="majorHAnsi" w:hAnsiTheme="majorHAnsi" w:cstheme="majorHAnsi"/>
                <w:b/>
                <w:bCs/>
                <w:sz w:val="20"/>
                <w:szCs w:val="20"/>
              </w:rPr>
              <w:t xml:space="preserve"> </w:t>
            </w:r>
          </w:p>
          <w:p w14:paraId="0E6CA790" w14:textId="77777777" w:rsidR="00AF5EF9" w:rsidRPr="000D5949" w:rsidRDefault="008829CC">
            <w:pPr>
              <w:ind w:left="-100"/>
              <w:jc w:val="both"/>
              <w:rPr>
                <w:rFonts w:asciiTheme="majorHAnsi" w:hAnsiTheme="majorHAnsi" w:cstheme="majorHAnsi"/>
                <w:b/>
                <w:bCs/>
                <w:sz w:val="20"/>
                <w:szCs w:val="20"/>
              </w:rPr>
            </w:pPr>
            <w:r w:rsidRPr="000D5949">
              <w:rPr>
                <w:rFonts w:asciiTheme="majorHAnsi" w:hAnsiTheme="majorHAnsi" w:cstheme="majorHAnsi"/>
                <w:b/>
                <w:bCs/>
                <w:sz w:val="20"/>
                <w:szCs w:val="20"/>
              </w:rPr>
              <w:t>Ennita Pramono</w:t>
            </w:r>
          </w:p>
          <w:p w14:paraId="796505BE" w14:textId="77777777" w:rsidR="00AF5EF9" w:rsidRPr="000D5949" w:rsidRDefault="008829CC">
            <w:pPr>
              <w:ind w:left="-100"/>
              <w:jc w:val="both"/>
              <w:rPr>
                <w:rFonts w:asciiTheme="majorHAnsi" w:hAnsiTheme="majorHAnsi" w:cstheme="majorHAnsi"/>
                <w:b/>
                <w:bCs/>
                <w:sz w:val="20"/>
                <w:szCs w:val="20"/>
              </w:rPr>
            </w:pPr>
            <w:r w:rsidRPr="000D5949">
              <w:rPr>
                <w:rFonts w:asciiTheme="majorHAnsi" w:hAnsiTheme="majorHAnsi" w:cstheme="majorHAnsi"/>
                <w:b/>
                <w:bCs/>
                <w:sz w:val="20"/>
                <w:szCs w:val="20"/>
              </w:rPr>
              <w:t>CSR &amp; Public Relations Senior Manager</w:t>
            </w:r>
          </w:p>
          <w:p w14:paraId="339A4056" w14:textId="77777777" w:rsidR="00AF5EF9" w:rsidRPr="000D5949" w:rsidRDefault="008829CC">
            <w:pPr>
              <w:ind w:left="-100"/>
              <w:jc w:val="both"/>
              <w:rPr>
                <w:rFonts w:asciiTheme="majorHAnsi" w:hAnsiTheme="majorHAnsi" w:cstheme="majorHAnsi"/>
                <w:sz w:val="20"/>
                <w:szCs w:val="20"/>
              </w:rPr>
            </w:pPr>
            <w:r w:rsidRPr="000D5949">
              <w:rPr>
                <w:rFonts w:asciiTheme="majorHAnsi" w:hAnsiTheme="majorHAnsi" w:cstheme="majorHAnsi"/>
                <w:sz w:val="20"/>
                <w:szCs w:val="20"/>
              </w:rPr>
              <w:t>PT Samsung Electronics Indonesia</w:t>
            </w:r>
          </w:p>
          <w:p w14:paraId="3FA2F5E3" w14:textId="22858B72" w:rsidR="00AF5EF9" w:rsidRPr="000D5949" w:rsidRDefault="008829CC" w:rsidP="00565D75">
            <w:pPr>
              <w:ind w:left="-100"/>
              <w:rPr>
                <w:rFonts w:asciiTheme="majorHAnsi" w:hAnsiTheme="majorHAnsi" w:cstheme="majorHAnsi"/>
                <w:sz w:val="20"/>
                <w:szCs w:val="20"/>
              </w:rPr>
            </w:pPr>
            <w:r w:rsidRPr="000D5949">
              <w:rPr>
                <w:rFonts w:asciiTheme="majorHAnsi" w:hAnsiTheme="majorHAnsi" w:cstheme="majorHAnsi"/>
                <w:sz w:val="20"/>
                <w:szCs w:val="20"/>
              </w:rPr>
              <w:t xml:space="preserve">Ph: 021 89837114                     </w:t>
            </w:r>
            <w:r w:rsidRPr="000D5949">
              <w:rPr>
                <w:rFonts w:asciiTheme="majorHAnsi" w:hAnsiTheme="majorHAnsi" w:cstheme="majorHAnsi"/>
                <w:sz w:val="20"/>
                <w:szCs w:val="20"/>
              </w:rPr>
              <w:br/>
              <w:t>nita.pramono@samsung.com</w:t>
            </w:r>
          </w:p>
          <w:p w14:paraId="69BFECB7" w14:textId="77777777" w:rsidR="00AF5EF9" w:rsidRPr="000D5949" w:rsidRDefault="008829CC">
            <w:pPr>
              <w:ind w:left="-100"/>
              <w:jc w:val="both"/>
              <w:rPr>
                <w:rFonts w:asciiTheme="majorHAnsi" w:hAnsiTheme="majorHAnsi" w:cstheme="majorHAnsi"/>
                <w:sz w:val="20"/>
                <w:szCs w:val="20"/>
              </w:rPr>
            </w:pPr>
            <w:r w:rsidRPr="000D5949">
              <w:rPr>
                <w:rFonts w:asciiTheme="majorHAnsi" w:hAnsiTheme="majorHAnsi" w:cstheme="majorHAnsi"/>
                <w:sz w:val="20"/>
                <w:szCs w:val="20"/>
              </w:rPr>
              <w:t xml:space="preserve"> </w:t>
            </w:r>
          </w:p>
          <w:p w14:paraId="02E90DDD" w14:textId="77777777" w:rsidR="00AF5EF9" w:rsidRPr="000D5949" w:rsidRDefault="008829CC">
            <w:pPr>
              <w:ind w:left="-100"/>
              <w:jc w:val="both"/>
              <w:rPr>
                <w:rFonts w:asciiTheme="majorHAnsi" w:hAnsiTheme="majorHAnsi" w:cstheme="majorHAnsi"/>
                <w:sz w:val="20"/>
                <w:szCs w:val="20"/>
              </w:rPr>
            </w:pPr>
            <w:r w:rsidRPr="000D5949">
              <w:rPr>
                <w:rFonts w:asciiTheme="majorHAnsi" w:hAnsiTheme="majorHAnsi" w:cstheme="majorHAnsi"/>
                <w:sz w:val="20"/>
                <w:szCs w:val="20"/>
              </w:rPr>
              <w:t xml:space="preserve"> </w:t>
            </w:r>
          </w:p>
        </w:tc>
        <w:tc>
          <w:tcPr>
            <w:tcW w:w="4785" w:type="dxa"/>
            <w:tcBorders>
              <w:top w:val="nil"/>
              <w:left w:val="nil"/>
              <w:bottom w:val="nil"/>
              <w:right w:val="nil"/>
            </w:tcBorders>
            <w:tcMar>
              <w:top w:w="0" w:type="dxa"/>
              <w:left w:w="100" w:type="dxa"/>
              <w:bottom w:w="0" w:type="dxa"/>
              <w:right w:w="100" w:type="dxa"/>
            </w:tcMar>
          </w:tcPr>
          <w:p w14:paraId="41C5818C" w14:textId="77777777" w:rsidR="00AF5EF9" w:rsidRPr="000D5949" w:rsidRDefault="008829CC">
            <w:pPr>
              <w:ind w:left="-100"/>
              <w:jc w:val="both"/>
              <w:rPr>
                <w:rFonts w:asciiTheme="majorHAnsi" w:hAnsiTheme="majorHAnsi" w:cstheme="majorHAnsi"/>
                <w:b/>
                <w:bCs/>
                <w:sz w:val="20"/>
                <w:szCs w:val="20"/>
              </w:rPr>
            </w:pPr>
            <w:r w:rsidRPr="000D5949">
              <w:rPr>
                <w:rFonts w:asciiTheme="majorHAnsi" w:hAnsiTheme="majorHAnsi" w:cstheme="majorHAnsi"/>
                <w:b/>
                <w:bCs/>
                <w:sz w:val="20"/>
                <w:szCs w:val="20"/>
              </w:rPr>
              <w:t xml:space="preserve"> </w:t>
            </w:r>
          </w:p>
          <w:p w14:paraId="6414F892" w14:textId="18F945D4" w:rsidR="00AF5EF9" w:rsidRPr="000D5949" w:rsidRDefault="00AF5EF9">
            <w:pPr>
              <w:ind w:left="-100"/>
              <w:jc w:val="both"/>
              <w:rPr>
                <w:rFonts w:asciiTheme="majorHAnsi" w:hAnsiTheme="majorHAnsi" w:cstheme="majorHAnsi"/>
                <w:sz w:val="20"/>
                <w:szCs w:val="20"/>
              </w:rPr>
            </w:pPr>
          </w:p>
          <w:p w14:paraId="1390E324" w14:textId="77777777" w:rsidR="00AF5EF9" w:rsidRPr="000D5949" w:rsidRDefault="008829CC">
            <w:pPr>
              <w:ind w:left="-100"/>
              <w:jc w:val="both"/>
              <w:rPr>
                <w:rFonts w:asciiTheme="majorHAnsi" w:hAnsiTheme="majorHAnsi" w:cstheme="majorHAnsi"/>
                <w:sz w:val="20"/>
                <w:szCs w:val="20"/>
              </w:rPr>
            </w:pPr>
            <w:r w:rsidRPr="000D5949">
              <w:rPr>
                <w:rFonts w:asciiTheme="majorHAnsi" w:hAnsiTheme="majorHAnsi" w:cstheme="majorHAnsi"/>
                <w:sz w:val="20"/>
                <w:szCs w:val="20"/>
              </w:rPr>
              <w:t xml:space="preserve"> </w:t>
            </w:r>
          </w:p>
        </w:tc>
      </w:tr>
    </w:tbl>
    <w:p w14:paraId="52C8FECF" w14:textId="77777777" w:rsidR="00AF5EF9" w:rsidRPr="000D5949" w:rsidRDefault="00AF5EF9">
      <w:pPr>
        <w:rPr>
          <w:rFonts w:asciiTheme="majorHAnsi" w:hAnsiTheme="majorHAnsi" w:cstheme="majorHAnsi"/>
          <w:b/>
          <w:bCs/>
          <w:sz w:val="20"/>
          <w:szCs w:val="20"/>
        </w:rPr>
      </w:pPr>
    </w:p>
    <w:sectPr w:rsidR="00AF5EF9" w:rsidRPr="000D5949">
      <w:headerReference w:type="defaul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0E779" w14:textId="77777777" w:rsidR="00457073" w:rsidRDefault="00457073">
      <w:pPr>
        <w:spacing w:line="240" w:lineRule="auto"/>
      </w:pPr>
      <w:r>
        <w:separator/>
      </w:r>
    </w:p>
  </w:endnote>
  <w:endnote w:type="continuationSeparator" w:id="0">
    <w:p w14:paraId="33A211F8" w14:textId="77777777" w:rsidR="00457073" w:rsidRDefault="004570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97D183D-DA4C-45CB-8E4D-C8BC7E4114C7}"/>
    <w:embedBold r:id="rId2" w:fontKey="{B84E8F8D-88D5-4FD2-B88E-4584F01E3BB1}"/>
    <w:embedItalic r:id="rId3" w:fontKey="{F85FBAA6-0E1B-46B3-94D5-DC14F077B878}"/>
  </w:font>
  <w:font w:name="Cambria">
    <w:panose1 w:val="02040503050406030204"/>
    <w:charset w:val="00"/>
    <w:family w:val="roman"/>
    <w:pitch w:val="variable"/>
    <w:sig w:usb0="E00006FF" w:usb1="420024FF" w:usb2="02000000" w:usb3="00000000" w:csb0="0000019F" w:csb1="00000000"/>
    <w:embedRegular r:id="rId4" w:fontKey="{D6CFDBA4-05E1-403F-8F62-402EB2E1714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C2EBF" w14:textId="77777777" w:rsidR="00457073" w:rsidRDefault="00457073">
      <w:pPr>
        <w:spacing w:line="240" w:lineRule="auto"/>
      </w:pPr>
      <w:r>
        <w:separator/>
      </w:r>
    </w:p>
  </w:footnote>
  <w:footnote w:type="continuationSeparator" w:id="0">
    <w:p w14:paraId="53E67485" w14:textId="77777777" w:rsidR="00457073" w:rsidRDefault="004570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06F00" w14:textId="47B367AC" w:rsidR="00AF5EF9" w:rsidRPr="000D5949" w:rsidRDefault="000D5949">
    <w:pPr>
      <w:rPr>
        <w:b/>
        <w:bCs/>
      </w:rPr>
    </w:pPr>
    <w:r>
      <w:rPr>
        <w:noProof/>
      </w:rPr>
      <w:drawing>
        <wp:anchor distT="0" distB="0" distL="114300" distR="114300" simplePos="0" relativeHeight="251659264" behindDoc="0" locked="0" layoutInCell="1" hidden="0" allowOverlap="1" wp14:anchorId="489CFF56" wp14:editId="3B9D35C8">
          <wp:simplePos x="0" y="0"/>
          <wp:positionH relativeFrom="margin">
            <wp:align>left</wp:align>
          </wp:positionH>
          <wp:positionV relativeFrom="paragraph">
            <wp:posOffset>-34348</wp:posOffset>
          </wp:positionV>
          <wp:extent cx="1658620" cy="254635"/>
          <wp:effectExtent l="0" t="0" r="0" b="0"/>
          <wp:wrapSquare wrapText="bothSides" distT="0" distB="0" distL="114300" distR="114300"/>
          <wp:docPr id="2"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ED27C2"/>
    <w:multiLevelType w:val="hybridMultilevel"/>
    <w:tmpl w:val="F1B68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541129"/>
    <w:multiLevelType w:val="hybridMultilevel"/>
    <w:tmpl w:val="08142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EF9"/>
    <w:rsid w:val="000C5840"/>
    <w:rsid w:val="000D5949"/>
    <w:rsid w:val="000E6F2A"/>
    <w:rsid w:val="00167572"/>
    <w:rsid w:val="002148A8"/>
    <w:rsid w:val="003F31C1"/>
    <w:rsid w:val="00427538"/>
    <w:rsid w:val="00457073"/>
    <w:rsid w:val="004B0710"/>
    <w:rsid w:val="00527844"/>
    <w:rsid w:val="00565D75"/>
    <w:rsid w:val="00604891"/>
    <w:rsid w:val="0068798C"/>
    <w:rsid w:val="006A1B5A"/>
    <w:rsid w:val="006E36AB"/>
    <w:rsid w:val="006F2B89"/>
    <w:rsid w:val="00706126"/>
    <w:rsid w:val="0075486E"/>
    <w:rsid w:val="007B6E8C"/>
    <w:rsid w:val="007D3B00"/>
    <w:rsid w:val="008829CC"/>
    <w:rsid w:val="00896B46"/>
    <w:rsid w:val="009C7631"/>
    <w:rsid w:val="009F5108"/>
    <w:rsid w:val="00A60C04"/>
    <w:rsid w:val="00AA4A52"/>
    <w:rsid w:val="00AF5EF9"/>
    <w:rsid w:val="00B5479F"/>
    <w:rsid w:val="00BB6DF2"/>
    <w:rsid w:val="00BC4102"/>
    <w:rsid w:val="00BE4F34"/>
    <w:rsid w:val="00C2604D"/>
    <w:rsid w:val="00D0137F"/>
    <w:rsid w:val="00D36D86"/>
    <w:rsid w:val="00E933E5"/>
    <w:rsid w:val="00E96421"/>
    <w:rsid w:val="00F57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D229E"/>
  <w15:docId w15:val="{379F0A91-2F30-4CA8-B861-E31A5F1E6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character" w:styleId="CommentReference">
    <w:name w:val="annotation reference"/>
    <w:basedOn w:val="DefaultParagraphFont"/>
    <w:uiPriority w:val="99"/>
    <w:semiHidden/>
    <w:unhideWhenUsed/>
    <w:rsid w:val="00BB6DF2"/>
    <w:rPr>
      <w:sz w:val="16"/>
      <w:szCs w:val="16"/>
    </w:rPr>
  </w:style>
  <w:style w:type="paragraph" w:styleId="CommentText">
    <w:name w:val="annotation text"/>
    <w:basedOn w:val="Normal"/>
    <w:link w:val="CommentTextChar"/>
    <w:uiPriority w:val="99"/>
    <w:semiHidden/>
    <w:unhideWhenUsed/>
    <w:rsid w:val="00BB6DF2"/>
    <w:pPr>
      <w:spacing w:line="240" w:lineRule="auto"/>
    </w:pPr>
    <w:rPr>
      <w:sz w:val="20"/>
      <w:szCs w:val="20"/>
    </w:rPr>
  </w:style>
  <w:style w:type="character" w:customStyle="1" w:styleId="CommentTextChar">
    <w:name w:val="Comment Text Char"/>
    <w:basedOn w:val="DefaultParagraphFont"/>
    <w:link w:val="CommentText"/>
    <w:uiPriority w:val="99"/>
    <w:semiHidden/>
    <w:rsid w:val="00BB6DF2"/>
    <w:rPr>
      <w:sz w:val="20"/>
      <w:szCs w:val="20"/>
    </w:rPr>
  </w:style>
  <w:style w:type="paragraph" w:styleId="CommentSubject">
    <w:name w:val="annotation subject"/>
    <w:basedOn w:val="CommentText"/>
    <w:next w:val="CommentText"/>
    <w:link w:val="CommentSubjectChar"/>
    <w:uiPriority w:val="99"/>
    <w:semiHidden/>
    <w:unhideWhenUsed/>
    <w:rsid w:val="00BB6DF2"/>
    <w:rPr>
      <w:b/>
      <w:bCs/>
    </w:rPr>
  </w:style>
  <w:style w:type="character" w:customStyle="1" w:styleId="CommentSubjectChar">
    <w:name w:val="Comment Subject Char"/>
    <w:basedOn w:val="CommentTextChar"/>
    <w:link w:val="CommentSubject"/>
    <w:uiPriority w:val="99"/>
    <w:semiHidden/>
    <w:rsid w:val="00BB6DF2"/>
    <w:rPr>
      <w:b/>
      <w:bCs/>
      <w:sz w:val="20"/>
      <w:szCs w:val="20"/>
    </w:rPr>
  </w:style>
  <w:style w:type="paragraph" w:styleId="Header">
    <w:name w:val="header"/>
    <w:basedOn w:val="Normal"/>
    <w:link w:val="HeaderChar"/>
    <w:uiPriority w:val="99"/>
    <w:unhideWhenUsed/>
    <w:rsid w:val="007D3B00"/>
    <w:pPr>
      <w:tabs>
        <w:tab w:val="center" w:pos="4680"/>
        <w:tab w:val="right" w:pos="9360"/>
      </w:tabs>
      <w:spacing w:line="240" w:lineRule="auto"/>
    </w:pPr>
  </w:style>
  <w:style w:type="character" w:customStyle="1" w:styleId="HeaderChar">
    <w:name w:val="Header Char"/>
    <w:basedOn w:val="DefaultParagraphFont"/>
    <w:link w:val="Header"/>
    <w:uiPriority w:val="99"/>
    <w:rsid w:val="007D3B00"/>
  </w:style>
  <w:style w:type="paragraph" w:styleId="Footer">
    <w:name w:val="footer"/>
    <w:basedOn w:val="Normal"/>
    <w:link w:val="FooterChar"/>
    <w:uiPriority w:val="99"/>
    <w:unhideWhenUsed/>
    <w:rsid w:val="007D3B00"/>
    <w:pPr>
      <w:tabs>
        <w:tab w:val="center" w:pos="4680"/>
        <w:tab w:val="right" w:pos="9360"/>
      </w:tabs>
      <w:spacing w:line="240" w:lineRule="auto"/>
    </w:pPr>
  </w:style>
  <w:style w:type="character" w:customStyle="1" w:styleId="FooterChar">
    <w:name w:val="Footer Char"/>
    <w:basedOn w:val="DefaultParagraphFont"/>
    <w:link w:val="Footer"/>
    <w:uiPriority w:val="99"/>
    <w:rsid w:val="007D3B00"/>
  </w:style>
  <w:style w:type="paragraph" w:styleId="Revision">
    <w:name w:val="Revision"/>
    <w:hidden/>
    <w:uiPriority w:val="99"/>
    <w:semiHidden/>
    <w:rsid w:val="007D3B00"/>
    <w:pPr>
      <w:spacing w:line="240" w:lineRule="auto"/>
    </w:pPr>
  </w:style>
  <w:style w:type="paragraph" w:styleId="ListParagraph">
    <w:name w:val="List Paragraph"/>
    <w:basedOn w:val="Normal"/>
    <w:uiPriority w:val="34"/>
    <w:qFormat/>
    <w:rsid w:val="00167572"/>
    <w:pPr>
      <w:ind w:left="720"/>
      <w:contextualSpacing/>
    </w:pPr>
  </w:style>
  <w:style w:type="character" w:styleId="Hyperlink">
    <w:name w:val="Hyperlink"/>
    <w:basedOn w:val="DefaultParagraphFont"/>
    <w:uiPriority w:val="99"/>
    <w:unhideWhenUsed/>
    <w:rsid w:val="0075486E"/>
    <w:rPr>
      <w:color w:val="0000FF" w:themeColor="hyperlink"/>
      <w:u w:val="single"/>
    </w:rPr>
  </w:style>
  <w:style w:type="character" w:styleId="UnresolvedMention">
    <w:name w:val="Unresolved Mention"/>
    <w:basedOn w:val="DefaultParagraphFont"/>
    <w:uiPriority w:val="99"/>
    <w:semiHidden/>
    <w:unhideWhenUsed/>
    <w:rsid w:val="0075486E"/>
    <w:rPr>
      <w:color w:val="605E5C"/>
      <w:shd w:val="clear" w:color="auto" w:fill="E1DFDD"/>
    </w:rPr>
  </w:style>
  <w:style w:type="paragraph" w:styleId="NormalWeb">
    <w:name w:val="Normal (Web)"/>
    <w:basedOn w:val="Normal"/>
    <w:uiPriority w:val="99"/>
    <w:semiHidden/>
    <w:unhideWhenUsed/>
    <w:rsid w:val="00565D7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5600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news.samsung.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ews.samsung.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samsung.com/id/busines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Ennita Pramono/CSR SP /SEIN-S/Senior Professional/Samsung Electronics</dc:creator>
  <cp:lastModifiedBy>Puspa Majalengka/CM PR &amp; Corp. Citizenship P /SEIN-S/Professional/Samsung Electronics</cp:lastModifiedBy>
  <cp:revision>3</cp:revision>
  <dcterms:created xsi:type="dcterms:W3CDTF">2026-02-24T10:04:00Z</dcterms:created>
  <dcterms:modified xsi:type="dcterms:W3CDTF">2026-02-26T00:48:00Z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