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1DC1" w14:textId="71EDE91B" w:rsidR="002446AE" w:rsidRDefault="002446AE" w:rsidP="002446AE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026014A2" w14:textId="7CC2C2FB" w:rsidR="00CE7471" w:rsidRPr="002446AE" w:rsidRDefault="00DC7D5E" w:rsidP="005B757D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Samsung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Perluas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Jajaran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Produk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Premium Micro RGB di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Tahun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2026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ukuran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Baru</w:t>
      </w:r>
      <w:proofErr w:type="spellEnd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dan Fitur </w:t>
      </w:r>
      <w:proofErr w:type="spellStart"/>
      <w:r w:rsidRPr="002446AE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Canggih</w:t>
      </w:r>
      <w:proofErr w:type="spellEnd"/>
    </w:p>
    <w:p w14:paraId="7DE4737C" w14:textId="5559697E" w:rsidR="00CE7471" w:rsidRPr="002446AE" w:rsidRDefault="00CE7471" w:rsidP="00E846AC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sz w:val="22"/>
          <w:szCs w:val="22"/>
          <w:lang w:eastAsia="en-US"/>
        </w:rPr>
      </w:pP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Mulai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sinematik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berukuran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115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hingga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format premium 55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lini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presisi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baik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serta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kemampuan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pemprosesan</w:t>
      </w:r>
      <w:proofErr w:type="spellEnd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cerdas</w:t>
      </w:r>
      <w:proofErr w:type="spellEnd"/>
    </w:p>
    <w:p w14:paraId="75B06106" w14:textId="77777777" w:rsidR="00CE7471" w:rsidRPr="002446AE" w:rsidRDefault="00CE7471" w:rsidP="00E846AC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sz w:val="22"/>
          <w:szCs w:val="22"/>
          <w:lang w:eastAsia="en-US"/>
        </w:rPr>
      </w:pPr>
    </w:p>
    <w:p w14:paraId="6048CD67" w14:textId="7A3FDD26" w:rsidR="00E846AC" w:rsidRPr="002446AE" w:rsidRDefault="005A77CB" w:rsidP="00E846AC">
      <w:pPr>
        <w:pStyle w:val="NormalWeb"/>
        <w:spacing w:before="240" w:beforeAutospacing="0" w:after="240" w:afterAutospacing="0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SEOUL, Korea – Dec, 17, 2025 – 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Samsung Electronics Co., Ltd.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mengumumkan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jika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tahun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2026,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perusahaan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meluncurkan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jajaran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TV Micro RGB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lengkap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tersedia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ukuran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55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65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75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85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100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115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  <w:r w:rsidR="00436816" w:rsidRPr="002446AE">
        <w:rPr>
          <w:rStyle w:val="FootnoteReference"/>
          <w:rFonts w:ascii="Arial" w:eastAsia="Times New Roman" w:hAnsi="Arial" w:cs="Arial"/>
          <w:sz w:val="20"/>
          <w:szCs w:val="20"/>
          <w:lang w:eastAsia="en-US"/>
        </w:rPr>
        <w:footnoteReference w:id="1"/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Rangkaian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evolusi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berikutnya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Samsung,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sekaligus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menetapkan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standar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pengalaman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menonton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premium di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rumah</w:t>
      </w:r>
      <w:proofErr w:type="spellEnd"/>
    </w:p>
    <w:p w14:paraId="10DBF34B" w14:textId="065B4ABA" w:rsidR="005A77CB" w:rsidRPr="002446AE" w:rsidRDefault="005A77CB" w:rsidP="00E846AC">
      <w:pPr>
        <w:pStyle w:val="NormalWeb"/>
        <w:spacing w:before="240" w:beforeAutospacing="0" w:after="240" w:afterAutospacing="0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sz w:val="20"/>
          <w:szCs w:val="20"/>
          <w:lang w:eastAsia="en-US"/>
        </w:rPr>
        <w:t>“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Samsung,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portofolio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kami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menawarkan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hidup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kejernihan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membuat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film,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olahraga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</w:t>
      </w:r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acara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TV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terasa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ekspresif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menarik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,”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ujar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Hun Lee, Executive Vice President Visual Display (VD) Business Samsung Electronics. “</w:t>
      </w:r>
      <w:proofErr w:type="spellStart"/>
      <w:r w:rsidR="000F557F" w:rsidRPr="002446AE">
        <w:rPr>
          <w:rFonts w:ascii="Arial" w:eastAsia="Times New Roman" w:hAnsi="Arial" w:cs="Arial"/>
          <w:sz w:val="20"/>
          <w:szCs w:val="20"/>
          <w:lang w:eastAsia="en-US"/>
        </w:rPr>
        <w:t>Melalui</w:t>
      </w:r>
      <w:proofErr w:type="spellEnd"/>
      <w:r w:rsidR="000F557F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0F557F" w:rsidRPr="002446AE">
        <w:rPr>
          <w:rFonts w:ascii="Arial" w:eastAsia="Times New Roman" w:hAnsi="Arial" w:cs="Arial"/>
          <w:sz w:val="20"/>
          <w:szCs w:val="20"/>
          <w:lang w:eastAsia="en-US"/>
        </w:rPr>
        <w:t>perluasan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jajaran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produk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tahun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2026, kami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menetapkan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kategori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premium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beragam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ukuran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gram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yang </w:t>
      </w:r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sesuai</w:t>
      </w:r>
      <w:proofErr w:type="spellEnd"/>
      <w:proofErr w:type="gram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ruang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hunian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modern, dan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tetap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mempertahankan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standar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kualitas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gambar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>tertinggi</w:t>
      </w:r>
      <w:proofErr w:type="spellEnd"/>
      <w:r w:rsidR="00414C75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kami.</w:t>
      </w:r>
    </w:p>
    <w:p w14:paraId="35BCEA29" w14:textId="1AF4EA33" w:rsidR="00335472" w:rsidRPr="002446AE" w:rsidRDefault="00335472" w:rsidP="00E846AC">
      <w:pPr>
        <w:spacing w:before="240"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Konsumen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semakin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menuntut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kualitas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gambar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TV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mereka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miliki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saat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faktor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inilah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menjadi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alasan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utama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mengapa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banyak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orang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beralih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model premium.</w:t>
      </w:r>
      <w:r w:rsidR="00436816" w:rsidRPr="002446AE">
        <w:rPr>
          <w:rStyle w:val="FootnoteReference"/>
          <w:rFonts w:ascii="Arial" w:eastAsia="Times New Roman" w:hAnsi="Arial" w:cs="Arial"/>
          <w:sz w:val="20"/>
          <w:szCs w:val="20"/>
          <w:lang w:eastAsia="en-US"/>
        </w:rPr>
        <w:footnoteReference w:id="2"/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digunakan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hiasan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utama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ruang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tamu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luas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maupun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premium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tidak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tempat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setiap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model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memanfaatkan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arsitektur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canggih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Samsung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wujud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komitmen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perusahaan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terhadap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presisi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teknik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performa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gambar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kelas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atas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6AA3612E" w14:textId="44BC85EB" w:rsidR="00335472" w:rsidRPr="002446AE" w:rsidRDefault="00335472" w:rsidP="00E846AC">
      <w:pPr>
        <w:spacing w:before="240" w:after="24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Micro RGB: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Dirancang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Presisi</w:t>
      </w:r>
      <w:proofErr w:type="spellEnd"/>
      <w:r w:rsidR="0059621E"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Tinggi</w:t>
      </w:r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Nyata</w:t>
      </w:r>
      <w:proofErr w:type="spellEnd"/>
    </w:p>
    <w:p w14:paraId="0E1E2333" w14:textId="310AC1FB" w:rsidR="00335472" w:rsidRPr="002446AE" w:rsidRDefault="0059621E" w:rsidP="00E846AC">
      <w:pPr>
        <w:spacing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Melanjutkan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kehadiran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Micro RGB 115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diperkenalkan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pada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tahun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2025,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produk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dilengkapi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fitur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canggih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peningkatan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baru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membawa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performa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visual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level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tinggi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hal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kejernihan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desain</w:t>
      </w:r>
      <w:proofErr w:type="spellEnd"/>
      <w:r w:rsidR="00335472" w:rsidRPr="002446AE">
        <w:rPr>
          <w:rFonts w:ascii="Arial" w:eastAsia="Times New Roman" w:hAnsi="Arial" w:cs="Arial"/>
          <w:sz w:val="20"/>
          <w:szCs w:val="20"/>
          <w:lang w:eastAsia="en-US"/>
        </w:rPr>
        <w:t>:</w:t>
      </w:r>
    </w:p>
    <w:p w14:paraId="6BB37393" w14:textId="65D3E2C2" w:rsidR="0059621E" w:rsidRPr="002446AE" w:rsidRDefault="0059621E" w:rsidP="00E846A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Micro RGB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menggunakan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LED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merah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hijau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biru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berukuran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sub-100μm yang masing-masing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memancarkan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cahaya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secara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independen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Arsitektur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canggih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memungkinkan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kontrol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cahaya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sangat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presisi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akurasi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baik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Didukung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oleh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pemrosesan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gambar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disempurnakan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termasuk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4K AI Upscaling Pro dan AI Motion Enhancer Pro</w:t>
      </w:r>
      <w:r w:rsidR="00436816" w:rsidRPr="002446AE">
        <w:rPr>
          <w:rStyle w:val="FootnoteReference"/>
          <w:rFonts w:ascii="Arial" w:eastAsia="Times New Roman" w:hAnsi="Arial" w:cs="Arial"/>
          <w:sz w:val="20"/>
          <w:szCs w:val="20"/>
          <w:lang w:eastAsia="en-US"/>
        </w:rPr>
        <w:footnoteReference w:id="3"/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kecerahan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gambar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semakin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optimal,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pergerakan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tampak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halus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dan detail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diperjelas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secara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real-time.</w:t>
      </w:r>
    </w:p>
    <w:p w14:paraId="0FD80D48" w14:textId="329B2792" w:rsidR="0059621E" w:rsidRPr="002446AE" w:rsidRDefault="0059621E" w:rsidP="00E846A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Micro RGB AI Engine Pro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dibekali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chipset AI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generasi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kejernihan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realisme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presisi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pada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setiap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frame.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Dilengkapi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Color Booster Pro dan Micro RGB HDR Pro,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pengalaman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hidup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sehingga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konten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terasa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senyata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melihatnya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secara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langsung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  <w:r w:rsidR="00B911DB" w:rsidRPr="002446AE">
        <w:rPr>
          <w:rStyle w:val="FootnoteReference"/>
          <w:rFonts w:ascii="Arial" w:eastAsia="Times New Roman" w:hAnsi="Arial" w:cs="Arial"/>
          <w:sz w:val="20"/>
          <w:szCs w:val="20"/>
          <w:lang w:eastAsia="en-US"/>
        </w:rPr>
        <w:footnoteReference w:id="4"/>
      </w:r>
    </w:p>
    <w:p w14:paraId="5E255AEA" w14:textId="0058936D" w:rsidR="0059621E" w:rsidRPr="002446AE" w:rsidRDefault="0059621E" w:rsidP="00E846AC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Micro RGB Precision Color 100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dilengkapi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sumber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cahaya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telah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disempurnakan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presisi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penyesuaian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RGB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ditingkatkan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ekspresi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lastRenderedPageBreak/>
        <w:t xml:space="preserve">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tertandingi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Tersertifikasi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oleh VDE, Micro RGB Precision Color 100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mencapai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100%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rentang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BT.2020,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menghasilkan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sangat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realistis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tingkat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kecerahan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luar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biasa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19946B22" w14:textId="09712C31" w:rsidR="0059621E" w:rsidRPr="002446AE" w:rsidRDefault="0059621E" w:rsidP="00E846AC">
      <w:pPr>
        <w:pStyle w:val="ListParagraph"/>
        <w:numPr>
          <w:ilvl w:val="0"/>
          <w:numId w:val="1"/>
        </w:numPr>
        <w:spacing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Vision AI Companion yang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ditingkatkan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platform multi-agent Samsung,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menggabungkan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kecerdasan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berbasis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large language model (LLM)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percakapan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natural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melalui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Bixby. Fitur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memungkinkan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pencarian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berbasis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percakapan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tanya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jawab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interaktif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rekomendasi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proaktif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akses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fitur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aplikasi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AI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seperti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Live Translate, Generative Wallpaper, dan Perplexity.</w:t>
      </w:r>
    </w:p>
    <w:p w14:paraId="34EED0C3" w14:textId="21E5DA6F" w:rsidR="0059621E" w:rsidRPr="002446AE" w:rsidRDefault="0059621E" w:rsidP="00E846AC">
      <w:pPr>
        <w:pStyle w:val="ListParagraph"/>
        <w:numPr>
          <w:ilvl w:val="0"/>
          <w:numId w:val="1"/>
        </w:numPr>
        <w:spacing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Teknologi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Glare Free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eksklusif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Samsung</w:t>
      </w:r>
      <w:r w:rsidR="00B911DB" w:rsidRPr="002446AE">
        <w:rPr>
          <w:rStyle w:val="FootnoteReference"/>
          <w:rFonts w:ascii="Arial" w:eastAsia="Times New Roman" w:hAnsi="Arial" w:cs="Arial"/>
          <w:b/>
          <w:bCs/>
          <w:sz w:val="20"/>
          <w:szCs w:val="20"/>
          <w:lang w:eastAsia="en-US"/>
        </w:rPr>
        <w:footnoteReference w:id="5"/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meminimalkan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pantulan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cahaya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sehingga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warna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kontras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="007A7A28" w:rsidRPr="002446AE">
        <w:rPr>
          <w:rFonts w:ascii="Arial" w:eastAsia="Times New Roman" w:hAnsi="Arial" w:cs="Arial"/>
          <w:sz w:val="20"/>
          <w:szCs w:val="20"/>
          <w:lang w:eastAsia="en-US"/>
        </w:rPr>
        <w:t>yang optimal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kondisi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pencahayaan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7A7A28" w:rsidRPr="002446AE">
        <w:rPr>
          <w:rFonts w:ascii="Arial" w:eastAsia="Times New Roman" w:hAnsi="Arial" w:cs="Arial"/>
          <w:sz w:val="20"/>
          <w:szCs w:val="20"/>
          <w:lang w:eastAsia="en-US"/>
        </w:rPr>
        <w:t>memberikan</w:t>
      </w:r>
      <w:proofErr w:type="spellEnd"/>
      <w:r w:rsidR="007A7A28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pengalaman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menonton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</w:t>
      </w:r>
      <w:r w:rsidR="007A7A28"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7A7A28" w:rsidRPr="002446AE">
        <w:rPr>
          <w:rFonts w:ascii="Arial" w:eastAsia="Times New Roman" w:hAnsi="Arial" w:cs="Arial"/>
          <w:sz w:val="20"/>
          <w:szCs w:val="20"/>
          <w:lang w:eastAsia="en-US"/>
        </w:rPr>
        <w:t>terbaik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238FA708" w14:textId="3F188FE8" w:rsidR="007A7A28" w:rsidRPr="002446AE" w:rsidRDefault="007A7A28" w:rsidP="00E846AC">
      <w:pPr>
        <w:pStyle w:val="ListParagraph"/>
        <w:numPr>
          <w:ilvl w:val="0"/>
          <w:numId w:val="1"/>
        </w:numPr>
        <w:spacing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Fitur audio yang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ditingkatkan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termasuk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Dolby Atmos®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suara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multidimensi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Adaptive Sound Pro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mengoptimalkan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kejernihan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audio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berdasarkan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kondisi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ruangan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jenis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konten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Q-Symphony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menghubungkan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speaker TV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perangkat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Samsung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kompatibel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menghasilkan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Pr="002446AE">
        <w:rPr>
          <w:rFonts w:ascii="Arial" w:eastAsia="Times New Roman" w:hAnsi="Arial" w:cs="Arial"/>
          <w:i/>
          <w:iCs/>
          <w:sz w:val="20"/>
          <w:szCs w:val="20"/>
          <w:lang w:eastAsia="en-US"/>
        </w:rPr>
        <w:t>soundstage</w:t>
      </w:r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Seluruh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TV Samsung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ada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tahun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2026 juga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dilengkapi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Eclipsa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Audio,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sistem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suara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spasial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dirancang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pengalaman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audio 3D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imersif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20CDCC83" w14:textId="11DD07C6" w:rsidR="00B911DB" w:rsidRPr="002446AE" w:rsidRDefault="00B911DB" w:rsidP="00E846AC">
      <w:pPr>
        <w:spacing w:after="24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</w:pP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Tampilan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Perdana di CES 2026: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Lini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Micro RGB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Siap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Mendefinisikan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Ulang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Hiburan</w:t>
      </w:r>
      <w:proofErr w:type="spellEnd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 xml:space="preserve"> di </w:t>
      </w:r>
      <w:proofErr w:type="spellStart"/>
      <w:r w:rsidRPr="002446AE">
        <w:rPr>
          <w:rFonts w:ascii="Arial" w:eastAsia="Times New Roman" w:hAnsi="Arial" w:cs="Arial"/>
          <w:b/>
          <w:bCs/>
          <w:sz w:val="20"/>
          <w:szCs w:val="20"/>
          <w:u w:val="single"/>
          <w:lang w:eastAsia="en-US"/>
        </w:rPr>
        <w:t>Rumah</w:t>
      </w:r>
      <w:proofErr w:type="spellEnd"/>
    </w:p>
    <w:p w14:paraId="347DE4DB" w14:textId="0564F646" w:rsidR="00B911DB" w:rsidRPr="002446AE" w:rsidRDefault="00B911DB" w:rsidP="00E846AC">
      <w:pPr>
        <w:spacing w:after="240" w:line="240" w:lineRule="auto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Menyoroti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terobosan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Samsung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performa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perusahaan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memamerkan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Micro RGB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di CES 2026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berlangsung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di Las Vegas pada 6–9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Januari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2026.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Kehadiran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Samsung di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ajang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menegaskan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komitmennya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ultra-premium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kualitas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visual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terbaik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kini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tersedia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pilihan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ukuran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luas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dirancang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kebutuhan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ruang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2446AE">
        <w:rPr>
          <w:rFonts w:ascii="Arial" w:eastAsia="Times New Roman" w:hAnsi="Arial" w:cs="Arial"/>
          <w:sz w:val="20"/>
          <w:szCs w:val="20"/>
          <w:lang w:eastAsia="en-US"/>
        </w:rPr>
        <w:t>hunian</w:t>
      </w:r>
      <w:proofErr w:type="spellEnd"/>
      <w:r w:rsidRPr="002446AE">
        <w:rPr>
          <w:rFonts w:ascii="Arial" w:eastAsia="Times New Roman" w:hAnsi="Arial" w:cs="Arial"/>
          <w:sz w:val="20"/>
          <w:szCs w:val="20"/>
          <w:lang w:eastAsia="en-US"/>
        </w:rPr>
        <w:t xml:space="preserve"> modern.</w:t>
      </w:r>
    </w:p>
    <w:p w14:paraId="666B89BD" w14:textId="77777777" w:rsidR="00B911DB" w:rsidRDefault="00B911DB" w:rsidP="00E846AC">
      <w:pPr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</w:p>
    <w:p w14:paraId="4724B8BD" w14:textId="77777777" w:rsidR="00E846AC" w:rsidRDefault="00E846AC" w:rsidP="00E846AC">
      <w:pPr>
        <w:jc w:val="center"/>
        <w:rPr>
          <w:rFonts w:ascii="Arial" w:hAnsi="Arial" w:cs="Arial"/>
          <w:sz w:val="20"/>
          <w:szCs w:val="20"/>
        </w:rPr>
      </w:pPr>
      <w:r w:rsidRPr="009E1A15">
        <w:rPr>
          <w:rFonts w:ascii="Arial" w:hAnsi="Arial" w:cs="Arial"/>
          <w:sz w:val="20"/>
          <w:szCs w:val="20"/>
        </w:rPr>
        <w:t>###</w:t>
      </w:r>
    </w:p>
    <w:p w14:paraId="499CEDD5" w14:textId="77777777" w:rsidR="00D71C1E" w:rsidRPr="002446AE" w:rsidRDefault="00D71C1E" w:rsidP="00D71C1E">
      <w:pPr>
        <w:spacing w:line="254" w:lineRule="auto"/>
        <w:jc w:val="both"/>
        <w:rPr>
          <w:rFonts w:ascii="Arial" w:eastAsia="Calibri" w:hAnsi="Arial" w:cs="Arial"/>
          <w:b/>
          <w:bCs/>
          <w:sz w:val="20"/>
          <w:szCs w:val="20"/>
          <w:u w:val="single"/>
        </w:rPr>
      </w:pPr>
      <w:proofErr w:type="spellStart"/>
      <w:r w:rsidRPr="002446AE">
        <w:rPr>
          <w:rFonts w:ascii="Arial" w:eastAsia="Calibri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2446AE">
        <w:rPr>
          <w:rFonts w:ascii="Arial" w:eastAsia="Calibri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245CCDE3" w14:textId="22E0687D" w:rsidR="00D71C1E" w:rsidRDefault="00D71C1E" w:rsidP="00D71C1E">
      <w:pPr>
        <w:spacing w:after="120"/>
        <w:jc w:val="both"/>
        <w:rPr>
          <w:rFonts w:ascii="Calibri" w:eastAsia="Calibri" w:hAnsi="Calibri" w:cs="Calibri"/>
        </w:rPr>
      </w:pPr>
      <w:r w:rsidRPr="002446AE">
        <w:rPr>
          <w:rFonts w:ascii="Arial" w:eastAsia="Calibri" w:hAnsi="Arial" w:cs="Arial"/>
          <w:sz w:val="20"/>
          <w:szCs w:val="20"/>
        </w:rPr>
        <w:t xml:space="preserve">Samsung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menginspirasi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dunia dan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membentuk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masa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depan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ide dan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teknologi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transformatif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. Perusahaan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ini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mendefinisikan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ulang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dunia TV, smartphone, wearables, tablet,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peralatan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rumah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tangga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jaringan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dan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memori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sistem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LSI, foundry dan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solusi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LED,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serta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menghadirkan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pengalaman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terhubung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yang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mulus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melalui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ekosistem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SmartThings dan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kolaborasi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terbuka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dengan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para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mitra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.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Untuk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berita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terkini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,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silakan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2446AE">
        <w:rPr>
          <w:rFonts w:ascii="Arial" w:eastAsia="Calibri" w:hAnsi="Arial" w:cs="Arial"/>
          <w:sz w:val="20"/>
          <w:szCs w:val="20"/>
        </w:rPr>
        <w:t>kunjungi</w:t>
      </w:r>
      <w:proofErr w:type="spellEnd"/>
      <w:r w:rsidRPr="002446AE">
        <w:rPr>
          <w:rFonts w:ascii="Arial" w:eastAsia="Calibri" w:hAnsi="Arial" w:cs="Arial"/>
          <w:sz w:val="20"/>
          <w:szCs w:val="20"/>
        </w:rPr>
        <w:t xml:space="preserve"> Samsung Newsroom di </w:t>
      </w:r>
      <w:hyperlink r:id="rId8" w:history="1">
        <w:r w:rsidRPr="002446AE">
          <w:rPr>
            <w:rStyle w:val="Hyperlink"/>
            <w:rFonts w:ascii="Arial" w:eastAsia="Calibri" w:hAnsi="Arial" w:cs="Arial"/>
            <w:sz w:val="20"/>
            <w:szCs w:val="20"/>
          </w:rPr>
          <w:t>news.samsung.com.</w:t>
        </w:r>
      </w:hyperlink>
    </w:p>
    <w:p w14:paraId="6487D255" w14:textId="77777777" w:rsidR="00D71C1E" w:rsidRPr="00D81A7E" w:rsidRDefault="00D71C1E" w:rsidP="00E846AC">
      <w:pPr>
        <w:adjustRightInd w:val="0"/>
        <w:rPr>
          <w:rFonts w:ascii="Arial" w:hAnsi="Arial" w:cs="Arial"/>
          <w:b/>
          <w:sz w:val="20"/>
          <w:szCs w:val="20"/>
          <w:u w:val="single"/>
        </w:rPr>
      </w:pPr>
    </w:p>
    <w:p w14:paraId="2A6363E8" w14:textId="77777777" w:rsidR="007C2BA4" w:rsidRPr="00E846AC" w:rsidRDefault="00E34152" w:rsidP="00E846AC"/>
    <w:sectPr w:rsidR="007C2BA4" w:rsidRPr="00E846AC" w:rsidSect="00CE34FD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91060" w14:textId="77777777" w:rsidR="00E34152" w:rsidRDefault="00E34152" w:rsidP="00303CF6">
      <w:pPr>
        <w:spacing w:after="0" w:line="240" w:lineRule="auto"/>
      </w:pPr>
      <w:r>
        <w:separator/>
      </w:r>
    </w:p>
  </w:endnote>
  <w:endnote w:type="continuationSeparator" w:id="0">
    <w:p w14:paraId="6521B646" w14:textId="77777777" w:rsidR="00E34152" w:rsidRDefault="00E34152" w:rsidP="00303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FE7E0" w14:textId="77777777" w:rsidR="00F57080" w:rsidRDefault="004A0CE6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448DE9E" wp14:editId="0A91418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616523919" name="Text Box 4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0BE16" w14:textId="77777777" w:rsidR="00751F1B" w:rsidRPr="00751F1B" w:rsidRDefault="004A0CE6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48DE9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Confidential - Not for Public Consumption or Distribution" style="position:absolute;margin-left:0;margin-top:0;width:231.1pt;height:29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" filled="f" stroked="f">
              <v:textbox style="mso-fit-shape-to-text:t" inset="0,0,0,15pt">
                <w:txbxContent>
                  <w:p w14:paraId="6ED0BE16" w14:textId="77777777" w:rsidR="00751F1B" w:rsidRPr="00751F1B" w:rsidRDefault="004A0CE6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55C40" w14:textId="77777777" w:rsidR="00751F1B" w:rsidRDefault="004A0CE6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18C5741" wp14:editId="7FFBFF59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266738610" name="Text Box 5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451BFB" w14:textId="77777777" w:rsidR="00751F1B" w:rsidRPr="00751F1B" w:rsidRDefault="004A0CE6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8C574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Confidential - Not for Public Consumption or Distribution" style="position:absolute;margin-left:0;margin-top:0;width:231.1pt;height:29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" filled="f" stroked="f">
              <v:textbox style="mso-fit-shape-to-text:t" inset="0,0,0,15pt">
                <w:txbxContent>
                  <w:p w14:paraId="3B451BFB" w14:textId="77777777" w:rsidR="00751F1B" w:rsidRPr="00751F1B" w:rsidRDefault="004A0CE6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99022" w14:textId="77777777" w:rsidR="00F57080" w:rsidRDefault="004A0CE6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17FF605" wp14:editId="250DC01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77274798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9A4D3A" w14:textId="77777777" w:rsidR="00751F1B" w:rsidRPr="00751F1B" w:rsidRDefault="004A0CE6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7FF6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fidential - Not for Public Consumption or Distribution" style="position:absolute;margin-left:0;margin-top:0;width:231.1pt;height:29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" filled="f" stroked="f">
              <v:textbox style="mso-fit-shape-to-text:t" inset="0,0,0,15pt">
                <w:txbxContent>
                  <w:p w14:paraId="2C9A4D3A" w14:textId="77777777" w:rsidR="00751F1B" w:rsidRPr="00751F1B" w:rsidRDefault="004A0CE6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24F09" w14:textId="77777777" w:rsidR="00E34152" w:rsidRDefault="00E34152" w:rsidP="00303CF6">
      <w:pPr>
        <w:spacing w:after="0" w:line="240" w:lineRule="auto"/>
      </w:pPr>
      <w:r>
        <w:separator/>
      </w:r>
    </w:p>
  </w:footnote>
  <w:footnote w:type="continuationSeparator" w:id="0">
    <w:p w14:paraId="688E6C7C" w14:textId="77777777" w:rsidR="00E34152" w:rsidRDefault="00E34152" w:rsidP="00303CF6">
      <w:pPr>
        <w:spacing w:after="0" w:line="240" w:lineRule="auto"/>
      </w:pPr>
      <w:r>
        <w:continuationSeparator/>
      </w:r>
    </w:p>
  </w:footnote>
  <w:footnote w:id="1">
    <w:p w14:paraId="553A022A" w14:textId="59AE9E1F" w:rsidR="00436816" w:rsidRPr="002446AE" w:rsidRDefault="00436816">
      <w:pPr>
        <w:pStyle w:val="FootnoteText"/>
        <w:rPr>
          <w:rFonts w:ascii="Arial" w:hAnsi="Arial" w:cs="Arial"/>
          <w:sz w:val="16"/>
          <w:szCs w:val="16"/>
        </w:rPr>
      </w:pPr>
      <w:r w:rsidRPr="002446AE">
        <w:rPr>
          <w:rStyle w:val="FootnoteReference"/>
          <w:rFonts w:ascii="Arial" w:hAnsi="Arial" w:cs="Arial"/>
          <w:sz w:val="16"/>
          <w:szCs w:val="16"/>
        </w:rPr>
        <w:footnoteRef/>
      </w:r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Ketersediaan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produk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dapat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bervariasi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tergantung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negara.</w:t>
      </w:r>
    </w:p>
  </w:footnote>
  <w:footnote w:id="2">
    <w:p w14:paraId="40C95F53" w14:textId="3661ED28" w:rsidR="00436816" w:rsidRPr="00436816" w:rsidRDefault="00436816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2446AE">
        <w:rPr>
          <w:rStyle w:val="FootnoteReference"/>
        </w:rPr>
        <w:footnoteRef/>
      </w:r>
      <w:r w:rsidRPr="002446AE">
        <w:t xml:space="preserve"> </w:t>
      </w:r>
      <w:r w:rsidRPr="002446AE">
        <w:rPr>
          <w:rFonts w:ascii="Arial" w:hAnsi="Arial" w:cs="Arial"/>
          <w:sz w:val="16"/>
          <w:szCs w:val="16"/>
        </w:rPr>
        <w:t xml:space="preserve">Report </w:t>
      </w:r>
      <w:proofErr w:type="spellStart"/>
      <w:r w:rsidRPr="002446AE">
        <w:rPr>
          <w:rFonts w:ascii="Arial" w:hAnsi="Arial" w:cs="Arial"/>
          <w:sz w:val="16"/>
          <w:szCs w:val="16"/>
        </w:rPr>
        <w:t>Konsumen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r w:rsidRPr="002446AE">
        <w:rPr>
          <w:rFonts w:ascii="Arial" w:hAnsi="Arial" w:cs="Arial"/>
          <w:i/>
          <w:iCs/>
          <w:sz w:val="16"/>
          <w:szCs w:val="16"/>
        </w:rPr>
        <w:t>“Everything You Need to Know About 4K HDR TVs.”</w:t>
      </w:r>
      <w:r w:rsidRPr="002446AE">
        <w:rPr>
          <w:rFonts w:ascii="Arial" w:hAnsi="Arial" w:cs="Arial"/>
          <w:sz w:val="16"/>
          <w:szCs w:val="16"/>
        </w:rPr>
        <w:t xml:space="preserve"> Report </w:t>
      </w:r>
      <w:proofErr w:type="spellStart"/>
      <w:r w:rsidRPr="002446AE">
        <w:rPr>
          <w:rFonts w:ascii="Arial" w:hAnsi="Arial" w:cs="Arial"/>
          <w:sz w:val="16"/>
          <w:szCs w:val="16"/>
        </w:rPr>
        <w:t>konsumen</w:t>
      </w:r>
      <w:proofErr w:type="spellEnd"/>
      <w:r w:rsidRPr="002446AE">
        <w:rPr>
          <w:rFonts w:ascii="Arial" w:hAnsi="Arial" w:cs="Arial"/>
          <w:sz w:val="16"/>
          <w:szCs w:val="16"/>
        </w:rPr>
        <w:t>,</w:t>
      </w:r>
      <w:hyperlink r:id="rId1" w:history="1">
        <w:r w:rsidRPr="002446AE">
          <w:rPr>
            <w:rStyle w:val="Hyperlink"/>
            <w:rFonts w:ascii="Arial" w:hAnsi="Arial" w:cs="Arial"/>
            <w:color w:val="auto"/>
            <w:sz w:val="16"/>
            <w:szCs w:val="16"/>
          </w:rPr>
          <w:t xml:space="preserve"> https://www.consumerreports.org/electronics-computers/tvs/everything-you-need-to-know-about-4k-hdr-tvs-a3185152015/</w:t>
        </w:r>
      </w:hyperlink>
    </w:p>
  </w:footnote>
  <w:footnote w:id="3">
    <w:p w14:paraId="0CAF1468" w14:textId="6B3E1C33" w:rsidR="00436816" w:rsidRPr="00436816" w:rsidRDefault="00436816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2446AE">
        <w:rPr>
          <w:rStyle w:val="FootnoteReference"/>
          <w:rFonts w:ascii="Arial" w:hAnsi="Arial" w:cs="Arial"/>
          <w:sz w:val="16"/>
          <w:szCs w:val="16"/>
        </w:rPr>
        <w:footnoteRef/>
      </w:r>
      <w:r w:rsidRPr="002446AE">
        <w:rPr>
          <w:rFonts w:ascii="Arial" w:hAnsi="Arial" w:cs="Arial"/>
          <w:sz w:val="16"/>
          <w:szCs w:val="16"/>
        </w:rPr>
        <w:t xml:space="preserve"> 4K AI Upscaling Pro dan AI Motion Enhancer Pro </w:t>
      </w:r>
      <w:proofErr w:type="spellStart"/>
      <w:r w:rsidRPr="002446AE">
        <w:rPr>
          <w:rFonts w:ascii="Arial" w:hAnsi="Arial" w:cs="Arial"/>
          <w:sz w:val="16"/>
          <w:szCs w:val="16"/>
        </w:rPr>
        <w:t>hanya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tersedia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pada model </w:t>
      </w:r>
      <w:proofErr w:type="spellStart"/>
      <w:r w:rsidRPr="002446AE">
        <w:rPr>
          <w:rFonts w:ascii="Arial" w:hAnsi="Arial" w:cs="Arial"/>
          <w:sz w:val="16"/>
          <w:szCs w:val="16"/>
        </w:rPr>
        <w:t>tertentu</w:t>
      </w:r>
      <w:proofErr w:type="spellEnd"/>
      <w:r w:rsidRPr="002446AE">
        <w:rPr>
          <w:rFonts w:ascii="Arial" w:hAnsi="Arial" w:cs="Arial"/>
          <w:sz w:val="16"/>
          <w:szCs w:val="16"/>
        </w:rPr>
        <w:t>.</w:t>
      </w:r>
    </w:p>
  </w:footnote>
  <w:footnote w:id="4">
    <w:p w14:paraId="0549D3C0" w14:textId="244FBBD7" w:rsidR="00B911DB" w:rsidRPr="002446AE" w:rsidRDefault="00B911DB">
      <w:pPr>
        <w:pStyle w:val="FootnoteText"/>
        <w:rPr>
          <w:rFonts w:ascii="Arial" w:hAnsi="Arial" w:cs="Arial"/>
          <w:sz w:val="16"/>
          <w:szCs w:val="16"/>
        </w:rPr>
      </w:pPr>
      <w:r w:rsidRPr="002446AE">
        <w:rPr>
          <w:rStyle w:val="FootnoteReference"/>
          <w:rFonts w:ascii="Arial" w:hAnsi="Arial" w:cs="Arial"/>
          <w:sz w:val="16"/>
          <w:szCs w:val="16"/>
        </w:rPr>
        <w:footnoteRef/>
      </w:r>
      <w:r w:rsidRPr="002446AE">
        <w:rPr>
          <w:rFonts w:ascii="Arial" w:hAnsi="Arial" w:cs="Arial"/>
          <w:sz w:val="16"/>
          <w:szCs w:val="16"/>
        </w:rPr>
        <w:t xml:space="preserve"> Micro RGB AI Engine Pro dan Micro RGB HDR Pro </w:t>
      </w:r>
      <w:proofErr w:type="spellStart"/>
      <w:r w:rsidRPr="002446AE">
        <w:rPr>
          <w:rFonts w:ascii="Arial" w:hAnsi="Arial" w:cs="Arial"/>
          <w:sz w:val="16"/>
          <w:szCs w:val="16"/>
        </w:rPr>
        <w:t>hanya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tersedia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pada model </w:t>
      </w:r>
      <w:proofErr w:type="spellStart"/>
      <w:r w:rsidRPr="002446AE">
        <w:rPr>
          <w:rFonts w:ascii="Arial" w:hAnsi="Arial" w:cs="Arial"/>
          <w:sz w:val="16"/>
          <w:szCs w:val="16"/>
        </w:rPr>
        <w:t>tertentu</w:t>
      </w:r>
      <w:proofErr w:type="spellEnd"/>
      <w:r w:rsidRPr="002446AE">
        <w:rPr>
          <w:rFonts w:ascii="Arial" w:hAnsi="Arial" w:cs="Arial"/>
          <w:sz w:val="16"/>
          <w:szCs w:val="16"/>
        </w:rPr>
        <w:t>.</w:t>
      </w:r>
    </w:p>
  </w:footnote>
  <w:footnote w:id="5">
    <w:p w14:paraId="09F99810" w14:textId="7E1F8A17" w:rsidR="00B911DB" w:rsidRPr="00B911DB" w:rsidRDefault="00B911DB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2446AE">
        <w:rPr>
          <w:rStyle w:val="FootnoteReference"/>
          <w:rFonts w:ascii="Arial" w:hAnsi="Arial" w:cs="Arial"/>
          <w:sz w:val="16"/>
          <w:szCs w:val="16"/>
        </w:rPr>
        <w:footnoteRef/>
      </w:r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Teknologi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Glare Free </w:t>
      </w:r>
      <w:proofErr w:type="spellStart"/>
      <w:r w:rsidRPr="002446AE">
        <w:rPr>
          <w:rFonts w:ascii="Arial" w:hAnsi="Arial" w:cs="Arial"/>
          <w:sz w:val="16"/>
          <w:szCs w:val="16"/>
        </w:rPr>
        <w:t>hanya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446AE">
        <w:rPr>
          <w:rFonts w:ascii="Arial" w:hAnsi="Arial" w:cs="Arial"/>
          <w:sz w:val="16"/>
          <w:szCs w:val="16"/>
        </w:rPr>
        <w:t>tersedia</w:t>
      </w:r>
      <w:proofErr w:type="spellEnd"/>
      <w:r w:rsidRPr="002446AE">
        <w:rPr>
          <w:rFonts w:ascii="Arial" w:hAnsi="Arial" w:cs="Arial"/>
          <w:sz w:val="16"/>
          <w:szCs w:val="16"/>
        </w:rPr>
        <w:t xml:space="preserve"> pada model </w:t>
      </w:r>
      <w:proofErr w:type="spellStart"/>
      <w:r w:rsidRPr="002446AE">
        <w:rPr>
          <w:rFonts w:ascii="Arial" w:hAnsi="Arial" w:cs="Arial"/>
          <w:sz w:val="16"/>
          <w:szCs w:val="16"/>
        </w:rPr>
        <w:t>tertentu</w:t>
      </w:r>
      <w:proofErr w:type="spellEnd"/>
      <w:r w:rsidRPr="002446AE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3B608" w14:textId="25BD0D73" w:rsidR="002446AE" w:rsidRDefault="002446AE" w:rsidP="002446AE">
    <w:r>
      <w:rPr>
        <w:noProof/>
      </w:rPr>
      <w:drawing>
        <wp:anchor distT="0" distB="0" distL="114300" distR="114300" simplePos="0" relativeHeight="251663360" behindDoc="0" locked="0" layoutInCell="1" hidden="0" allowOverlap="1" wp14:anchorId="4EE08015" wp14:editId="159E86F7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53B7"/>
    <w:multiLevelType w:val="multilevel"/>
    <w:tmpl w:val="C46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6"/>
    <w:rsid w:val="000F557F"/>
    <w:rsid w:val="001B7971"/>
    <w:rsid w:val="002446AE"/>
    <w:rsid w:val="002A41AF"/>
    <w:rsid w:val="00303CF6"/>
    <w:rsid w:val="00335472"/>
    <w:rsid w:val="00414C75"/>
    <w:rsid w:val="00436816"/>
    <w:rsid w:val="004A0CE6"/>
    <w:rsid w:val="0059621E"/>
    <w:rsid w:val="005A77CB"/>
    <w:rsid w:val="005B757D"/>
    <w:rsid w:val="007A7A28"/>
    <w:rsid w:val="007F2067"/>
    <w:rsid w:val="008D4C99"/>
    <w:rsid w:val="00970034"/>
    <w:rsid w:val="0097320D"/>
    <w:rsid w:val="00A369E8"/>
    <w:rsid w:val="00B911DB"/>
    <w:rsid w:val="00CE7471"/>
    <w:rsid w:val="00D71C1E"/>
    <w:rsid w:val="00DC50C8"/>
    <w:rsid w:val="00DC7D5E"/>
    <w:rsid w:val="00DD510C"/>
    <w:rsid w:val="00E34152"/>
    <w:rsid w:val="00E846AC"/>
    <w:rsid w:val="00EB1CE5"/>
    <w:rsid w:val="00EE1F16"/>
    <w:rsid w:val="00FB3AA7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B4AE5"/>
  <w15:chartTrackingRefBased/>
  <w15:docId w15:val="{47C45871-1691-4772-B5DA-1C6313917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F6"/>
    <w:pPr>
      <w:spacing w:line="279" w:lineRule="auto"/>
      <w:jc w:val="left"/>
    </w:pPr>
    <w:rPr>
      <w:kern w:val="0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03C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CF6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303CF6"/>
  </w:style>
  <w:style w:type="character" w:styleId="Hyperlink">
    <w:name w:val="Hyperlink"/>
    <w:basedOn w:val="DefaultParagraphFont"/>
    <w:uiPriority w:val="99"/>
    <w:unhideWhenUsed/>
    <w:rsid w:val="00303CF6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3C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3CF6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303CF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03CF6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303C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3C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3CF6"/>
    <w:rPr>
      <w:kern w:val="0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303C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3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CF6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B911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1DB"/>
    <w:rPr>
      <w:kern w:val="0"/>
      <w:sz w:val="24"/>
      <w:szCs w:val="24"/>
      <w:lang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D71C1E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3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3AA7"/>
    <w:rPr>
      <w:b/>
      <w:bCs/>
      <w:kern w:val="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merreports.org/electronics-computers/tvs/everything-you-need-to-know-about-4k-hdr-tvs-a3185152015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A8C27-7BA6-4E7C-A03A-8EE34ED2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793</Words>
  <Characters>4524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김민수/전략홍보(VD)/삼성전자</dc:creator>
  <cp:keywords/>
  <dc:description/>
  <cp:lastModifiedBy>Velycia Debora Gloria/CM PR &amp; Corp. Citizenship P/Staff/Samsung Electronics</cp:lastModifiedBy>
  <cp:revision>2</cp:revision>
  <dcterms:created xsi:type="dcterms:W3CDTF">2025-12-17T03:39:00Z</dcterms:created>
  <dcterms:modified xsi:type="dcterms:W3CDTF">2025-12-17T03:39:00Z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6ABEABDB2C7FE6B0AF67B9356BE94DCFC37638BD8A40CB50E7DF761BC0A910CAE728F71836B1744F468DFD1B05E9351F9A80FE37DEE1264505658CC6D171D26E</vt:lpwstr>
  </property>
</Properties>
</file>