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1EF128" w14:textId="77777777" w:rsidR="000D2F41" w:rsidRDefault="000D2F41" w:rsidP="000D2F41">
      <w:pPr>
        <w:jc w:val="center"/>
        <w:rPr>
          <w:rFonts w:ascii="HelveticaNeue-Thin" w:hAnsi="HelveticaNeue-Thin" w:cs="HelveticaNeue-Thin"/>
          <w:b/>
          <w:sz w:val="14"/>
          <w:szCs w:val="14"/>
        </w:rPr>
      </w:pPr>
      <w:r>
        <w:rPr>
          <w:noProof/>
          <w:lang w:val="en-US" w:eastAsia="en-US" w:bidi="ar-SA"/>
        </w:rPr>
        <w:drawing>
          <wp:anchor distT="0" distB="0" distL="114300" distR="114300" simplePos="0" relativeHeight="251659264" behindDoc="0" locked="0" layoutInCell="1" allowOverlap="1" wp14:anchorId="6DEAC55F" wp14:editId="62A2B54A">
            <wp:simplePos x="0" y="0"/>
            <wp:positionH relativeFrom="page">
              <wp:posOffset>809625</wp:posOffset>
            </wp:positionH>
            <wp:positionV relativeFrom="paragraph">
              <wp:posOffset>9525</wp:posOffset>
            </wp:positionV>
            <wp:extent cx="1658620" cy="254635"/>
            <wp:effectExtent l="0" t="0" r="0" b="0"/>
            <wp:wrapThrough wrapText="bothSides">
              <wp:wrapPolygon edited="0">
                <wp:start x="0" y="0"/>
                <wp:lineTo x="0" y="19392"/>
                <wp:lineTo x="21335" y="19392"/>
                <wp:lineTo x="21335" y="0"/>
                <wp:lineTo x="0" y="0"/>
              </wp:wrapPolygon>
            </wp:wrapThrough>
            <wp:docPr id="7" name="Imagem 7" descr="삼성 로고(Letter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descr="삼성 로고(Lettermark)"/>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58620" cy="254635"/>
                    </a:xfrm>
                    <a:prstGeom prst="rect">
                      <a:avLst/>
                    </a:prstGeom>
                    <a:noFill/>
                  </pic:spPr>
                </pic:pic>
              </a:graphicData>
            </a:graphic>
            <wp14:sizeRelH relativeFrom="page">
              <wp14:pctWidth>0</wp14:pctWidth>
            </wp14:sizeRelH>
            <wp14:sizeRelV relativeFrom="page">
              <wp14:pctHeight>0</wp14:pctHeight>
            </wp14:sizeRelV>
          </wp:anchor>
        </w:drawing>
      </w:r>
    </w:p>
    <w:p w14:paraId="70167733" w14:textId="77777777" w:rsidR="000D2F41" w:rsidRPr="005C792C" w:rsidRDefault="000D2F41" w:rsidP="000D2F41">
      <w:pPr>
        <w:tabs>
          <w:tab w:val="center" w:pos="4680"/>
          <w:tab w:val="right" w:pos="9360"/>
        </w:tabs>
        <w:ind w:firstLineChars="49" w:firstLine="69"/>
        <w:jc w:val="right"/>
        <w:rPr>
          <w:rFonts w:ascii="Arial" w:eastAsia="MS Mincho" w:hAnsi="Arial" w:cs="Arial"/>
          <w:b/>
          <w:sz w:val="16"/>
          <w:szCs w:val="16"/>
        </w:rPr>
      </w:pPr>
      <w:r>
        <w:rPr>
          <w:rFonts w:ascii="HelveticaNeue-Thin" w:hAnsi="HelveticaNeue-Thin"/>
          <w:b/>
          <w:sz w:val="14"/>
          <w:szCs w:val="14"/>
        </w:rPr>
        <w:tab/>
      </w:r>
      <w:r>
        <w:rPr>
          <w:rFonts w:ascii="HelveticaNeue-Thin" w:hAnsi="HelveticaNeue-Thin"/>
          <w:b/>
          <w:sz w:val="14"/>
          <w:szCs w:val="14"/>
        </w:rPr>
        <w:tab/>
      </w:r>
      <w:r w:rsidRPr="005C792C">
        <w:rPr>
          <w:rFonts w:ascii="Arial" w:eastAsia="MS Mincho" w:hAnsi="Arial" w:cs="Arial"/>
          <w:b/>
          <w:sz w:val="16"/>
          <w:szCs w:val="16"/>
        </w:rPr>
        <w:t>Fernanda González</w:t>
      </w:r>
    </w:p>
    <w:p w14:paraId="28E7E068" w14:textId="77777777" w:rsidR="000D2F41" w:rsidRPr="005C792C" w:rsidRDefault="000D2F41" w:rsidP="000D2F41">
      <w:pPr>
        <w:jc w:val="right"/>
        <w:rPr>
          <w:rFonts w:ascii="Arial" w:eastAsia="MS Mincho" w:hAnsi="Arial" w:cs="Arial"/>
          <w:b/>
          <w:sz w:val="16"/>
          <w:szCs w:val="16"/>
        </w:rPr>
      </w:pPr>
      <w:r w:rsidRPr="005C792C">
        <w:rPr>
          <w:rFonts w:ascii="Arial" w:eastAsia="MS Mincho" w:hAnsi="Arial" w:cs="Arial"/>
          <w:sz w:val="16"/>
          <w:szCs w:val="16"/>
        </w:rPr>
        <w:t xml:space="preserve">Samsung </w:t>
      </w:r>
      <w:proofErr w:type="spellStart"/>
      <w:r w:rsidRPr="005C792C">
        <w:rPr>
          <w:rFonts w:ascii="Arial" w:eastAsia="MS Mincho" w:hAnsi="Arial" w:cs="Arial"/>
          <w:sz w:val="16"/>
          <w:szCs w:val="16"/>
        </w:rPr>
        <w:t>Electronics</w:t>
      </w:r>
      <w:proofErr w:type="spellEnd"/>
      <w:r w:rsidRPr="005C792C">
        <w:rPr>
          <w:rFonts w:ascii="Arial" w:eastAsia="MS Mincho" w:hAnsi="Arial" w:cs="Arial"/>
          <w:sz w:val="16"/>
          <w:szCs w:val="16"/>
        </w:rPr>
        <w:t xml:space="preserve"> México</w:t>
      </w:r>
    </w:p>
    <w:p w14:paraId="6298B971" w14:textId="77777777" w:rsidR="000D2F41" w:rsidRPr="005C792C" w:rsidRDefault="000D2F41" w:rsidP="000D2F41">
      <w:pPr>
        <w:jc w:val="right"/>
        <w:rPr>
          <w:rFonts w:ascii="Arial" w:eastAsia="MS Mincho" w:hAnsi="Arial" w:cs="Arial"/>
          <w:sz w:val="16"/>
          <w:szCs w:val="16"/>
        </w:rPr>
      </w:pPr>
      <w:r w:rsidRPr="005C792C">
        <w:rPr>
          <w:rFonts w:ascii="Arial" w:eastAsia="MS Mincho" w:hAnsi="Arial" w:cs="Arial"/>
          <w:sz w:val="16"/>
          <w:szCs w:val="16"/>
        </w:rPr>
        <w:tab/>
      </w:r>
      <w:r w:rsidRPr="005C792C">
        <w:rPr>
          <w:rFonts w:ascii="Arial" w:eastAsia="MS Mincho" w:hAnsi="Arial" w:cs="Arial"/>
          <w:sz w:val="16"/>
          <w:szCs w:val="16"/>
        </w:rPr>
        <w:tab/>
        <w:t xml:space="preserve">Tel. 5747 5100 ext. 5078 </w:t>
      </w:r>
    </w:p>
    <w:p w14:paraId="180EFEB7" w14:textId="77777777" w:rsidR="000D2F41" w:rsidRPr="005C792C" w:rsidRDefault="0024311E" w:rsidP="000D2F41">
      <w:pPr>
        <w:jc w:val="right"/>
        <w:rPr>
          <w:rFonts w:ascii="Arial" w:eastAsia="MS Mincho" w:hAnsi="Arial" w:cs="Arial"/>
          <w:sz w:val="16"/>
          <w:szCs w:val="16"/>
          <w:lang w:val="de-DE"/>
        </w:rPr>
      </w:pPr>
      <w:hyperlink r:id="rId7" w:history="1">
        <w:r w:rsidR="000D2F41" w:rsidRPr="005C792C">
          <w:rPr>
            <w:rFonts w:ascii="Arial" w:eastAsia="MS Mincho" w:hAnsi="Arial" w:cs="Arial"/>
            <w:color w:val="0000FF"/>
            <w:sz w:val="16"/>
            <w:szCs w:val="16"/>
            <w:u w:val="single"/>
            <w:lang w:val="de-DE"/>
          </w:rPr>
          <w:t>fer.gonzalez@samsung.com</w:t>
        </w:r>
      </w:hyperlink>
    </w:p>
    <w:p w14:paraId="124E8415" w14:textId="77777777" w:rsidR="000D2F41" w:rsidRPr="005C792C" w:rsidRDefault="000D2F41" w:rsidP="000D2F41">
      <w:pPr>
        <w:jc w:val="right"/>
        <w:rPr>
          <w:rFonts w:ascii="Arial" w:eastAsia="MS Mincho" w:hAnsi="Arial" w:cs="Arial"/>
          <w:b/>
          <w:sz w:val="16"/>
          <w:szCs w:val="16"/>
          <w:lang w:val="de-DE"/>
        </w:rPr>
      </w:pPr>
      <w:r w:rsidRPr="005C792C">
        <w:rPr>
          <w:rFonts w:ascii="Arial" w:eastAsia="MS Mincho" w:hAnsi="Arial" w:cs="Arial"/>
          <w:b/>
          <w:sz w:val="16"/>
          <w:szCs w:val="16"/>
          <w:lang w:val="de-DE"/>
        </w:rPr>
        <w:tab/>
      </w:r>
    </w:p>
    <w:p w14:paraId="692DC5AF" w14:textId="77777777" w:rsidR="000D2F41" w:rsidRPr="005C792C" w:rsidRDefault="000D2F41" w:rsidP="000D2F41">
      <w:pPr>
        <w:jc w:val="right"/>
        <w:rPr>
          <w:rFonts w:ascii="Arial" w:eastAsia="MS Mincho" w:hAnsi="Arial" w:cs="Arial"/>
          <w:b/>
          <w:sz w:val="16"/>
          <w:szCs w:val="16"/>
          <w:lang w:val="de-DE"/>
        </w:rPr>
      </w:pPr>
      <w:r>
        <w:rPr>
          <w:rFonts w:ascii="Arial" w:eastAsia="MS Mincho" w:hAnsi="Arial" w:cs="Arial"/>
          <w:b/>
          <w:sz w:val="16"/>
          <w:szCs w:val="16"/>
          <w:lang w:val="de-DE"/>
        </w:rPr>
        <w:t>Mariana Vázquez</w:t>
      </w:r>
    </w:p>
    <w:p w14:paraId="1C05C349" w14:textId="77777777" w:rsidR="000D2F41" w:rsidRPr="005C792C" w:rsidRDefault="000D2F41" w:rsidP="000D2F41">
      <w:pPr>
        <w:jc w:val="right"/>
        <w:rPr>
          <w:rFonts w:ascii="Arial" w:eastAsia="MS Mincho" w:hAnsi="Arial" w:cs="Arial"/>
          <w:sz w:val="16"/>
          <w:szCs w:val="16"/>
        </w:rPr>
      </w:pPr>
      <w:proofErr w:type="spellStart"/>
      <w:r w:rsidRPr="005C792C">
        <w:rPr>
          <w:rFonts w:ascii="Arial" w:eastAsia="MS Mincho" w:hAnsi="Arial" w:cs="Arial"/>
          <w:sz w:val="16"/>
          <w:szCs w:val="16"/>
        </w:rPr>
        <w:t>JeffreyGroup</w:t>
      </w:r>
      <w:proofErr w:type="spellEnd"/>
      <w:r w:rsidRPr="005C792C">
        <w:rPr>
          <w:rFonts w:ascii="Arial" w:eastAsia="MS Mincho" w:hAnsi="Arial" w:cs="Arial"/>
          <w:sz w:val="16"/>
          <w:szCs w:val="16"/>
        </w:rPr>
        <w:t xml:space="preserve"> México</w:t>
      </w:r>
    </w:p>
    <w:p w14:paraId="242192E6" w14:textId="77777777" w:rsidR="000D2F41" w:rsidRPr="005C792C" w:rsidRDefault="000D2F41" w:rsidP="000D2F41">
      <w:pPr>
        <w:jc w:val="right"/>
        <w:rPr>
          <w:rFonts w:ascii="Arial" w:eastAsia="MS Mincho" w:hAnsi="Arial" w:cs="Arial"/>
          <w:sz w:val="16"/>
          <w:szCs w:val="16"/>
        </w:rPr>
      </w:pPr>
      <w:r w:rsidRPr="005C792C">
        <w:rPr>
          <w:rFonts w:ascii="Arial" w:eastAsia="MS Mincho" w:hAnsi="Arial" w:cs="Arial"/>
          <w:sz w:val="16"/>
          <w:szCs w:val="16"/>
        </w:rPr>
        <w:t>Tel. 5281-1121 ext. 111</w:t>
      </w:r>
    </w:p>
    <w:p w14:paraId="370D510E" w14:textId="77777777" w:rsidR="000D2F41" w:rsidRPr="005C792C" w:rsidRDefault="000D2F41" w:rsidP="000D2F41">
      <w:pPr>
        <w:jc w:val="right"/>
        <w:rPr>
          <w:rFonts w:ascii="Arial" w:eastAsia="MS Mincho" w:hAnsi="Arial" w:cs="Arial"/>
          <w:sz w:val="16"/>
          <w:szCs w:val="16"/>
        </w:rPr>
      </w:pPr>
      <w:r>
        <w:rPr>
          <w:rFonts w:ascii="Arial" w:eastAsia="MS Mincho" w:hAnsi="Arial" w:cs="Arial"/>
          <w:color w:val="0000FF"/>
          <w:sz w:val="16"/>
          <w:szCs w:val="16"/>
          <w:u w:val="single"/>
        </w:rPr>
        <w:t>mvazquez</w:t>
      </w:r>
      <w:r w:rsidRPr="005C792C">
        <w:rPr>
          <w:rFonts w:ascii="Arial" w:eastAsia="MS Mincho" w:hAnsi="Arial" w:cs="Arial"/>
          <w:color w:val="0000FF"/>
          <w:sz w:val="16"/>
          <w:szCs w:val="16"/>
          <w:u w:val="single"/>
        </w:rPr>
        <w:t>@jeffreygroup.com</w:t>
      </w:r>
    </w:p>
    <w:p w14:paraId="14EB5537" w14:textId="77777777" w:rsidR="000D2F41" w:rsidRDefault="000D2F41" w:rsidP="000D2F41">
      <w:pPr>
        <w:tabs>
          <w:tab w:val="center" w:pos="4680"/>
          <w:tab w:val="right" w:pos="9360"/>
        </w:tabs>
        <w:ind w:firstLineChars="49" w:firstLine="69"/>
        <w:rPr>
          <w:rFonts w:ascii="HelveticaNeue-Thin" w:hAnsi="HelveticaNeue-Thin" w:cs="HelveticaNeue-Thin"/>
          <w:sz w:val="14"/>
          <w:szCs w:val="14"/>
        </w:rPr>
      </w:pPr>
    </w:p>
    <w:p w14:paraId="2330CB44" w14:textId="77777777" w:rsidR="000D2F41" w:rsidRPr="00D629AA" w:rsidRDefault="000D2F41" w:rsidP="000D2F41">
      <w:pPr>
        <w:jc w:val="center"/>
        <w:rPr>
          <w:rFonts w:ascii="Calibri" w:hAnsi="Calibri"/>
          <w:b/>
          <w:sz w:val="28"/>
        </w:rPr>
      </w:pPr>
    </w:p>
    <w:p w14:paraId="21F2B098" w14:textId="77777777" w:rsidR="000D2F41" w:rsidRPr="00D629AA" w:rsidRDefault="000D2F41" w:rsidP="000D2F41">
      <w:pPr>
        <w:jc w:val="center"/>
        <w:rPr>
          <w:rFonts w:ascii="Arial" w:hAnsi="Arial" w:cs="Arial"/>
          <w:b/>
          <w:sz w:val="28"/>
          <w:szCs w:val="22"/>
        </w:rPr>
      </w:pPr>
    </w:p>
    <w:p w14:paraId="605DAC6B" w14:textId="383E24BC" w:rsidR="000D2F41" w:rsidRDefault="004E05CA" w:rsidP="004E05CA">
      <w:pPr>
        <w:wordWrap/>
        <w:jc w:val="center"/>
        <w:rPr>
          <w:rFonts w:ascii="Arial" w:hAnsi="Arial" w:cs="Arial"/>
          <w:b/>
          <w:sz w:val="28"/>
          <w:szCs w:val="22"/>
        </w:rPr>
      </w:pPr>
      <w:bookmarkStart w:id="0" w:name="_GoBack"/>
      <w:r w:rsidRPr="004E05CA">
        <w:rPr>
          <w:rFonts w:ascii="Arial" w:hAnsi="Arial" w:cs="Arial"/>
          <w:b/>
          <w:sz w:val="28"/>
          <w:szCs w:val="22"/>
        </w:rPr>
        <w:t>Sin perder ningún latido: Samsung quiere crear conciencia sobre la salud del corazón</w:t>
      </w:r>
    </w:p>
    <w:bookmarkEnd w:id="0"/>
    <w:p w14:paraId="43142334" w14:textId="77777777" w:rsidR="004E05CA" w:rsidRDefault="004E05CA" w:rsidP="004E05CA">
      <w:pPr>
        <w:wordWrap/>
        <w:jc w:val="center"/>
        <w:rPr>
          <w:rFonts w:ascii="Arial" w:hAnsi="Arial" w:cs="Arial"/>
          <w:sz w:val="22"/>
          <w:szCs w:val="22"/>
        </w:rPr>
      </w:pPr>
    </w:p>
    <w:p w14:paraId="038756EC" w14:textId="77777777" w:rsidR="004E05CA" w:rsidRPr="004E05CA" w:rsidRDefault="004E05CA" w:rsidP="004E05CA">
      <w:pPr>
        <w:shd w:val="clear" w:color="auto" w:fill="FFFFFF"/>
        <w:wordWrap/>
        <w:jc w:val="both"/>
        <w:rPr>
          <w:rFonts w:ascii="Arial" w:hAnsi="Arial" w:cs="Arial"/>
          <w:sz w:val="22"/>
          <w:szCs w:val="22"/>
        </w:rPr>
      </w:pPr>
      <w:r w:rsidRPr="004E05CA">
        <w:rPr>
          <w:rFonts w:ascii="Arial" w:hAnsi="Arial" w:cs="Arial"/>
          <w:sz w:val="22"/>
          <w:szCs w:val="22"/>
        </w:rPr>
        <w:t xml:space="preserve">Mantener un cuerpo sano puede parecer un trabajo de tiempo completo. Entre los hábitos alimenticios, los entrenamientos en el gimnasio, las sesiones de yoga y estar al tanto de las últimas noticias sobre temas de salud, puede parecer que su cuidado, es algo abrumador. En este sentido, el Día Mundial del Corazón 2018, permite recordarnos que mantener el camino correcto para el bienestar es más importante que nunca. </w:t>
      </w:r>
    </w:p>
    <w:p w14:paraId="7A1E47A4" w14:textId="77777777" w:rsidR="004E05CA" w:rsidRPr="004E05CA" w:rsidRDefault="004E05CA" w:rsidP="004E05CA">
      <w:pPr>
        <w:shd w:val="clear" w:color="auto" w:fill="FFFFFF"/>
        <w:wordWrap/>
        <w:jc w:val="both"/>
        <w:rPr>
          <w:rFonts w:ascii="Arial" w:hAnsi="Arial" w:cs="Arial"/>
          <w:sz w:val="22"/>
          <w:szCs w:val="22"/>
        </w:rPr>
      </w:pPr>
    </w:p>
    <w:p w14:paraId="76AF4959" w14:textId="77777777" w:rsidR="004E05CA" w:rsidRPr="004E05CA" w:rsidRDefault="004E05CA" w:rsidP="004E05CA">
      <w:pPr>
        <w:shd w:val="clear" w:color="auto" w:fill="FFFFFF"/>
        <w:wordWrap/>
        <w:jc w:val="both"/>
        <w:rPr>
          <w:rFonts w:ascii="Arial" w:hAnsi="Arial" w:cs="Arial"/>
          <w:sz w:val="22"/>
          <w:szCs w:val="22"/>
        </w:rPr>
      </w:pPr>
      <w:r w:rsidRPr="004E05CA">
        <w:rPr>
          <w:rFonts w:ascii="Arial" w:hAnsi="Arial" w:cs="Arial"/>
          <w:sz w:val="22"/>
          <w:szCs w:val="22"/>
        </w:rPr>
        <w:t xml:space="preserve">Las enfermedades cardiovasculares son la principal causa de muerte en el mundo, ya que se le atribuyen 17.5 millones de muertes por año, de acuerdo con la Federación Mundial del Corazón. Mientras que, los ataques cardíacos y los accidentes cerebrovasculares representan 13.5 millones de muertes por año. Afortunadamente, hay muchas acciones preventivas que pueden ayudar a las personas a evitar enfermedades cardíacas y así, mantenerse saludables. Los avances en temas de educación, redes sociales y tecnología están aumentando la concientización, permitiendo que sea más fácil aprender sobre la salud y su cuidado. </w:t>
      </w:r>
    </w:p>
    <w:p w14:paraId="3D9DD564" w14:textId="77777777" w:rsidR="004E05CA" w:rsidRPr="004E05CA" w:rsidRDefault="004E05CA" w:rsidP="004E05CA">
      <w:pPr>
        <w:shd w:val="clear" w:color="auto" w:fill="FFFFFF"/>
        <w:wordWrap/>
        <w:jc w:val="both"/>
        <w:rPr>
          <w:rFonts w:ascii="Arial" w:hAnsi="Arial" w:cs="Arial"/>
          <w:sz w:val="22"/>
          <w:szCs w:val="22"/>
        </w:rPr>
      </w:pPr>
    </w:p>
    <w:p w14:paraId="6814CBE9" w14:textId="6B10331E" w:rsidR="00AD5CC8" w:rsidRPr="00283C18" w:rsidRDefault="004E05CA" w:rsidP="004E05CA">
      <w:pPr>
        <w:shd w:val="clear" w:color="auto" w:fill="FFFFFF"/>
        <w:wordWrap/>
        <w:jc w:val="both"/>
        <w:rPr>
          <w:rFonts w:ascii="Arial" w:hAnsi="Arial" w:cs="Arial"/>
          <w:sz w:val="22"/>
          <w:szCs w:val="22"/>
        </w:rPr>
      </w:pPr>
      <w:r w:rsidRPr="004E05CA">
        <w:rPr>
          <w:rFonts w:ascii="Arial" w:hAnsi="Arial" w:cs="Arial"/>
          <w:sz w:val="22"/>
          <w:szCs w:val="22"/>
        </w:rPr>
        <w:t xml:space="preserve">Desde el desarrollo de aplicaciones hasta la creación de </w:t>
      </w:r>
      <w:proofErr w:type="gramStart"/>
      <w:r w:rsidRPr="004E05CA">
        <w:rPr>
          <w:rFonts w:ascii="Arial" w:hAnsi="Arial" w:cs="Arial"/>
          <w:sz w:val="22"/>
          <w:szCs w:val="22"/>
        </w:rPr>
        <w:t>wearables</w:t>
      </w:r>
      <w:proofErr w:type="gramEnd"/>
      <w:r w:rsidRPr="004E05CA">
        <w:rPr>
          <w:rFonts w:ascii="Arial" w:hAnsi="Arial" w:cs="Arial"/>
          <w:sz w:val="22"/>
          <w:szCs w:val="22"/>
        </w:rPr>
        <w:t xml:space="preserve"> que ayudan a generar datos como calorías, frecuencia cardíaca, sueño y actividades físicas, Samsung se ha convertido en líder al brindar diferentes formas de monitorear la salud sin importar el estilo de vida. Samsung brinda más información sobre los cuidados para tener un corazón sano.</w:t>
      </w:r>
    </w:p>
    <w:p w14:paraId="21D7DB0B" w14:textId="67860546" w:rsidR="00AD5CC8" w:rsidRDefault="00AD5CC8" w:rsidP="000D2F41">
      <w:pPr>
        <w:shd w:val="clear" w:color="auto" w:fill="FFFFFF"/>
        <w:wordWrap/>
        <w:jc w:val="both"/>
        <w:rPr>
          <w:rFonts w:ascii="Arial" w:hAnsi="Arial" w:cs="Arial"/>
          <w:sz w:val="22"/>
          <w:szCs w:val="22"/>
          <w:lang w:val="en-US"/>
        </w:rPr>
      </w:pPr>
      <w:r>
        <w:rPr>
          <w:rFonts w:ascii="Arial" w:hAnsi="Arial" w:cs="Arial"/>
          <w:sz w:val="22"/>
          <w:szCs w:val="22"/>
          <w:lang w:val="en-US"/>
        </w:rPr>
        <w:t xml:space="preserve"> </w:t>
      </w:r>
    </w:p>
    <w:p w14:paraId="3279AFE7" w14:textId="58DDBC9E" w:rsidR="00283C18" w:rsidRDefault="004E05CA" w:rsidP="004E05CA">
      <w:pPr>
        <w:shd w:val="clear" w:color="auto" w:fill="FFFFFF"/>
        <w:wordWrap/>
        <w:jc w:val="center"/>
        <w:rPr>
          <w:rFonts w:ascii="Arial" w:hAnsi="Arial" w:cs="Arial"/>
          <w:b/>
          <w:sz w:val="22"/>
          <w:szCs w:val="22"/>
          <w:lang w:val="en-US"/>
        </w:rPr>
      </w:pPr>
      <w:r w:rsidRPr="004E05CA">
        <w:rPr>
          <w:rFonts w:ascii="Arial" w:hAnsi="Arial" w:cs="Arial"/>
          <w:b/>
          <w:sz w:val="22"/>
          <w:szCs w:val="22"/>
          <w:lang w:val="en-US"/>
        </w:rPr>
        <w:t>[</w:t>
      </w:r>
      <w:proofErr w:type="spellStart"/>
      <w:r w:rsidRPr="004E05CA">
        <w:rPr>
          <w:rFonts w:ascii="Arial" w:hAnsi="Arial" w:cs="Arial"/>
          <w:b/>
          <w:sz w:val="22"/>
          <w:szCs w:val="22"/>
          <w:lang w:val="en-US"/>
        </w:rPr>
        <w:t>Infografía</w:t>
      </w:r>
      <w:proofErr w:type="spellEnd"/>
      <w:r w:rsidRPr="004E05CA">
        <w:rPr>
          <w:rFonts w:ascii="Arial" w:hAnsi="Arial" w:cs="Arial"/>
          <w:b/>
          <w:sz w:val="22"/>
          <w:szCs w:val="22"/>
          <w:lang w:val="en-US"/>
        </w:rPr>
        <w:t>]</w:t>
      </w:r>
    </w:p>
    <w:p w14:paraId="4D99CBBE" w14:textId="202A29C4" w:rsidR="004E05CA" w:rsidRDefault="004E05CA" w:rsidP="004E05CA">
      <w:pPr>
        <w:shd w:val="clear" w:color="auto" w:fill="FFFFFF"/>
        <w:wordWrap/>
        <w:jc w:val="center"/>
        <w:rPr>
          <w:rFonts w:ascii="Arial" w:hAnsi="Arial" w:cs="Arial"/>
          <w:b/>
          <w:sz w:val="22"/>
          <w:szCs w:val="22"/>
          <w:lang w:val="en-US"/>
        </w:rPr>
      </w:pPr>
    </w:p>
    <w:p w14:paraId="0C9113B5" w14:textId="06332D9A" w:rsidR="004E05CA" w:rsidRPr="004E05CA" w:rsidRDefault="004E05CA" w:rsidP="004E05CA">
      <w:pPr>
        <w:shd w:val="clear" w:color="auto" w:fill="FFFFFF"/>
        <w:wordWrap/>
        <w:jc w:val="center"/>
        <w:rPr>
          <w:rFonts w:ascii="Arial" w:hAnsi="Arial" w:cs="Arial"/>
          <w:b/>
          <w:sz w:val="22"/>
          <w:szCs w:val="22"/>
          <w:lang w:val="en-US"/>
        </w:rPr>
      </w:pPr>
      <w:r>
        <w:rPr>
          <w:rFonts w:ascii="Arial" w:hAnsi="Arial" w:cs="Arial"/>
          <w:b/>
          <w:sz w:val="22"/>
          <w:szCs w:val="22"/>
          <w:lang w:val="en-US"/>
        </w:rPr>
        <w:t>##</w:t>
      </w:r>
    </w:p>
    <w:p w14:paraId="7ED33988" w14:textId="77777777" w:rsidR="00AD5CC8" w:rsidRPr="00AD5CC8" w:rsidRDefault="00AD5CC8" w:rsidP="000D2F41">
      <w:pPr>
        <w:shd w:val="clear" w:color="auto" w:fill="FFFFFF"/>
        <w:wordWrap/>
        <w:jc w:val="both"/>
        <w:rPr>
          <w:rFonts w:ascii="Arial" w:hAnsi="Arial" w:cs="Arial"/>
          <w:sz w:val="22"/>
          <w:szCs w:val="22"/>
          <w:lang w:val="en-US"/>
        </w:rPr>
      </w:pPr>
    </w:p>
    <w:p w14:paraId="037CAC35" w14:textId="5067FC26" w:rsidR="000D2F41" w:rsidRPr="00E433BF" w:rsidRDefault="000D2F41" w:rsidP="000D2F41">
      <w:pPr>
        <w:shd w:val="clear" w:color="auto" w:fill="FFFFFF"/>
        <w:wordWrap/>
        <w:jc w:val="both"/>
        <w:rPr>
          <w:rFonts w:ascii="Arial" w:hAnsi="Arial" w:cs="Arial"/>
          <w:b/>
          <w:spacing w:val="2"/>
          <w:sz w:val="20"/>
          <w:szCs w:val="20"/>
          <w:u w:val="single"/>
          <w:lang w:val="en-GB"/>
        </w:rPr>
      </w:pPr>
      <w:proofErr w:type="spellStart"/>
      <w:r w:rsidRPr="00E433BF">
        <w:rPr>
          <w:rFonts w:ascii="Arial" w:hAnsi="Arial" w:cs="Arial"/>
          <w:b/>
          <w:spacing w:val="2"/>
          <w:sz w:val="20"/>
          <w:szCs w:val="20"/>
          <w:u w:val="single"/>
          <w:lang w:val="en-GB"/>
        </w:rPr>
        <w:t>Sobre</w:t>
      </w:r>
      <w:proofErr w:type="spellEnd"/>
      <w:r w:rsidRPr="00E433BF">
        <w:rPr>
          <w:rFonts w:ascii="Arial" w:hAnsi="Arial" w:cs="Arial"/>
          <w:b/>
          <w:spacing w:val="2"/>
          <w:sz w:val="20"/>
          <w:szCs w:val="20"/>
          <w:u w:val="single"/>
          <w:lang w:val="en-GB"/>
        </w:rPr>
        <w:t xml:space="preserve"> Samsung Electronics Co., Ltd.</w:t>
      </w:r>
    </w:p>
    <w:p w14:paraId="60E72F87" w14:textId="77777777" w:rsidR="000D2F41" w:rsidRPr="00F81976" w:rsidRDefault="000D2F41" w:rsidP="000D2F41">
      <w:pPr>
        <w:shd w:val="clear" w:color="auto" w:fill="FFFFFF"/>
        <w:wordWrap/>
        <w:jc w:val="both"/>
        <w:rPr>
          <w:rFonts w:ascii="Arial" w:hAnsi="Arial" w:cs="Arial"/>
          <w:i/>
          <w:sz w:val="20"/>
          <w:szCs w:val="20"/>
        </w:rPr>
      </w:pPr>
      <w:r w:rsidRPr="00F81976">
        <w:rPr>
          <w:rFonts w:ascii="Arial" w:hAnsi="Arial" w:cs="Arial"/>
          <w:sz w:val="20"/>
          <w:szCs w:val="20"/>
        </w:rPr>
        <w:t xml:space="preserve">Samsung inspira al mundo y crea el futuro con ideas y tecnologías innovadoras. La empresa está reinventando el mundo de la TV, los smartphones, los </w:t>
      </w:r>
      <w:proofErr w:type="gramStart"/>
      <w:r w:rsidRPr="00F81976">
        <w:rPr>
          <w:rFonts w:ascii="Arial" w:hAnsi="Arial" w:cs="Arial"/>
          <w:sz w:val="20"/>
          <w:szCs w:val="20"/>
        </w:rPr>
        <w:t>wearables</w:t>
      </w:r>
      <w:proofErr w:type="gramEnd"/>
      <w:r w:rsidRPr="00F81976">
        <w:rPr>
          <w:rFonts w:ascii="Arial" w:hAnsi="Arial" w:cs="Arial"/>
          <w:sz w:val="20"/>
          <w:szCs w:val="20"/>
        </w:rPr>
        <w:t xml:space="preserve">, los </w:t>
      </w:r>
      <w:proofErr w:type="spellStart"/>
      <w:r w:rsidRPr="00F81976">
        <w:rPr>
          <w:rFonts w:ascii="Arial" w:hAnsi="Arial" w:cs="Arial"/>
          <w:sz w:val="20"/>
          <w:szCs w:val="20"/>
        </w:rPr>
        <w:t>tablets</w:t>
      </w:r>
      <w:proofErr w:type="spellEnd"/>
      <w:r w:rsidRPr="00F81976">
        <w:rPr>
          <w:rFonts w:ascii="Arial" w:hAnsi="Arial" w:cs="Arial"/>
          <w:sz w:val="20"/>
          <w:szCs w:val="20"/>
        </w:rPr>
        <w:t>, los electrodomésticos, los sistemas de conexión y memoria, el sistema LSI, y la fusión de semiconductores y soluciones LED. Para obtener las últimas novedades, visite la sala de prensa de Samsung.</w:t>
      </w:r>
      <w:r w:rsidRPr="00E433BF">
        <w:rPr>
          <w:rFonts w:ascii="Arial" w:hAnsi="Arial" w:cs="Arial"/>
          <w:spacing w:val="2"/>
          <w:sz w:val="20"/>
          <w:szCs w:val="20"/>
        </w:rPr>
        <w:t xml:space="preserve"> </w:t>
      </w:r>
      <w:hyperlink r:id="rId8" w:history="1">
        <w:r w:rsidRPr="00F81976">
          <w:rPr>
            <w:rStyle w:val="Hipervnculo"/>
            <w:rFonts w:ascii="Arial" w:hAnsi="Arial" w:cs="Arial"/>
            <w:spacing w:val="2"/>
            <w:sz w:val="20"/>
            <w:szCs w:val="20"/>
          </w:rPr>
          <w:t>https://news.samsung.com/mx/</w:t>
        </w:r>
      </w:hyperlink>
      <w:r w:rsidRPr="00E433BF">
        <w:rPr>
          <w:rFonts w:ascii="Arial" w:hAnsi="Arial" w:cs="Arial"/>
          <w:spacing w:val="2"/>
          <w:sz w:val="20"/>
          <w:szCs w:val="20"/>
        </w:rPr>
        <w:t xml:space="preserve"> </w:t>
      </w:r>
    </w:p>
    <w:p w14:paraId="344F0011" w14:textId="77777777" w:rsidR="00E35FB7" w:rsidRDefault="00E35FB7"/>
    <w:sectPr w:rsidR="00E35FB7" w:rsidSect="00CF54E6">
      <w:footerReference w:type="even" r:id="rId9"/>
      <w:pgSz w:w="11906" w:h="16838" w:code="9"/>
      <w:pgMar w:top="1418" w:right="1134" w:bottom="1418" w:left="1134" w:header="567" w:footer="567" w:gutter="0"/>
      <w:cols w:space="425"/>
      <w:docGrid w:linePitch="4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BA8E9F" w14:textId="77777777" w:rsidR="0024311E" w:rsidRDefault="0024311E">
      <w:r>
        <w:separator/>
      </w:r>
    </w:p>
  </w:endnote>
  <w:endnote w:type="continuationSeparator" w:id="0">
    <w:p w14:paraId="54B6DC2C" w14:textId="77777777" w:rsidR="0024311E" w:rsidRDefault="002431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BatangChe">
    <w:panose1 w:val="02030609000101010101"/>
    <w:charset w:val="81"/>
    <w:family w:val="modern"/>
    <w:pitch w:val="fixed"/>
    <w:sig w:usb0="B00002AF" w:usb1="69D77CFB" w:usb2="00000030" w:usb3="00000000" w:csb0="0008009F" w:csb1="00000000"/>
  </w:font>
  <w:font w:name="Segoe UI">
    <w:panose1 w:val="020B0502040204020203"/>
    <w:charset w:val="00"/>
    <w:family w:val="swiss"/>
    <w:pitch w:val="variable"/>
    <w:sig w:usb0="E10022FF" w:usb1="C000E47F" w:usb2="00000029" w:usb3="00000000" w:csb0="000001DF" w:csb1="00000000"/>
  </w:font>
  <w:font w:name="HelveticaNeue-Thin">
    <w:altName w:val="Arial"/>
    <w:charset w:val="00"/>
    <w:family w:val="swiss"/>
    <w:pitch w:val="variable"/>
    <w:sig w:usb0="00000001" w:usb1="5000205B" w:usb2="00000002" w:usb3="00000000" w:csb0="000000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Yu Gothic Light">
    <w:altName w:val="游ゴシック Light"/>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5F9FFA" w14:textId="77777777" w:rsidR="00D420B7" w:rsidRDefault="00E433BF" w:rsidP="004E3EA0">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65893DEB" w14:textId="77777777" w:rsidR="00D420B7" w:rsidRDefault="0024311E" w:rsidP="00A40757">
    <w:pPr>
      <w:pStyle w:val="Piedepgina"/>
      <w:rPr>
        <w:rStyle w:val="Nmerodepgina"/>
      </w:rPr>
    </w:pPr>
  </w:p>
  <w:p w14:paraId="5D194333" w14:textId="77777777" w:rsidR="00D420B7" w:rsidRDefault="0024311E" w:rsidP="00A40757">
    <w:pPr>
      <w:pStyle w:val="Piedepgina"/>
      <w:rPr>
        <w:rStyle w:val="Nmerodepgina"/>
      </w:rPr>
    </w:pPr>
  </w:p>
  <w:p w14:paraId="2D33EBC5" w14:textId="77777777" w:rsidR="00D420B7" w:rsidRDefault="0024311E" w:rsidP="00A4075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7184A9" w14:textId="77777777" w:rsidR="0024311E" w:rsidRDefault="0024311E">
      <w:r>
        <w:separator/>
      </w:r>
    </w:p>
  </w:footnote>
  <w:footnote w:type="continuationSeparator" w:id="0">
    <w:p w14:paraId="62B92BB5" w14:textId="77777777" w:rsidR="0024311E" w:rsidRDefault="0024311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2F41"/>
    <w:rsid w:val="00036B9A"/>
    <w:rsid w:val="000A2B8D"/>
    <w:rsid w:val="000D2F41"/>
    <w:rsid w:val="00222CF0"/>
    <w:rsid w:val="0024311E"/>
    <w:rsid w:val="00283C18"/>
    <w:rsid w:val="004208FC"/>
    <w:rsid w:val="00485B86"/>
    <w:rsid w:val="004E05CA"/>
    <w:rsid w:val="00667AF5"/>
    <w:rsid w:val="007C5952"/>
    <w:rsid w:val="00812D70"/>
    <w:rsid w:val="008B4404"/>
    <w:rsid w:val="009020BE"/>
    <w:rsid w:val="00A7792A"/>
    <w:rsid w:val="00AB1215"/>
    <w:rsid w:val="00AD5CC8"/>
    <w:rsid w:val="00D306AA"/>
    <w:rsid w:val="00E35FB7"/>
    <w:rsid w:val="00E433BF"/>
    <w:rsid w:val="00F131CE"/>
    <w:rsid w:val="00F227D9"/>
    <w:rsid w:val="00F81976"/>
  </w:rsids>
  <m:mathPr>
    <m:mathFont m:val="Cambria Math"/>
    <m:brkBin m:val="before"/>
    <m:brkBinSub m:val="--"/>
    <m:smallFrac m:val="0"/>
    <m:dispDef/>
    <m:lMargin m:val="0"/>
    <m:rMargin m:val="0"/>
    <m:defJc m:val="centerGroup"/>
    <m:wrapIndent m:val="1440"/>
    <m:intLim m:val="subSup"/>
    <m:naryLim m:val="undOvr"/>
  </m:mathPr>
  <w:themeFontLang w:val="es-MX"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A3F853"/>
  <w15:chartTrackingRefBased/>
  <w15:docId w15:val="{BEE34354-E986-4A21-BDD9-A00536C18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D2F41"/>
    <w:pPr>
      <w:widowControl w:val="0"/>
      <w:wordWrap w:val="0"/>
      <w:autoSpaceDE w:val="0"/>
      <w:autoSpaceDN w:val="0"/>
      <w:adjustRightInd w:val="0"/>
      <w:snapToGrid w:val="0"/>
      <w:spacing w:after="0" w:line="240" w:lineRule="auto"/>
    </w:pPr>
    <w:rPr>
      <w:rFonts w:ascii="BatangChe" w:eastAsia="BatangChe" w:hAnsi="BatangChe"/>
      <w:snapToGrid w:val="0"/>
      <w:color w:val="000000" w:themeColor="text1"/>
      <w:kern w:val="2"/>
      <w:sz w:val="32"/>
      <w:szCs w:val="32"/>
      <w:lang w:val="es-ES" w:eastAsia="es-ES" w:bidi="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unhideWhenUsed/>
    <w:rsid w:val="000D2F41"/>
    <w:pPr>
      <w:tabs>
        <w:tab w:val="center" w:pos="4513"/>
        <w:tab w:val="right" w:pos="9026"/>
      </w:tabs>
      <w:jc w:val="center"/>
    </w:pPr>
    <w:rPr>
      <w:sz w:val="26"/>
    </w:rPr>
  </w:style>
  <w:style w:type="character" w:customStyle="1" w:styleId="PiedepginaCar">
    <w:name w:val="Pie de página Car"/>
    <w:basedOn w:val="Fuentedeprrafopredeter"/>
    <w:link w:val="Piedepgina"/>
    <w:uiPriority w:val="99"/>
    <w:rsid w:val="000D2F41"/>
    <w:rPr>
      <w:rFonts w:ascii="BatangChe" w:eastAsia="BatangChe" w:hAnsi="BatangChe"/>
      <w:snapToGrid w:val="0"/>
      <w:color w:val="000000" w:themeColor="text1"/>
      <w:kern w:val="2"/>
      <w:sz w:val="26"/>
      <w:szCs w:val="32"/>
      <w:lang w:val="es-ES" w:eastAsia="es-ES" w:bidi="es-ES"/>
    </w:rPr>
  </w:style>
  <w:style w:type="character" w:styleId="Nmerodepgina">
    <w:name w:val="page number"/>
    <w:basedOn w:val="Fuentedeprrafopredeter"/>
    <w:uiPriority w:val="99"/>
    <w:unhideWhenUsed/>
    <w:rsid w:val="000D2F41"/>
    <w:rPr>
      <w:rFonts w:ascii="BatangChe" w:eastAsia="BatangChe"/>
      <w:sz w:val="26"/>
    </w:rPr>
  </w:style>
  <w:style w:type="character" w:styleId="Refdecomentario">
    <w:name w:val="annotation reference"/>
    <w:basedOn w:val="Fuentedeprrafopredeter"/>
    <w:uiPriority w:val="99"/>
    <w:semiHidden/>
    <w:unhideWhenUsed/>
    <w:rsid w:val="000D2F41"/>
    <w:rPr>
      <w:sz w:val="18"/>
      <w:szCs w:val="18"/>
    </w:rPr>
  </w:style>
  <w:style w:type="paragraph" w:styleId="Textocomentario">
    <w:name w:val="annotation text"/>
    <w:basedOn w:val="Normal"/>
    <w:link w:val="TextocomentarioCar"/>
    <w:uiPriority w:val="99"/>
    <w:semiHidden/>
    <w:unhideWhenUsed/>
    <w:rsid w:val="000D2F41"/>
  </w:style>
  <w:style w:type="character" w:customStyle="1" w:styleId="TextocomentarioCar">
    <w:name w:val="Texto comentario Car"/>
    <w:basedOn w:val="Fuentedeprrafopredeter"/>
    <w:link w:val="Textocomentario"/>
    <w:uiPriority w:val="99"/>
    <w:semiHidden/>
    <w:rsid w:val="000D2F41"/>
    <w:rPr>
      <w:rFonts w:ascii="BatangChe" w:eastAsia="BatangChe" w:hAnsi="BatangChe"/>
      <w:snapToGrid w:val="0"/>
      <w:color w:val="000000" w:themeColor="text1"/>
      <w:kern w:val="2"/>
      <w:sz w:val="32"/>
      <w:szCs w:val="32"/>
      <w:lang w:val="es-ES" w:eastAsia="es-ES" w:bidi="es-ES"/>
    </w:rPr>
  </w:style>
  <w:style w:type="character" w:styleId="Hipervnculo">
    <w:name w:val="Hyperlink"/>
    <w:basedOn w:val="Fuentedeprrafopredeter"/>
    <w:uiPriority w:val="99"/>
    <w:unhideWhenUsed/>
    <w:rsid w:val="000D2F41"/>
    <w:rPr>
      <w:color w:val="0563C1" w:themeColor="hyperlink"/>
      <w:u w:val="single"/>
    </w:rPr>
  </w:style>
  <w:style w:type="paragraph" w:styleId="Textodeglobo">
    <w:name w:val="Balloon Text"/>
    <w:basedOn w:val="Normal"/>
    <w:link w:val="TextodegloboCar"/>
    <w:uiPriority w:val="99"/>
    <w:semiHidden/>
    <w:unhideWhenUsed/>
    <w:rsid w:val="000D2F41"/>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D2F41"/>
    <w:rPr>
      <w:rFonts w:ascii="Segoe UI" w:eastAsia="BatangChe" w:hAnsi="Segoe UI" w:cs="Segoe UI"/>
      <w:snapToGrid w:val="0"/>
      <w:color w:val="000000" w:themeColor="text1"/>
      <w:kern w:val="2"/>
      <w:sz w:val="18"/>
      <w:szCs w:val="18"/>
      <w:lang w:val="es-ES" w:eastAsia="es-ES" w:bidi="es-ES"/>
    </w:rPr>
  </w:style>
  <w:style w:type="paragraph" w:styleId="Asuntodelcomentario">
    <w:name w:val="annotation subject"/>
    <w:basedOn w:val="Textocomentario"/>
    <w:next w:val="Textocomentario"/>
    <w:link w:val="AsuntodelcomentarioCar"/>
    <w:uiPriority w:val="99"/>
    <w:semiHidden/>
    <w:unhideWhenUsed/>
    <w:rsid w:val="00036B9A"/>
    <w:rPr>
      <w:b/>
      <w:bCs/>
      <w:sz w:val="20"/>
      <w:szCs w:val="20"/>
    </w:rPr>
  </w:style>
  <w:style w:type="character" w:customStyle="1" w:styleId="AsuntodelcomentarioCar">
    <w:name w:val="Asunto del comentario Car"/>
    <w:basedOn w:val="TextocomentarioCar"/>
    <w:link w:val="Asuntodelcomentario"/>
    <w:uiPriority w:val="99"/>
    <w:semiHidden/>
    <w:rsid w:val="00036B9A"/>
    <w:rPr>
      <w:rFonts w:ascii="BatangChe" w:eastAsia="BatangChe" w:hAnsi="BatangChe"/>
      <w:b/>
      <w:bCs/>
      <w:snapToGrid w:val="0"/>
      <w:color w:val="000000" w:themeColor="text1"/>
      <w:kern w:val="2"/>
      <w:sz w:val="20"/>
      <w:szCs w:val="20"/>
      <w:lang w:val="es-ES" w:eastAsia="es-ES" w:bidi="es-ES"/>
    </w:rPr>
  </w:style>
  <w:style w:type="character" w:styleId="Mencinsinresolver">
    <w:name w:val="Unresolved Mention"/>
    <w:basedOn w:val="Fuentedeprrafopredeter"/>
    <w:uiPriority w:val="99"/>
    <w:semiHidden/>
    <w:unhideWhenUsed/>
    <w:rsid w:val="00AD5CC8"/>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2023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ws.samsung.com/mx/" TargetMode="External"/><Relationship Id="rId3" Type="http://schemas.openxmlformats.org/officeDocument/2006/relationships/webSettings" Target="webSettings.xml"/><Relationship Id="rId7" Type="http://schemas.openxmlformats.org/officeDocument/2006/relationships/hyperlink" Target="mailto:fer.gonzalez@samsung.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341</Words>
  <Characters>1880</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Vanessa Angulo</dc:creator>
  <cp:keywords/>
  <dc:description/>
  <cp:lastModifiedBy>Mariana Vazquez</cp:lastModifiedBy>
  <cp:revision>2</cp:revision>
  <dcterms:created xsi:type="dcterms:W3CDTF">2018-12-18T17:36:00Z</dcterms:created>
  <dcterms:modified xsi:type="dcterms:W3CDTF">2018-12-18T17:36:00Z</dcterms:modified>
</cp:coreProperties>
</file>