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eastAsia="es-MX"/>
        </w:rPr>
        <w:drawing>
          <wp:anchor distT="0" distB="0" distL="114300" distR="114300" simplePos="0" relativeHeight="251658240" behindDoc="1" locked="0" layoutInCell="1" allowOverlap="1" wp14:anchorId="06E6DDDE" wp14:editId="61DA39EE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DC3D96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DC421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600C92" w:rsidRDefault="009236F5" w:rsidP="009236F5">
      <w:pPr>
        <w:spacing w:after="0" w:line="240" w:lineRule="auto"/>
        <w:jc w:val="center"/>
        <w:rPr>
          <w:rFonts w:ascii="Arial" w:hAnsi="Arial"/>
          <w:b/>
          <w:sz w:val="28"/>
          <w:lang w:bidi="es-ES"/>
        </w:rPr>
      </w:pPr>
      <w:r w:rsidRPr="009236F5">
        <w:rPr>
          <w:rFonts w:ascii="Arial" w:hAnsi="Arial"/>
          <w:b/>
          <w:sz w:val="28"/>
          <w:lang w:bidi="es-ES"/>
        </w:rPr>
        <w:t xml:space="preserve">Samsung </w:t>
      </w:r>
      <w:proofErr w:type="spellStart"/>
      <w:r w:rsidRPr="009236F5">
        <w:rPr>
          <w:rFonts w:ascii="Arial" w:hAnsi="Arial"/>
          <w:b/>
          <w:sz w:val="28"/>
          <w:lang w:bidi="es-ES"/>
        </w:rPr>
        <w:t>Electronics</w:t>
      </w:r>
      <w:proofErr w:type="spellEnd"/>
      <w:r w:rsidRPr="009236F5">
        <w:rPr>
          <w:rFonts w:ascii="Arial" w:hAnsi="Arial"/>
          <w:b/>
          <w:sz w:val="28"/>
          <w:lang w:bidi="es-ES"/>
        </w:rPr>
        <w:t xml:space="preserve"> </w:t>
      </w:r>
      <w:r>
        <w:rPr>
          <w:rFonts w:ascii="Arial" w:hAnsi="Arial"/>
          <w:b/>
          <w:sz w:val="28"/>
          <w:lang w:bidi="es-ES"/>
        </w:rPr>
        <w:t>obtiene</w:t>
      </w:r>
      <w:r w:rsidRPr="009236F5">
        <w:rPr>
          <w:rFonts w:ascii="Arial" w:hAnsi="Arial"/>
          <w:b/>
          <w:sz w:val="28"/>
          <w:lang w:bidi="es-ES"/>
        </w:rPr>
        <w:t xml:space="preserve"> el 6° lugar en </w:t>
      </w:r>
      <w:r>
        <w:rPr>
          <w:rFonts w:ascii="Arial" w:hAnsi="Arial"/>
          <w:b/>
          <w:sz w:val="28"/>
          <w:lang w:bidi="es-ES"/>
        </w:rPr>
        <w:t xml:space="preserve">el ranking </w:t>
      </w:r>
    </w:p>
    <w:p w:rsidR="009236F5" w:rsidRPr="009236F5" w:rsidRDefault="009236F5" w:rsidP="009236F5">
      <w:pPr>
        <w:spacing w:after="0" w:line="240" w:lineRule="auto"/>
        <w:jc w:val="center"/>
        <w:rPr>
          <w:rFonts w:ascii="Arial" w:hAnsi="Arial"/>
          <w:b/>
          <w:sz w:val="28"/>
          <w:lang w:bidi="es-ES"/>
        </w:rPr>
      </w:pPr>
      <w:r w:rsidRPr="009236F5">
        <w:rPr>
          <w:rFonts w:ascii="Arial" w:hAnsi="Arial"/>
          <w:b/>
          <w:sz w:val="28"/>
          <w:lang w:bidi="es-ES"/>
        </w:rPr>
        <w:t>"</w:t>
      </w:r>
      <w:proofErr w:type="spellStart"/>
      <w:r w:rsidRPr="009236F5">
        <w:rPr>
          <w:rFonts w:ascii="Arial" w:hAnsi="Arial"/>
          <w:b/>
          <w:sz w:val="28"/>
          <w:lang w:bidi="es-ES"/>
        </w:rPr>
        <w:t>Best</w:t>
      </w:r>
      <w:proofErr w:type="spellEnd"/>
      <w:r w:rsidRPr="009236F5">
        <w:rPr>
          <w:rFonts w:ascii="Arial" w:hAnsi="Arial"/>
          <w:b/>
          <w:sz w:val="28"/>
          <w:lang w:bidi="es-ES"/>
        </w:rPr>
        <w:t xml:space="preserve"> Global </w:t>
      </w:r>
      <w:proofErr w:type="spellStart"/>
      <w:r w:rsidRPr="009236F5">
        <w:rPr>
          <w:rFonts w:ascii="Arial" w:hAnsi="Arial"/>
          <w:b/>
          <w:sz w:val="28"/>
          <w:lang w:bidi="es-ES"/>
        </w:rPr>
        <w:t>Brands</w:t>
      </w:r>
      <w:proofErr w:type="spellEnd"/>
      <w:r w:rsidRPr="009236F5">
        <w:rPr>
          <w:rFonts w:ascii="Arial" w:hAnsi="Arial"/>
          <w:b/>
          <w:sz w:val="28"/>
          <w:lang w:bidi="es-ES"/>
        </w:rPr>
        <w:t xml:space="preserve"> 2018" de </w:t>
      </w:r>
      <w:proofErr w:type="spellStart"/>
      <w:r w:rsidRPr="009236F5">
        <w:rPr>
          <w:rFonts w:ascii="Arial" w:hAnsi="Arial"/>
          <w:b/>
          <w:sz w:val="28"/>
          <w:lang w:bidi="es-ES"/>
        </w:rPr>
        <w:t>Interbrand</w:t>
      </w:r>
      <w:proofErr w:type="spellEnd"/>
    </w:p>
    <w:p w:rsidR="00AC1F76" w:rsidRPr="009236F5" w:rsidRDefault="00AC1F76" w:rsidP="00BF1838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eastAsia="es-ES" w:bidi="es-ES"/>
        </w:rPr>
      </w:pPr>
    </w:p>
    <w:p w:rsidR="009236F5" w:rsidRPr="009236F5" w:rsidRDefault="00137985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b/>
          <w:lang w:val="es-ES" w:eastAsia="es-ES" w:bidi="es-ES"/>
        </w:rPr>
        <w:t>Ciudad de México</w:t>
      </w:r>
      <w:r w:rsidR="00BF1838">
        <w:rPr>
          <w:rFonts w:ascii="Arial" w:eastAsia="Calibri" w:hAnsi="Arial" w:cs="Arial"/>
          <w:b/>
          <w:lang w:val="es-ES" w:eastAsia="es-ES" w:bidi="es-ES"/>
        </w:rPr>
        <w:t xml:space="preserve"> </w:t>
      </w:r>
      <w:r w:rsidR="00EF7287">
        <w:rPr>
          <w:rFonts w:ascii="Arial" w:eastAsia="Calibri" w:hAnsi="Arial" w:cs="Arial"/>
          <w:b/>
          <w:lang w:val="es-ES" w:eastAsia="es-ES" w:bidi="es-ES"/>
        </w:rPr>
        <w:t>–</w:t>
      </w:r>
      <w:r w:rsidR="00BF1838">
        <w:rPr>
          <w:rFonts w:ascii="Arial" w:eastAsia="Calibri" w:hAnsi="Arial" w:cs="Arial"/>
          <w:b/>
          <w:lang w:val="es-ES" w:eastAsia="es-ES" w:bidi="es-ES"/>
        </w:rPr>
        <w:t xml:space="preserve"> </w:t>
      </w:r>
      <w:r w:rsidR="009236F5">
        <w:rPr>
          <w:rFonts w:ascii="Arial" w:eastAsia="Calibri" w:hAnsi="Arial" w:cs="Arial"/>
          <w:b/>
          <w:lang w:val="es-ES" w:eastAsia="es-ES" w:bidi="es-ES"/>
        </w:rPr>
        <w:t>09</w:t>
      </w:r>
      <w:r w:rsidR="00EF7287">
        <w:rPr>
          <w:rFonts w:ascii="Arial" w:eastAsia="Calibri" w:hAnsi="Arial" w:cs="Arial"/>
          <w:b/>
          <w:lang w:val="es-ES" w:eastAsia="es-ES" w:bidi="es-ES"/>
        </w:rPr>
        <w:t xml:space="preserve"> de </w:t>
      </w:r>
      <w:r>
        <w:rPr>
          <w:rFonts w:ascii="Arial" w:eastAsia="Calibri" w:hAnsi="Arial" w:cs="Arial"/>
          <w:b/>
          <w:lang w:val="es-ES" w:eastAsia="es-ES" w:bidi="es-ES"/>
        </w:rPr>
        <w:t>octubre</w:t>
      </w:r>
      <w:r w:rsidR="00C430EA" w:rsidRPr="00C430EA">
        <w:rPr>
          <w:rFonts w:ascii="Arial" w:eastAsia="Calibri" w:hAnsi="Arial" w:cs="Arial"/>
          <w:b/>
          <w:lang w:val="es-ES" w:eastAsia="es-ES" w:bidi="es-ES"/>
        </w:rPr>
        <w:t xml:space="preserve"> de 2018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r w:rsidR="00F7451E">
        <w:rPr>
          <w:rFonts w:ascii="Arial" w:eastAsia="Calibri" w:hAnsi="Arial" w:cs="Arial"/>
          <w:lang w:val="es-ES" w:eastAsia="es-ES" w:bidi="es-ES"/>
        </w:rPr>
        <w:t>–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bookmarkStart w:id="0" w:name="_GoBack"/>
      <w:r w:rsidR="009236F5" w:rsidRPr="009236F5">
        <w:rPr>
          <w:rFonts w:ascii="Arial" w:eastAsia="Calibri" w:hAnsi="Arial" w:cs="Arial"/>
          <w:lang w:val="es-ES" w:eastAsia="es-ES" w:bidi="es-ES"/>
        </w:rPr>
        <w:t xml:space="preserve">Samsung 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Electronics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 anunció hoy que </w:t>
      </w:r>
      <w:r w:rsidR="008B5F2B">
        <w:rPr>
          <w:rFonts w:ascii="Arial" w:eastAsia="Calibri" w:hAnsi="Arial" w:cs="Arial"/>
          <w:lang w:val="es-ES" w:eastAsia="es-ES" w:bidi="es-ES"/>
        </w:rPr>
        <w:t>obtuvo por segundo año consecutivo</w:t>
      </w:r>
      <w:r w:rsidR="00102368">
        <w:rPr>
          <w:rFonts w:ascii="Arial" w:eastAsia="Calibri" w:hAnsi="Arial" w:cs="Arial"/>
          <w:lang w:val="es-ES" w:eastAsia="es-ES" w:bidi="es-ES"/>
        </w:rPr>
        <w:t xml:space="preserve"> la sexta posición dentro de la edición 2018 del ranking anual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"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Best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 Global 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Brands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" de 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Interbrand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>, con un valor de marca de USD 59,9 mil millones (un aumento del 6</w:t>
      </w:r>
      <w:r w:rsidR="00102368">
        <w:rPr>
          <w:rFonts w:ascii="Arial" w:eastAsia="Calibri" w:hAnsi="Arial" w:cs="Arial"/>
          <w:lang w:val="es-ES" w:eastAsia="es-ES" w:bidi="es-ES"/>
        </w:rPr>
        <w:t>.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5 </w:t>
      </w:r>
      <w:r w:rsidR="00102368">
        <w:rPr>
          <w:rFonts w:ascii="Arial" w:eastAsia="Calibri" w:hAnsi="Arial" w:cs="Arial"/>
          <w:lang w:val="es-ES" w:eastAsia="es-ES" w:bidi="es-ES"/>
        </w:rPr>
        <w:t>por ciento respecto al año pasado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). </w:t>
      </w:r>
    </w:p>
    <w:p w:rsidR="009236F5" w:rsidRPr="009236F5" w:rsidRDefault="00CA077C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>L</w:t>
      </w:r>
      <w:r w:rsidR="009236F5" w:rsidRPr="009236F5">
        <w:rPr>
          <w:rFonts w:ascii="Arial" w:eastAsia="Calibri" w:hAnsi="Arial" w:cs="Arial" w:hint="eastAsia"/>
          <w:lang w:val="es-ES" w:eastAsia="es-ES" w:bidi="es-ES"/>
        </w:rPr>
        <w:t>os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principales factores que </w:t>
      </w:r>
      <w:r>
        <w:rPr>
          <w:rFonts w:ascii="Arial" w:eastAsia="Calibri" w:hAnsi="Arial" w:cs="Arial"/>
          <w:lang w:val="es-ES" w:eastAsia="es-ES" w:bidi="es-ES"/>
        </w:rPr>
        <w:t>se tomaron en cuenta</w:t>
      </w:r>
      <w:r w:rsidR="00B0456E">
        <w:rPr>
          <w:rFonts w:ascii="Arial" w:eastAsia="Calibri" w:hAnsi="Arial" w:cs="Arial"/>
          <w:lang w:val="es-ES" w:eastAsia="es-ES" w:bidi="es-ES"/>
        </w:rPr>
        <w:t xml:space="preserve"> para </w:t>
      </w:r>
      <w:r>
        <w:rPr>
          <w:rFonts w:ascii="Arial" w:eastAsia="Calibri" w:hAnsi="Arial" w:cs="Arial"/>
          <w:lang w:val="es-ES" w:eastAsia="es-ES" w:bidi="es-ES"/>
        </w:rPr>
        <w:t xml:space="preserve">este logro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de </w:t>
      </w:r>
      <w:r w:rsidR="00B0456E">
        <w:rPr>
          <w:rFonts w:ascii="Arial" w:eastAsia="Calibri" w:hAnsi="Arial" w:cs="Arial"/>
          <w:lang w:val="es-ES" w:eastAsia="es-ES" w:bidi="es-ES"/>
        </w:rPr>
        <w:t>la compañía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</w:t>
      </w:r>
      <w:r>
        <w:rPr>
          <w:rFonts w:ascii="Arial" w:eastAsia="Calibri" w:hAnsi="Arial" w:cs="Arial"/>
          <w:lang w:val="es-ES" w:eastAsia="es-ES" w:bidi="es-ES"/>
        </w:rPr>
        <w:t>son</w:t>
      </w:r>
      <w:r w:rsidR="009236F5" w:rsidRPr="009236F5">
        <w:rPr>
          <w:rFonts w:ascii="Arial" w:eastAsia="Calibri" w:hAnsi="Arial" w:cs="Arial"/>
          <w:lang w:val="es-ES" w:eastAsia="es-ES" w:bidi="es-ES"/>
        </w:rPr>
        <w:t>:</w:t>
      </w:r>
    </w:p>
    <w:p w:rsidR="009236F5" w:rsidRPr="000F48EA" w:rsidRDefault="009236F5" w:rsidP="000F48EA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0F48EA">
        <w:rPr>
          <w:rFonts w:ascii="Arial" w:eastAsia="Calibri" w:hAnsi="Arial" w:cs="Arial"/>
          <w:lang w:val="es-ES" w:eastAsia="es-ES" w:bidi="es-ES"/>
        </w:rPr>
        <w:t xml:space="preserve">El lanzamiento continuo de innovaciones orientadas </w:t>
      </w:r>
      <w:r w:rsidR="00B0456E" w:rsidRPr="000F48EA">
        <w:rPr>
          <w:rFonts w:ascii="Arial" w:eastAsia="Calibri" w:hAnsi="Arial" w:cs="Arial"/>
          <w:lang w:val="es-ES" w:eastAsia="es-ES" w:bidi="es-ES"/>
        </w:rPr>
        <w:t>a satisfacer las necesidades generadas por el estilo de vida de las personas</w:t>
      </w:r>
      <w:r w:rsidRPr="000F48EA">
        <w:rPr>
          <w:rFonts w:ascii="Arial" w:eastAsia="Calibri" w:hAnsi="Arial" w:cs="Arial"/>
          <w:lang w:val="es-ES" w:eastAsia="es-ES" w:bidi="es-ES"/>
        </w:rPr>
        <w:t xml:space="preserve">, como el smartphone Galaxy Note9, la lavadora Quick Drive y </w:t>
      </w:r>
      <w:r w:rsidR="000F48EA">
        <w:rPr>
          <w:rFonts w:ascii="Arial" w:eastAsia="Calibri" w:hAnsi="Arial" w:cs="Arial"/>
          <w:lang w:val="es-ES" w:eastAsia="es-ES" w:bidi="es-ES"/>
        </w:rPr>
        <w:t>la pantalla</w:t>
      </w:r>
      <w:r w:rsidRPr="000F48EA">
        <w:rPr>
          <w:rFonts w:ascii="Arial" w:eastAsia="Calibri" w:hAnsi="Arial" w:cs="Arial"/>
          <w:lang w:val="es-ES" w:eastAsia="es-ES" w:bidi="es-ES"/>
        </w:rPr>
        <w:t xml:space="preserve"> </w:t>
      </w:r>
      <w:r w:rsidR="00B0456E" w:rsidRPr="000F48EA">
        <w:rPr>
          <w:rFonts w:ascii="Arial" w:eastAsia="Calibri" w:hAnsi="Arial" w:cs="Arial"/>
          <w:lang w:val="es-ES" w:eastAsia="es-ES" w:bidi="es-ES"/>
        </w:rPr>
        <w:t>“</w:t>
      </w:r>
      <w:proofErr w:type="spellStart"/>
      <w:r w:rsidRPr="000F48EA">
        <w:rPr>
          <w:rFonts w:ascii="Arial" w:eastAsia="Calibri" w:hAnsi="Arial" w:cs="Arial"/>
          <w:lang w:val="es-ES" w:eastAsia="es-ES" w:bidi="es-ES"/>
        </w:rPr>
        <w:t>The</w:t>
      </w:r>
      <w:proofErr w:type="spellEnd"/>
      <w:r w:rsidRPr="000F48EA">
        <w:rPr>
          <w:rFonts w:ascii="Arial" w:eastAsia="Calibri" w:hAnsi="Arial" w:cs="Arial"/>
          <w:lang w:val="es-ES" w:eastAsia="es-ES" w:bidi="es-ES"/>
        </w:rPr>
        <w:t xml:space="preserve"> Wall</w:t>
      </w:r>
      <w:r w:rsidR="00B0456E" w:rsidRPr="000F48EA">
        <w:rPr>
          <w:rFonts w:ascii="Arial" w:eastAsia="Calibri" w:hAnsi="Arial" w:cs="Arial"/>
          <w:lang w:val="es-ES" w:eastAsia="es-ES" w:bidi="es-ES"/>
        </w:rPr>
        <w:t>”.</w:t>
      </w:r>
    </w:p>
    <w:p w:rsidR="009236F5" w:rsidRPr="000F48EA" w:rsidRDefault="009236F5" w:rsidP="000F48EA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0F48EA">
        <w:rPr>
          <w:rFonts w:ascii="Arial" w:eastAsia="Calibri" w:hAnsi="Arial" w:cs="Arial"/>
          <w:lang w:val="es-ES" w:eastAsia="es-ES" w:bidi="es-ES"/>
        </w:rPr>
        <w:t xml:space="preserve">El potencial de crecimiento sostenible basado en </w:t>
      </w:r>
      <w:r w:rsidR="00B0456E" w:rsidRPr="000F48EA">
        <w:rPr>
          <w:rFonts w:ascii="Arial" w:eastAsia="Calibri" w:hAnsi="Arial" w:cs="Arial"/>
          <w:lang w:val="es-ES" w:eastAsia="es-ES" w:bidi="es-ES"/>
        </w:rPr>
        <w:t xml:space="preserve">las </w:t>
      </w:r>
      <w:r w:rsidRPr="000F48EA">
        <w:rPr>
          <w:rFonts w:ascii="Arial" w:eastAsia="Calibri" w:hAnsi="Arial" w:cs="Arial"/>
          <w:lang w:val="es-ES" w:eastAsia="es-ES" w:bidi="es-ES"/>
        </w:rPr>
        <w:t>futuras tecnologías de innovación</w:t>
      </w:r>
      <w:r w:rsidR="00B0456E" w:rsidRPr="000F48EA">
        <w:rPr>
          <w:rFonts w:ascii="Arial" w:eastAsia="Calibri" w:hAnsi="Arial" w:cs="Arial"/>
          <w:lang w:val="es-ES" w:eastAsia="es-ES" w:bidi="es-ES"/>
        </w:rPr>
        <w:t xml:space="preserve">, incluyendo </w:t>
      </w:r>
      <w:r w:rsidRPr="000F48EA">
        <w:rPr>
          <w:rFonts w:ascii="Arial" w:eastAsia="Calibri" w:hAnsi="Arial" w:cs="Arial"/>
          <w:lang w:val="es-ES" w:eastAsia="es-ES" w:bidi="es-ES"/>
        </w:rPr>
        <w:t>la</w:t>
      </w:r>
      <w:r w:rsidR="00B0456E" w:rsidRPr="000F48EA">
        <w:rPr>
          <w:rFonts w:ascii="Arial" w:eastAsia="Calibri" w:hAnsi="Arial" w:cs="Arial"/>
          <w:lang w:val="es-ES" w:eastAsia="es-ES" w:bidi="es-ES"/>
        </w:rPr>
        <w:t xml:space="preserve"> red</w:t>
      </w:r>
      <w:r w:rsidRPr="000F48EA">
        <w:rPr>
          <w:rFonts w:ascii="Arial" w:eastAsia="Calibri" w:hAnsi="Arial" w:cs="Arial"/>
          <w:lang w:val="es-ES" w:eastAsia="es-ES" w:bidi="es-ES"/>
        </w:rPr>
        <w:t xml:space="preserve"> 5G, </w:t>
      </w:r>
      <w:r w:rsidR="00B0456E" w:rsidRPr="000F48EA">
        <w:rPr>
          <w:rFonts w:ascii="Arial" w:eastAsia="Calibri" w:hAnsi="Arial" w:cs="Arial"/>
          <w:lang w:val="es-ES" w:eastAsia="es-ES" w:bidi="es-ES"/>
        </w:rPr>
        <w:t>Inteligencia Artificial (AI)</w:t>
      </w:r>
      <w:r w:rsidRPr="000F48EA">
        <w:rPr>
          <w:rFonts w:ascii="Arial" w:eastAsia="Calibri" w:hAnsi="Arial" w:cs="Arial"/>
          <w:lang w:val="es-ES" w:eastAsia="es-ES" w:bidi="es-ES"/>
        </w:rPr>
        <w:t xml:space="preserve">, </w:t>
      </w:r>
      <w:r w:rsidR="00B0456E" w:rsidRPr="000F48EA">
        <w:rPr>
          <w:rFonts w:ascii="Arial" w:eastAsia="Calibri" w:hAnsi="Arial" w:cs="Arial"/>
          <w:lang w:val="es-ES" w:eastAsia="es-ES" w:bidi="es-ES"/>
        </w:rPr>
        <w:t>el Internet de las Cosas</w:t>
      </w:r>
      <w:r w:rsidRPr="000F48EA">
        <w:rPr>
          <w:rFonts w:ascii="Arial" w:eastAsia="Calibri" w:hAnsi="Arial" w:cs="Arial"/>
          <w:lang w:val="es-ES" w:eastAsia="es-ES" w:bidi="es-ES"/>
        </w:rPr>
        <w:t xml:space="preserve"> </w:t>
      </w:r>
      <w:r w:rsidR="00B0456E" w:rsidRPr="000F48EA">
        <w:rPr>
          <w:rFonts w:ascii="Arial" w:eastAsia="Calibri" w:hAnsi="Arial" w:cs="Arial"/>
          <w:lang w:val="es-ES" w:eastAsia="es-ES" w:bidi="es-ES"/>
        </w:rPr>
        <w:t>(</w:t>
      </w:r>
      <w:proofErr w:type="spellStart"/>
      <w:r w:rsidRPr="000F48EA">
        <w:rPr>
          <w:rFonts w:ascii="Arial" w:eastAsia="Calibri" w:hAnsi="Arial" w:cs="Arial"/>
          <w:lang w:val="es-ES" w:eastAsia="es-ES" w:bidi="es-ES"/>
        </w:rPr>
        <w:t>IoT</w:t>
      </w:r>
      <w:proofErr w:type="spellEnd"/>
      <w:r w:rsidR="00B0456E" w:rsidRPr="000F48EA">
        <w:rPr>
          <w:rFonts w:ascii="Arial" w:eastAsia="Calibri" w:hAnsi="Arial" w:cs="Arial"/>
          <w:lang w:val="es-ES" w:eastAsia="es-ES" w:bidi="es-ES"/>
        </w:rPr>
        <w:t>), así como</w:t>
      </w:r>
      <w:r w:rsidRPr="000F48EA">
        <w:rPr>
          <w:rFonts w:ascii="Arial" w:eastAsia="Calibri" w:hAnsi="Arial" w:cs="Arial"/>
          <w:lang w:val="es-ES" w:eastAsia="es-ES" w:bidi="es-ES"/>
        </w:rPr>
        <w:t xml:space="preserve"> el </w:t>
      </w:r>
      <w:r w:rsidR="00B0456E" w:rsidRPr="000F48EA">
        <w:rPr>
          <w:rFonts w:ascii="Arial" w:eastAsia="Calibri" w:hAnsi="Arial" w:cs="Arial"/>
          <w:lang w:val="es-ES" w:eastAsia="es-ES" w:bidi="es-ES"/>
        </w:rPr>
        <w:t>sector</w:t>
      </w:r>
      <w:r w:rsidRPr="000F48EA">
        <w:rPr>
          <w:rFonts w:ascii="Arial" w:eastAsia="Calibri" w:hAnsi="Arial" w:cs="Arial"/>
          <w:lang w:val="es-ES" w:eastAsia="es-ES" w:bidi="es-ES"/>
        </w:rPr>
        <w:t xml:space="preserve"> automotriz</w:t>
      </w:r>
      <w:r w:rsidR="00B0456E" w:rsidRPr="000F48EA">
        <w:rPr>
          <w:rFonts w:ascii="Arial" w:eastAsia="Calibri" w:hAnsi="Arial" w:cs="Arial"/>
          <w:lang w:val="es-ES" w:eastAsia="es-ES" w:bidi="es-ES"/>
        </w:rPr>
        <w:t>.</w:t>
      </w:r>
    </w:p>
    <w:p w:rsidR="009236F5" w:rsidRPr="000F48EA" w:rsidRDefault="0075060E" w:rsidP="000F48EA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0F48EA">
        <w:rPr>
          <w:rFonts w:ascii="Arial" w:eastAsia="Calibri" w:hAnsi="Arial" w:cs="Arial"/>
          <w:lang w:val="es-ES" w:eastAsia="es-ES" w:bidi="es-ES"/>
        </w:rPr>
        <w:t>Su posición de liderazgo a nivel</w:t>
      </w:r>
      <w:r w:rsidR="009236F5" w:rsidRPr="000F48EA">
        <w:rPr>
          <w:rFonts w:ascii="Arial" w:eastAsia="Calibri" w:hAnsi="Arial" w:cs="Arial"/>
          <w:lang w:val="es-ES" w:eastAsia="es-ES" w:bidi="es-ES"/>
        </w:rPr>
        <w:t xml:space="preserve"> </w:t>
      </w:r>
      <w:r w:rsidRPr="000F48EA">
        <w:rPr>
          <w:rFonts w:ascii="Arial" w:eastAsia="Calibri" w:hAnsi="Arial" w:cs="Arial"/>
          <w:lang w:val="es-ES" w:eastAsia="es-ES" w:bidi="es-ES"/>
        </w:rPr>
        <w:t>global</w:t>
      </w:r>
      <w:r w:rsidR="009236F5" w:rsidRPr="000F48EA">
        <w:rPr>
          <w:rFonts w:ascii="Arial" w:eastAsia="Calibri" w:hAnsi="Arial" w:cs="Arial"/>
          <w:lang w:val="es-ES" w:eastAsia="es-ES" w:bidi="es-ES"/>
        </w:rPr>
        <w:t xml:space="preserve"> en el mercado de semiconductores</w:t>
      </w:r>
      <w:r w:rsidRPr="000F48EA">
        <w:rPr>
          <w:rFonts w:ascii="Arial" w:eastAsia="Calibri" w:hAnsi="Arial" w:cs="Arial"/>
          <w:lang w:val="es-ES" w:eastAsia="es-ES" w:bidi="es-ES"/>
        </w:rPr>
        <w:t>, así como</w:t>
      </w:r>
      <w:r w:rsidR="009236F5" w:rsidRPr="000F48EA">
        <w:rPr>
          <w:rFonts w:ascii="Arial" w:eastAsia="Calibri" w:hAnsi="Arial" w:cs="Arial"/>
          <w:lang w:val="es-ES" w:eastAsia="es-ES" w:bidi="es-ES"/>
        </w:rPr>
        <w:t xml:space="preserve"> el fortalecimiento competitiv</w:t>
      </w:r>
      <w:r w:rsidRPr="000F48EA">
        <w:rPr>
          <w:rFonts w:ascii="Arial" w:eastAsia="Calibri" w:hAnsi="Arial" w:cs="Arial"/>
          <w:lang w:val="es-ES" w:eastAsia="es-ES" w:bidi="es-ES"/>
        </w:rPr>
        <w:t>o</w:t>
      </w:r>
      <w:r w:rsidR="009236F5" w:rsidRPr="000F48EA">
        <w:rPr>
          <w:rFonts w:ascii="Arial" w:eastAsia="Calibri" w:hAnsi="Arial" w:cs="Arial"/>
          <w:lang w:val="es-ES" w:eastAsia="es-ES" w:bidi="es-ES"/>
        </w:rPr>
        <w:t xml:space="preserve"> de la marca.</w:t>
      </w:r>
    </w:p>
    <w:p w:rsidR="009236F5" w:rsidRPr="000F48EA" w:rsidRDefault="009236F5" w:rsidP="000F48EA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0F48EA">
        <w:rPr>
          <w:rFonts w:ascii="Arial" w:eastAsia="Calibri" w:hAnsi="Arial" w:cs="Arial"/>
          <w:lang w:val="es-ES" w:eastAsia="es-ES" w:bidi="es-ES"/>
        </w:rPr>
        <w:t xml:space="preserve">La alineación y la implementación de </w:t>
      </w:r>
      <w:r w:rsidR="00CA077C" w:rsidRPr="000F48EA">
        <w:rPr>
          <w:rFonts w:ascii="Arial" w:eastAsia="Calibri" w:hAnsi="Arial" w:cs="Arial"/>
          <w:lang w:val="es-ES" w:eastAsia="es-ES" w:bidi="es-ES"/>
        </w:rPr>
        <w:t xml:space="preserve">su reciente </w:t>
      </w:r>
      <w:r w:rsidRPr="000F48EA">
        <w:rPr>
          <w:rFonts w:ascii="Arial" w:eastAsia="Calibri" w:hAnsi="Arial" w:cs="Arial"/>
          <w:lang w:val="es-ES" w:eastAsia="es-ES" w:bidi="es-ES"/>
        </w:rPr>
        <w:t>estrategia</w:t>
      </w:r>
      <w:r w:rsidR="0075060E" w:rsidRPr="000F48EA">
        <w:rPr>
          <w:rFonts w:ascii="Arial" w:eastAsia="Calibri" w:hAnsi="Arial" w:cs="Arial"/>
          <w:lang w:val="es-ES" w:eastAsia="es-ES" w:bidi="es-ES"/>
        </w:rPr>
        <w:t xml:space="preserve"> enfocada en </w:t>
      </w:r>
      <w:r w:rsidRPr="000F48EA">
        <w:rPr>
          <w:rFonts w:ascii="Arial" w:eastAsia="Calibri" w:hAnsi="Arial" w:cs="Arial"/>
          <w:lang w:val="es-ES" w:eastAsia="es-ES" w:bidi="es-ES"/>
        </w:rPr>
        <w:t xml:space="preserve">ofrecer una </w:t>
      </w:r>
      <w:r w:rsidR="0075060E" w:rsidRPr="000F48EA">
        <w:rPr>
          <w:rFonts w:ascii="Arial" w:eastAsia="Calibri" w:hAnsi="Arial" w:cs="Arial"/>
          <w:lang w:val="es-ES" w:eastAsia="es-ES" w:bidi="es-ES"/>
        </w:rPr>
        <w:t xml:space="preserve">continua </w:t>
      </w:r>
      <w:r w:rsidRPr="000F48EA">
        <w:rPr>
          <w:rFonts w:ascii="Arial" w:eastAsia="Calibri" w:hAnsi="Arial" w:cs="Arial"/>
          <w:lang w:val="es-ES" w:eastAsia="es-ES" w:bidi="es-ES"/>
        </w:rPr>
        <w:t>experiencia de marca a los consumidores</w:t>
      </w:r>
      <w:r w:rsidR="00600C92" w:rsidRPr="000F48EA">
        <w:rPr>
          <w:rFonts w:ascii="Arial" w:eastAsia="Calibri" w:hAnsi="Arial" w:cs="Arial"/>
          <w:lang w:val="es-ES" w:eastAsia="es-ES" w:bidi="es-ES"/>
        </w:rPr>
        <w:t>.</w:t>
      </w:r>
    </w:p>
    <w:p w:rsidR="009236F5" w:rsidRPr="009236F5" w:rsidRDefault="00CA077C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eastAsia="es-ES" w:bidi="es-ES"/>
        </w:rPr>
        <w:t>En la evaluación de este año se consideraron como factores clave de éxito</w:t>
      </w:r>
      <w:r w:rsidR="007D776E">
        <w:rPr>
          <w:rFonts w:ascii="Arial" w:eastAsia="Calibri" w:hAnsi="Arial" w:cs="Arial"/>
          <w:lang w:eastAsia="es-ES" w:bidi="es-ES"/>
        </w:rPr>
        <w:t>:</w:t>
      </w:r>
      <w:r>
        <w:rPr>
          <w:rFonts w:ascii="Arial" w:eastAsia="Calibri" w:hAnsi="Arial" w:cs="Arial"/>
          <w:lang w:eastAsia="es-ES" w:bidi="es-ES"/>
        </w:rPr>
        <w:t xml:space="preserve"> </w:t>
      </w:r>
      <w:r w:rsidR="007D776E">
        <w:rPr>
          <w:rFonts w:ascii="Arial" w:eastAsia="Calibri" w:hAnsi="Arial" w:cs="Arial"/>
          <w:lang w:eastAsia="es-ES" w:bidi="es-ES"/>
        </w:rPr>
        <w:t>L</w:t>
      </w:r>
      <w:r w:rsidRPr="00CA077C">
        <w:rPr>
          <w:rFonts w:ascii="Arial" w:eastAsia="Calibri" w:hAnsi="Arial" w:cs="Arial"/>
          <w:lang w:eastAsia="es-ES" w:bidi="es-ES"/>
        </w:rPr>
        <w:t>a</w:t>
      </w:r>
      <w:r>
        <w:rPr>
          <w:rFonts w:ascii="Arial" w:eastAsia="Calibri" w:hAnsi="Arial" w:cs="Arial"/>
          <w:lang w:eastAsia="es-ES" w:bidi="es-ES"/>
        </w:rPr>
        <w:t xml:space="preserve"> innovación</w:t>
      </w:r>
      <w:r w:rsidRPr="00CA077C">
        <w:rPr>
          <w:rFonts w:ascii="Arial" w:eastAsia="Calibri" w:hAnsi="Arial" w:cs="Arial"/>
          <w:lang w:eastAsia="es-ES" w:bidi="es-ES"/>
        </w:rPr>
        <w:t xml:space="preserve"> tecnológ</w:t>
      </w:r>
      <w:r>
        <w:rPr>
          <w:rFonts w:ascii="Arial" w:eastAsia="Calibri" w:hAnsi="Arial" w:cs="Arial"/>
          <w:lang w:eastAsia="es-ES" w:bidi="es-ES"/>
        </w:rPr>
        <w:t>ica</w:t>
      </w:r>
      <w:r w:rsidR="007D776E">
        <w:rPr>
          <w:rFonts w:ascii="Arial" w:eastAsia="Calibri" w:hAnsi="Arial" w:cs="Arial"/>
          <w:lang w:eastAsia="es-ES" w:bidi="es-ES"/>
        </w:rPr>
        <w:t>, el cual juega un papel significativo</w:t>
      </w:r>
      <w:r w:rsidRPr="00CA077C">
        <w:rPr>
          <w:rFonts w:ascii="Arial" w:eastAsia="Calibri" w:hAnsi="Arial" w:cs="Arial"/>
          <w:lang w:eastAsia="es-ES" w:bidi="es-ES"/>
        </w:rPr>
        <w:t xml:space="preserve"> para las personas</w:t>
      </w:r>
      <w:r w:rsidR="007D776E">
        <w:rPr>
          <w:rFonts w:ascii="Arial" w:eastAsia="Calibri" w:hAnsi="Arial" w:cs="Arial"/>
          <w:lang w:eastAsia="es-ES" w:bidi="es-ES"/>
        </w:rPr>
        <w:t>, así como</w:t>
      </w:r>
      <w:r w:rsidRPr="00CA077C">
        <w:rPr>
          <w:rFonts w:ascii="Arial" w:eastAsia="Calibri" w:hAnsi="Arial" w:cs="Arial"/>
          <w:lang w:eastAsia="es-ES" w:bidi="es-ES"/>
        </w:rPr>
        <w:t xml:space="preserve"> </w:t>
      </w:r>
      <w:r w:rsidR="007D776E">
        <w:rPr>
          <w:rFonts w:ascii="Arial" w:eastAsia="Calibri" w:hAnsi="Arial" w:cs="Arial"/>
          <w:lang w:eastAsia="es-ES" w:bidi="es-ES"/>
        </w:rPr>
        <w:t>el crecimiento</w:t>
      </w:r>
      <w:r w:rsidRPr="00CA077C">
        <w:rPr>
          <w:rFonts w:ascii="Arial" w:eastAsia="Calibri" w:hAnsi="Arial" w:cs="Arial"/>
          <w:lang w:eastAsia="es-ES" w:bidi="es-ES"/>
        </w:rPr>
        <w:t xml:space="preserve"> </w:t>
      </w:r>
      <w:r w:rsidR="007D776E">
        <w:rPr>
          <w:rFonts w:ascii="Arial" w:eastAsia="Calibri" w:hAnsi="Arial" w:cs="Arial"/>
          <w:lang w:eastAsia="es-ES" w:bidi="es-ES"/>
        </w:rPr>
        <w:t>en</w:t>
      </w:r>
      <w:r w:rsidRPr="00CA077C">
        <w:rPr>
          <w:rFonts w:ascii="Arial" w:eastAsia="Calibri" w:hAnsi="Arial" w:cs="Arial"/>
          <w:lang w:eastAsia="es-ES" w:bidi="es-ES"/>
        </w:rPr>
        <w:t xml:space="preserve"> la competitividad de la marca</w:t>
      </w:r>
      <w:r>
        <w:rPr>
          <w:rFonts w:ascii="Arial" w:eastAsia="Calibri" w:hAnsi="Arial" w:cs="Arial"/>
          <w:lang w:eastAsia="es-ES" w:bidi="es-ES"/>
        </w:rPr>
        <w:t xml:space="preserve">.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Samsung ha mantenido sus esfuerzos por orientar la percepción de </w:t>
      </w:r>
      <w:r w:rsidR="007D776E">
        <w:rPr>
          <w:rFonts w:ascii="Arial" w:eastAsia="Calibri" w:hAnsi="Arial" w:cs="Arial"/>
          <w:lang w:val="es-ES" w:eastAsia="es-ES" w:bidi="es-ES"/>
        </w:rPr>
        <w:t>los</w:t>
      </w:r>
      <w:r w:rsidR="007D776E" w:rsidRPr="009236F5">
        <w:rPr>
          <w:rFonts w:ascii="Arial" w:eastAsia="Calibri" w:hAnsi="Arial" w:cs="Arial"/>
          <w:lang w:val="es-ES" w:eastAsia="es-ES" w:bidi="es-ES"/>
        </w:rPr>
        <w:t xml:space="preserve">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consumidores como una marca más emotiva y centrada en </w:t>
      </w:r>
      <w:r w:rsidR="0075060E">
        <w:rPr>
          <w:rFonts w:ascii="Arial" w:eastAsia="Calibri" w:hAnsi="Arial" w:cs="Arial"/>
          <w:lang w:val="es-ES" w:eastAsia="es-ES" w:bidi="es-ES"/>
        </w:rPr>
        <w:t>las personas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. Esto se ha evidenciado </w:t>
      </w:r>
      <w:r w:rsidR="0075060E">
        <w:rPr>
          <w:rFonts w:ascii="Arial" w:eastAsia="Calibri" w:hAnsi="Arial" w:cs="Arial"/>
          <w:lang w:val="es-ES" w:eastAsia="es-ES" w:bidi="es-ES"/>
        </w:rPr>
        <w:t>durante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las diversas actividades de marketing de </w:t>
      </w:r>
      <w:r w:rsidR="0075060E">
        <w:rPr>
          <w:rFonts w:ascii="Arial" w:eastAsia="Calibri" w:hAnsi="Arial" w:cs="Arial"/>
          <w:lang w:val="es-ES" w:eastAsia="es-ES" w:bidi="es-ES"/>
        </w:rPr>
        <w:t>la compañía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, incluido el Samsung Galaxy 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Unpacked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, </w:t>
      </w:r>
      <w:r w:rsidR="0075060E">
        <w:rPr>
          <w:rFonts w:ascii="Arial" w:eastAsia="Calibri" w:hAnsi="Arial" w:cs="Arial"/>
          <w:lang w:val="es-ES" w:eastAsia="es-ES" w:bidi="es-ES"/>
        </w:rPr>
        <w:t>diseñado para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destacar las innovaciones orientadas a las personas y el propósito de la marca. </w:t>
      </w:r>
    </w:p>
    <w:p w:rsidR="0075060E" w:rsidRDefault="0075060E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 xml:space="preserve">Por su parte, </w:t>
      </w:r>
      <w:r w:rsidR="009236F5" w:rsidRPr="009236F5">
        <w:rPr>
          <w:rFonts w:ascii="Arial" w:eastAsia="Calibri" w:hAnsi="Arial" w:cs="Arial"/>
          <w:lang w:val="es-ES" w:eastAsia="es-ES" w:bidi="es-ES"/>
        </w:rPr>
        <w:t>Samsung reforzó su liderazgo en el mercado,</w:t>
      </w:r>
      <w:r>
        <w:rPr>
          <w:rFonts w:ascii="Arial" w:eastAsia="Calibri" w:hAnsi="Arial" w:cs="Arial"/>
          <w:lang w:val="es-ES" w:eastAsia="es-ES" w:bidi="es-ES"/>
        </w:rPr>
        <w:t xml:space="preserve"> en e</w:t>
      </w:r>
      <w:r w:rsidRPr="009236F5">
        <w:rPr>
          <w:rFonts w:ascii="Arial" w:eastAsia="Calibri" w:hAnsi="Arial" w:cs="Arial"/>
          <w:lang w:val="es-ES" w:eastAsia="es-ES" w:bidi="es-ES"/>
        </w:rPr>
        <w:t xml:space="preserve">l </w:t>
      </w:r>
      <w:r>
        <w:rPr>
          <w:rFonts w:ascii="Arial" w:eastAsia="Calibri" w:hAnsi="Arial" w:cs="Arial"/>
          <w:lang w:val="es-ES" w:eastAsia="es-ES" w:bidi="es-ES"/>
        </w:rPr>
        <w:t>sector</w:t>
      </w:r>
      <w:r w:rsidRPr="009236F5">
        <w:rPr>
          <w:rFonts w:ascii="Arial" w:eastAsia="Calibri" w:hAnsi="Arial" w:cs="Arial"/>
          <w:lang w:val="es-ES" w:eastAsia="es-ES" w:bidi="es-ES"/>
        </w:rPr>
        <w:t xml:space="preserve"> de </w:t>
      </w:r>
      <w:r>
        <w:rPr>
          <w:rFonts w:ascii="Arial" w:eastAsia="Calibri" w:hAnsi="Arial" w:cs="Arial"/>
          <w:lang w:val="es-ES" w:eastAsia="es-ES" w:bidi="es-ES"/>
        </w:rPr>
        <w:t xml:space="preserve">los </w:t>
      </w:r>
      <w:r w:rsidRPr="009236F5">
        <w:rPr>
          <w:rFonts w:ascii="Arial" w:eastAsia="Calibri" w:hAnsi="Arial" w:cs="Arial"/>
          <w:lang w:val="es-ES" w:eastAsia="es-ES" w:bidi="es-ES"/>
        </w:rPr>
        <w:t>semiconductores</w:t>
      </w:r>
      <w:r>
        <w:rPr>
          <w:rFonts w:ascii="Arial" w:eastAsia="Calibri" w:hAnsi="Arial" w:cs="Arial"/>
          <w:lang w:val="es-ES" w:eastAsia="es-ES" w:bidi="es-ES"/>
        </w:rPr>
        <w:t xml:space="preserve">, </w:t>
      </w:r>
      <w:r w:rsidR="007D776E">
        <w:rPr>
          <w:rFonts w:ascii="Arial" w:eastAsia="Calibri" w:hAnsi="Arial" w:cs="Arial"/>
          <w:lang w:val="es-ES" w:eastAsia="es-ES" w:bidi="es-ES"/>
        </w:rPr>
        <w:t>manifestando</w:t>
      </w:r>
      <w:r w:rsidR="007D776E" w:rsidRPr="009236F5">
        <w:rPr>
          <w:rFonts w:ascii="Arial" w:eastAsia="Calibri" w:hAnsi="Arial" w:cs="Arial"/>
          <w:lang w:val="es-ES" w:eastAsia="es-ES" w:bidi="es-ES"/>
        </w:rPr>
        <w:t xml:space="preserve">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un año más de crecimiento significativo. </w:t>
      </w:r>
      <w:r w:rsidR="007D776E">
        <w:rPr>
          <w:rFonts w:ascii="Arial" w:eastAsia="Calibri" w:hAnsi="Arial" w:cs="Arial"/>
          <w:lang w:val="es-ES" w:eastAsia="es-ES" w:bidi="es-ES"/>
        </w:rPr>
        <w:t>Asimismo, e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l </w:t>
      </w:r>
      <w:r>
        <w:rPr>
          <w:rFonts w:ascii="Arial" w:eastAsia="Calibri" w:hAnsi="Arial" w:cs="Arial"/>
          <w:lang w:val="es-ES" w:eastAsia="es-ES" w:bidi="es-ES"/>
        </w:rPr>
        <w:t>sector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de la movilidad sigue promoviendo dispositivos inspirados </w:t>
      </w:r>
      <w:r>
        <w:rPr>
          <w:rFonts w:ascii="Arial" w:eastAsia="Calibri" w:hAnsi="Arial" w:cs="Arial"/>
          <w:lang w:val="es-ES" w:eastAsia="es-ES" w:bidi="es-ES"/>
        </w:rPr>
        <w:t>en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los consumidores, como</w:t>
      </w:r>
      <w:r>
        <w:rPr>
          <w:rFonts w:ascii="Arial" w:eastAsia="Calibri" w:hAnsi="Arial" w:cs="Arial"/>
          <w:lang w:val="es-ES" w:eastAsia="es-ES" w:bidi="es-ES"/>
        </w:rPr>
        <w:t xml:space="preserve"> </w:t>
      </w:r>
      <w:r w:rsidR="009236F5" w:rsidRPr="009236F5">
        <w:rPr>
          <w:rFonts w:ascii="Arial" w:eastAsia="Calibri" w:hAnsi="Arial" w:cs="Arial"/>
          <w:lang w:val="es-ES" w:eastAsia="es-ES" w:bidi="es-ES"/>
        </w:rPr>
        <w:t>Galaxy S9</w:t>
      </w:r>
      <w:r>
        <w:rPr>
          <w:rFonts w:ascii="Arial" w:eastAsia="Calibri" w:hAnsi="Arial" w:cs="Arial"/>
          <w:lang w:val="es-ES" w:eastAsia="es-ES" w:bidi="es-ES"/>
        </w:rPr>
        <w:t xml:space="preserve"> y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Galaxy Note9</w:t>
      </w:r>
      <w:r>
        <w:rPr>
          <w:rFonts w:ascii="Arial" w:eastAsia="Calibri" w:hAnsi="Arial" w:cs="Arial"/>
          <w:lang w:val="es-ES" w:eastAsia="es-ES" w:bidi="es-ES"/>
        </w:rPr>
        <w:t xml:space="preserve">, así como </w:t>
      </w:r>
      <w:r w:rsidR="007D776E">
        <w:rPr>
          <w:rFonts w:ascii="Arial" w:eastAsia="Calibri" w:hAnsi="Arial" w:cs="Arial"/>
          <w:lang w:val="es-ES" w:eastAsia="es-ES" w:bidi="es-ES"/>
        </w:rPr>
        <w:t xml:space="preserve">el </w:t>
      </w:r>
      <w:r>
        <w:rPr>
          <w:rFonts w:ascii="Arial" w:eastAsia="Calibri" w:hAnsi="Arial" w:cs="Arial"/>
          <w:lang w:val="es-ES" w:eastAsia="es-ES" w:bidi="es-ES"/>
        </w:rPr>
        <w:t xml:space="preserve">innovador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Galaxy </w:t>
      </w:r>
      <w:proofErr w:type="spellStart"/>
      <w:r w:rsidR="007D776E">
        <w:rPr>
          <w:rFonts w:ascii="Arial" w:eastAsia="Calibri" w:hAnsi="Arial" w:cs="Arial"/>
          <w:lang w:val="es-ES" w:eastAsia="es-ES" w:bidi="es-ES"/>
        </w:rPr>
        <w:t>Watch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. </w:t>
      </w:r>
    </w:p>
    <w:p w:rsidR="009236F5" w:rsidRPr="009236F5" w:rsidRDefault="000F48EA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 xml:space="preserve">En el segmento de home </w:t>
      </w:r>
      <w:proofErr w:type="spellStart"/>
      <w:r>
        <w:rPr>
          <w:rFonts w:ascii="Arial" w:eastAsia="Calibri" w:hAnsi="Arial" w:cs="Arial"/>
          <w:lang w:val="es-ES" w:eastAsia="es-ES" w:bidi="es-ES"/>
        </w:rPr>
        <w:t>appliances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, </w:t>
      </w:r>
      <w:r w:rsidR="0075060E">
        <w:rPr>
          <w:rFonts w:ascii="Arial" w:eastAsia="Calibri" w:hAnsi="Arial" w:cs="Arial"/>
          <w:lang w:val="es-ES" w:eastAsia="es-ES" w:bidi="es-ES"/>
        </w:rPr>
        <w:t xml:space="preserve">Samsung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ha mantenido su posición de liderazgo en el mercado </w:t>
      </w:r>
      <w:r w:rsidR="0075060E">
        <w:rPr>
          <w:rFonts w:ascii="Arial" w:eastAsia="Calibri" w:hAnsi="Arial" w:cs="Arial"/>
          <w:lang w:val="es-ES" w:eastAsia="es-ES" w:bidi="es-ES"/>
        </w:rPr>
        <w:t>de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refrigerador</w:t>
      </w:r>
      <w:r w:rsidR="0075060E">
        <w:rPr>
          <w:rFonts w:ascii="Arial" w:eastAsia="Calibri" w:hAnsi="Arial" w:cs="Arial"/>
          <w:lang w:val="es-ES" w:eastAsia="es-ES" w:bidi="es-ES"/>
        </w:rPr>
        <w:t>e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s </w:t>
      </w:r>
      <w:r w:rsidR="0075060E">
        <w:rPr>
          <w:rFonts w:ascii="Arial" w:eastAsia="Calibri" w:hAnsi="Arial" w:cs="Arial"/>
          <w:lang w:val="es-ES" w:eastAsia="es-ES" w:bidi="es-ES"/>
        </w:rPr>
        <w:t>y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lavadoras. Además, </w:t>
      </w:r>
      <w:r w:rsidR="0075060E" w:rsidRPr="009236F5">
        <w:rPr>
          <w:rFonts w:ascii="Arial" w:eastAsia="Calibri" w:hAnsi="Arial" w:cs="Arial"/>
          <w:lang w:val="es-ES" w:eastAsia="es-ES" w:bidi="es-ES"/>
        </w:rPr>
        <w:t xml:space="preserve">continuamente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ha lanzado </w:t>
      </w:r>
      <w:r w:rsidR="0075060E" w:rsidRPr="009236F5">
        <w:rPr>
          <w:rFonts w:ascii="Arial" w:eastAsia="Calibri" w:hAnsi="Arial" w:cs="Arial"/>
          <w:lang w:val="es-ES" w:eastAsia="es-ES" w:bidi="es-ES"/>
        </w:rPr>
        <w:t xml:space="preserve">innovadores 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productos con beneficios </w:t>
      </w:r>
      <w:r w:rsidR="0075060E">
        <w:rPr>
          <w:rFonts w:ascii="Arial" w:eastAsia="Calibri" w:hAnsi="Arial" w:cs="Arial"/>
          <w:lang w:val="es-ES" w:eastAsia="es-ES" w:bidi="es-ES"/>
        </w:rPr>
        <w:t>únicos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para el consumidor, como Quick Drive</w:t>
      </w:r>
      <w:r w:rsidR="0075060E">
        <w:rPr>
          <w:rFonts w:ascii="Arial" w:eastAsia="Calibri" w:hAnsi="Arial" w:cs="Arial"/>
          <w:lang w:val="es-ES" w:eastAsia="es-ES" w:bidi="es-ES"/>
        </w:rPr>
        <w:t xml:space="preserve"> y </w:t>
      </w:r>
      <w:proofErr w:type="spellStart"/>
      <w:r w:rsidR="0075060E">
        <w:rPr>
          <w:rFonts w:ascii="Arial" w:eastAsia="Calibri" w:hAnsi="Arial" w:cs="Arial"/>
          <w:lang w:val="es-ES" w:eastAsia="es-ES" w:bidi="es-ES"/>
        </w:rPr>
        <w:t>Family</w:t>
      </w:r>
      <w:proofErr w:type="spellEnd"/>
      <w:r w:rsidR="0075060E">
        <w:rPr>
          <w:rFonts w:ascii="Arial" w:eastAsia="Calibri" w:hAnsi="Arial" w:cs="Arial"/>
          <w:lang w:val="es-ES" w:eastAsia="es-ES" w:bidi="es-ES"/>
        </w:rPr>
        <w:t xml:space="preserve"> Hub</w:t>
      </w:r>
      <w:r w:rsidR="009236F5" w:rsidRPr="009236F5">
        <w:rPr>
          <w:rFonts w:ascii="Arial" w:eastAsia="Calibri" w:hAnsi="Arial" w:cs="Arial"/>
          <w:lang w:val="es-ES" w:eastAsia="es-ES" w:bidi="es-ES"/>
        </w:rPr>
        <w:t>.</w:t>
      </w:r>
      <w:r w:rsidR="0075060E">
        <w:rPr>
          <w:rFonts w:ascii="Arial" w:eastAsia="Calibri" w:hAnsi="Arial" w:cs="Arial"/>
          <w:lang w:val="es-ES" w:eastAsia="es-ES" w:bidi="es-ES"/>
        </w:rPr>
        <w:t xml:space="preserve"> </w:t>
      </w:r>
      <w:r w:rsidR="007D776E">
        <w:rPr>
          <w:rFonts w:ascii="Arial" w:eastAsia="Calibri" w:hAnsi="Arial" w:cs="Arial"/>
          <w:lang w:val="es-ES" w:eastAsia="es-ES" w:bidi="es-ES"/>
        </w:rPr>
        <w:t>Además</w:t>
      </w:r>
      <w:r w:rsidR="0075060E">
        <w:rPr>
          <w:rFonts w:ascii="Arial" w:eastAsia="Calibri" w:hAnsi="Arial" w:cs="Arial"/>
          <w:lang w:val="es-ES" w:eastAsia="es-ES" w:bidi="es-ES"/>
        </w:rPr>
        <w:t>,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 </w:t>
      </w:r>
      <w:r w:rsidR="0075060E">
        <w:rPr>
          <w:rFonts w:ascii="Arial" w:eastAsia="Calibri" w:hAnsi="Arial" w:cs="Arial"/>
          <w:lang w:val="es-ES" w:eastAsia="es-ES" w:bidi="es-ES"/>
        </w:rPr>
        <w:t>l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a división de </w:t>
      </w:r>
      <w:r w:rsidR="0075060E">
        <w:rPr>
          <w:rFonts w:ascii="Arial" w:eastAsia="Calibri" w:hAnsi="Arial" w:cs="Arial"/>
          <w:lang w:val="es-ES" w:eastAsia="es-ES" w:bidi="es-ES"/>
        </w:rPr>
        <w:t>Audio y Video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, líder en el mercado, también creó nuevas experiencias para los consumidores </w:t>
      </w:r>
      <w:r w:rsidR="0075060E">
        <w:rPr>
          <w:rFonts w:ascii="Arial" w:eastAsia="Calibri" w:hAnsi="Arial" w:cs="Arial"/>
          <w:lang w:val="es-ES" w:eastAsia="es-ES" w:bidi="es-ES"/>
        </w:rPr>
        <w:t xml:space="preserve">con el lanzamiento del </w:t>
      </w:r>
      <w:proofErr w:type="spellStart"/>
      <w:r w:rsidR="0075060E" w:rsidRPr="008B5F2B">
        <w:rPr>
          <w:rFonts w:ascii="Arial" w:eastAsia="Calibri" w:hAnsi="Arial" w:cs="Arial"/>
          <w:i/>
          <w:lang w:val="es-ES" w:eastAsia="es-ES" w:bidi="es-ES"/>
        </w:rPr>
        <w:t>lineup</w:t>
      </w:r>
      <w:proofErr w:type="spellEnd"/>
      <w:r w:rsidR="0075060E">
        <w:rPr>
          <w:rFonts w:ascii="Arial" w:eastAsia="Calibri" w:hAnsi="Arial" w:cs="Arial"/>
          <w:lang w:val="es-ES" w:eastAsia="es-ES" w:bidi="es-ES"/>
        </w:rPr>
        <w:t xml:space="preserve"> </w:t>
      </w:r>
      <w:r w:rsidR="007D776E">
        <w:rPr>
          <w:rFonts w:ascii="Arial" w:eastAsia="Calibri" w:hAnsi="Arial" w:cs="Arial"/>
          <w:lang w:val="es-ES" w:eastAsia="es-ES" w:bidi="es-ES"/>
        </w:rPr>
        <w:t xml:space="preserve">QLED TV </w:t>
      </w:r>
      <w:r w:rsidR="0075060E">
        <w:rPr>
          <w:rFonts w:ascii="Arial" w:eastAsia="Calibri" w:hAnsi="Arial" w:cs="Arial"/>
          <w:lang w:val="es-ES" w:eastAsia="es-ES" w:bidi="es-ES"/>
        </w:rPr>
        <w:t>2019, así como con la pantalla</w:t>
      </w:r>
      <w:r w:rsidR="008F5626">
        <w:rPr>
          <w:rFonts w:ascii="Arial" w:eastAsia="Calibri" w:hAnsi="Arial" w:cs="Arial"/>
          <w:lang w:val="es-ES" w:eastAsia="es-ES" w:bidi="es-ES"/>
        </w:rPr>
        <w:t xml:space="preserve"> “</w:t>
      </w:r>
      <w:proofErr w:type="spellStart"/>
      <w:r w:rsidR="009236F5" w:rsidRPr="009236F5">
        <w:rPr>
          <w:rFonts w:ascii="Arial" w:eastAsia="Calibri" w:hAnsi="Arial" w:cs="Arial"/>
          <w:lang w:val="es-ES" w:eastAsia="es-ES" w:bidi="es-ES"/>
        </w:rPr>
        <w:t>The</w:t>
      </w:r>
      <w:proofErr w:type="spellEnd"/>
      <w:r w:rsidR="009236F5" w:rsidRPr="009236F5">
        <w:rPr>
          <w:rFonts w:ascii="Arial" w:eastAsia="Calibri" w:hAnsi="Arial" w:cs="Arial"/>
          <w:lang w:val="es-ES" w:eastAsia="es-ES" w:bidi="es-ES"/>
        </w:rPr>
        <w:t xml:space="preserve"> Wall</w:t>
      </w:r>
      <w:r w:rsidR="008F5626">
        <w:rPr>
          <w:rFonts w:ascii="Arial" w:eastAsia="Calibri" w:hAnsi="Arial" w:cs="Arial"/>
          <w:lang w:val="es-ES" w:eastAsia="es-ES" w:bidi="es-ES"/>
        </w:rPr>
        <w:t>”</w:t>
      </w:r>
      <w:r w:rsidR="009236F5" w:rsidRPr="009236F5">
        <w:rPr>
          <w:rFonts w:ascii="Arial" w:eastAsia="Calibri" w:hAnsi="Arial" w:cs="Arial"/>
          <w:lang w:val="es-ES" w:eastAsia="es-ES" w:bidi="es-ES"/>
        </w:rPr>
        <w:t xml:space="preserve">. </w:t>
      </w:r>
    </w:p>
    <w:p w:rsidR="009236F5" w:rsidRPr="009236F5" w:rsidRDefault="009236F5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9236F5">
        <w:rPr>
          <w:rFonts w:ascii="Arial" w:eastAsia="Calibri" w:hAnsi="Arial" w:cs="Arial"/>
          <w:lang w:val="es-ES" w:eastAsia="es-ES" w:bidi="es-ES"/>
        </w:rPr>
        <w:t xml:space="preserve">"Estamos </w:t>
      </w:r>
      <w:r w:rsidR="008F5626">
        <w:rPr>
          <w:rFonts w:ascii="Arial" w:eastAsia="Calibri" w:hAnsi="Arial" w:cs="Arial"/>
          <w:lang w:val="es-ES" w:eastAsia="es-ES" w:bidi="es-ES"/>
        </w:rPr>
        <w:t>muy orgullosos</w:t>
      </w:r>
      <w:r w:rsidRPr="009236F5">
        <w:rPr>
          <w:rFonts w:ascii="Arial" w:eastAsia="Calibri" w:hAnsi="Arial" w:cs="Arial"/>
          <w:lang w:val="es-ES" w:eastAsia="es-ES" w:bidi="es-ES"/>
        </w:rPr>
        <w:t xml:space="preserve"> de que nuestro</w:t>
      </w:r>
      <w:r w:rsidR="00A614B9">
        <w:rPr>
          <w:rFonts w:ascii="Arial" w:eastAsia="Calibri" w:hAnsi="Arial" w:cs="Arial"/>
          <w:lang w:val="es-ES" w:eastAsia="es-ES" w:bidi="es-ES"/>
        </w:rPr>
        <w:t xml:space="preserve"> </w:t>
      </w:r>
      <w:r w:rsidRPr="009236F5">
        <w:rPr>
          <w:rFonts w:ascii="Arial" w:eastAsia="Calibri" w:hAnsi="Arial" w:cs="Arial"/>
          <w:lang w:val="es-ES" w:eastAsia="es-ES" w:bidi="es-ES"/>
        </w:rPr>
        <w:t>esfuerz</w:t>
      </w:r>
      <w:r w:rsidR="00A614B9">
        <w:rPr>
          <w:rFonts w:ascii="Arial" w:eastAsia="Calibri" w:hAnsi="Arial" w:cs="Arial"/>
          <w:lang w:val="es-ES" w:eastAsia="es-ES" w:bidi="es-ES"/>
        </w:rPr>
        <w:t xml:space="preserve">o y constancia </w:t>
      </w:r>
      <w:r w:rsidRPr="009236F5">
        <w:rPr>
          <w:rFonts w:ascii="Arial" w:eastAsia="Calibri" w:hAnsi="Arial" w:cs="Arial"/>
          <w:lang w:val="es-ES" w:eastAsia="es-ES" w:bidi="es-ES"/>
        </w:rPr>
        <w:t xml:space="preserve">por </w:t>
      </w:r>
      <w:r w:rsidR="00A614B9">
        <w:rPr>
          <w:rFonts w:ascii="Arial" w:eastAsia="Calibri" w:hAnsi="Arial" w:cs="Arial"/>
          <w:lang w:val="es-ES" w:eastAsia="es-ES" w:bidi="es-ES"/>
        </w:rPr>
        <w:t>desarrollar</w:t>
      </w:r>
      <w:r w:rsidR="00A614B9" w:rsidRPr="009236F5">
        <w:rPr>
          <w:rFonts w:ascii="Arial" w:eastAsia="Calibri" w:hAnsi="Arial" w:cs="Arial"/>
          <w:lang w:val="es-ES" w:eastAsia="es-ES" w:bidi="es-ES"/>
        </w:rPr>
        <w:t xml:space="preserve"> </w:t>
      </w:r>
      <w:r w:rsidR="008F5626">
        <w:rPr>
          <w:rFonts w:ascii="Arial" w:eastAsia="Calibri" w:hAnsi="Arial" w:cs="Arial"/>
          <w:lang w:val="es-ES" w:eastAsia="es-ES" w:bidi="es-ES"/>
        </w:rPr>
        <w:t xml:space="preserve">grandes </w:t>
      </w:r>
      <w:r w:rsidRPr="009236F5">
        <w:rPr>
          <w:rFonts w:ascii="Arial" w:eastAsia="Calibri" w:hAnsi="Arial" w:cs="Arial"/>
          <w:lang w:val="es-ES" w:eastAsia="es-ES" w:bidi="es-ES"/>
        </w:rPr>
        <w:t xml:space="preserve">innovaciones </w:t>
      </w:r>
      <w:r w:rsidR="008F5626">
        <w:rPr>
          <w:rFonts w:ascii="Arial" w:eastAsia="Calibri" w:hAnsi="Arial" w:cs="Arial"/>
          <w:lang w:val="es-ES" w:eastAsia="es-ES" w:bidi="es-ES"/>
        </w:rPr>
        <w:t>enfocadas</w:t>
      </w:r>
      <w:r w:rsidRPr="009236F5">
        <w:rPr>
          <w:rFonts w:ascii="Arial" w:eastAsia="Calibri" w:hAnsi="Arial" w:cs="Arial"/>
          <w:lang w:val="es-ES" w:eastAsia="es-ES" w:bidi="es-ES"/>
        </w:rPr>
        <w:t xml:space="preserve"> a mejorar la vida de los </w:t>
      </w:r>
      <w:r w:rsidR="008F5626" w:rsidRPr="009236F5">
        <w:rPr>
          <w:rFonts w:ascii="Arial" w:eastAsia="Calibri" w:hAnsi="Arial" w:cs="Arial"/>
          <w:lang w:val="es-ES" w:eastAsia="es-ES" w:bidi="es-ES"/>
        </w:rPr>
        <w:t>consumidores</w:t>
      </w:r>
      <w:r w:rsidR="00A614B9">
        <w:rPr>
          <w:rFonts w:ascii="Arial" w:eastAsia="Calibri" w:hAnsi="Arial" w:cs="Arial"/>
          <w:lang w:val="es-ES" w:eastAsia="es-ES" w:bidi="es-ES"/>
        </w:rPr>
        <w:t>,</w:t>
      </w:r>
      <w:r w:rsidRPr="009236F5">
        <w:rPr>
          <w:rFonts w:ascii="Arial" w:eastAsia="Calibri" w:hAnsi="Arial" w:cs="Arial"/>
          <w:lang w:val="es-ES" w:eastAsia="es-ES" w:bidi="es-ES"/>
        </w:rPr>
        <w:t xml:space="preserve"> hayan </w:t>
      </w:r>
      <w:r w:rsidR="008F5626">
        <w:rPr>
          <w:rFonts w:ascii="Arial" w:eastAsia="Calibri" w:hAnsi="Arial" w:cs="Arial"/>
          <w:lang w:val="es-ES" w:eastAsia="es-ES" w:bidi="es-ES"/>
        </w:rPr>
        <w:t>tenido un gran impacto en el mercado.”,</w:t>
      </w:r>
      <w:r w:rsidRPr="009236F5">
        <w:rPr>
          <w:rFonts w:ascii="Arial" w:eastAsia="Calibri" w:hAnsi="Arial" w:cs="Arial"/>
          <w:lang w:val="es-ES" w:eastAsia="es-ES" w:bidi="es-ES"/>
        </w:rPr>
        <w:t xml:space="preserve"> comentó YH Lee, Director de Marketing de Samsung </w:t>
      </w:r>
      <w:proofErr w:type="spellStart"/>
      <w:r w:rsidRPr="009236F5">
        <w:rPr>
          <w:rFonts w:ascii="Arial" w:eastAsia="Calibri" w:hAnsi="Arial" w:cs="Arial"/>
          <w:lang w:val="es-ES" w:eastAsia="es-ES" w:bidi="es-ES"/>
        </w:rPr>
        <w:t>Electronics</w:t>
      </w:r>
      <w:proofErr w:type="spellEnd"/>
      <w:r w:rsidRPr="009236F5">
        <w:rPr>
          <w:rFonts w:ascii="Arial" w:eastAsia="Calibri" w:hAnsi="Arial" w:cs="Arial"/>
          <w:lang w:val="es-ES" w:eastAsia="es-ES" w:bidi="es-ES"/>
        </w:rPr>
        <w:t>. "Para impulsar aún más</w:t>
      </w:r>
      <w:r w:rsidR="008F5626">
        <w:rPr>
          <w:rFonts w:ascii="Arial" w:eastAsia="Calibri" w:hAnsi="Arial" w:cs="Arial"/>
          <w:lang w:val="es-ES" w:eastAsia="es-ES" w:bidi="es-ES"/>
        </w:rPr>
        <w:t xml:space="preserve"> a</w:t>
      </w:r>
      <w:r w:rsidRPr="009236F5">
        <w:rPr>
          <w:rFonts w:ascii="Arial" w:eastAsia="Calibri" w:hAnsi="Arial" w:cs="Arial"/>
          <w:lang w:val="es-ES" w:eastAsia="es-ES" w:bidi="es-ES"/>
        </w:rPr>
        <w:t xml:space="preserve"> nuestra marca, seguiremos comprometidos </w:t>
      </w:r>
      <w:r w:rsidR="008F5626">
        <w:rPr>
          <w:rFonts w:ascii="Arial" w:eastAsia="Calibri" w:hAnsi="Arial" w:cs="Arial"/>
          <w:lang w:val="es-ES" w:eastAsia="es-ES" w:bidi="es-ES"/>
        </w:rPr>
        <w:t>con</w:t>
      </w:r>
      <w:r w:rsidRPr="009236F5">
        <w:rPr>
          <w:rFonts w:ascii="Arial" w:eastAsia="Calibri" w:hAnsi="Arial" w:cs="Arial"/>
          <w:lang w:val="es-ES" w:eastAsia="es-ES" w:bidi="es-ES"/>
        </w:rPr>
        <w:t xml:space="preserve"> hacer cosas que antes parecían imposibles</w:t>
      </w:r>
      <w:r w:rsidR="008F5626">
        <w:rPr>
          <w:rFonts w:ascii="Arial" w:eastAsia="Calibri" w:hAnsi="Arial" w:cs="Arial"/>
          <w:lang w:val="es-ES" w:eastAsia="es-ES" w:bidi="es-ES"/>
        </w:rPr>
        <w:t xml:space="preserve"> </w:t>
      </w:r>
      <w:r w:rsidR="00A614B9">
        <w:rPr>
          <w:rFonts w:ascii="Arial" w:eastAsia="Calibri" w:hAnsi="Arial" w:cs="Arial"/>
          <w:lang w:val="es-ES" w:eastAsia="es-ES" w:bidi="es-ES"/>
        </w:rPr>
        <w:t xml:space="preserve">a fin de </w:t>
      </w:r>
      <w:r w:rsidR="008F5626">
        <w:rPr>
          <w:rFonts w:ascii="Arial" w:eastAsia="Calibri" w:hAnsi="Arial" w:cs="Arial"/>
          <w:lang w:val="es-ES" w:eastAsia="es-ES" w:bidi="es-ES"/>
        </w:rPr>
        <w:t xml:space="preserve">satisfacer las necesidades de </w:t>
      </w:r>
      <w:r w:rsidR="00A614B9">
        <w:rPr>
          <w:rFonts w:ascii="Arial" w:eastAsia="Calibri" w:hAnsi="Arial" w:cs="Arial"/>
          <w:lang w:val="es-ES" w:eastAsia="es-ES" w:bidi="es-ES"/>
        </w:rPr>
        <w:t xml:space="preserve">nuestros </w:t>
      </w:r>
      <w:r w:rsidR="00600C92">
        <w:rPr>
          <w:rFonts w:ascii="Arial" w:eastAsia="Calibri" w:hAnsi="Arial" w:cs="Arial"/>
          <w:lang w:val="es-ES" w:eastAsia="es-ES" w:bidi="es-ES"/>
        </w:rPr>
        <w:t>clientes</w:t>
      </w:r>
      <w:r w:rsidRPr="009236F5">
        <w:rPr>
          <w:rFonts w:ascii="Arial" w:eastAsia="Calibri" w:hAnsi="Arial" w:cs="Arial"/>
          <w:lang w:val="es-ES" w:eastAsia="es-ES" w:bidi="es-ES"/>
        </w:rPr>
        <w:t xml:space="preserve"> mediante </w:t>
      </w:r>
      <w:r w:rsidRPr="009236F5">
        <w:rPr>
          <w:rFonts w:ascii="Arial" w:eastAsia="Calibri" w:hAnsi="Arial" w:cs="Arial"/>
          <w:lang w:val="es-ES" w:eastAsia="es-ES" w:bidi="es-ES"/>
        </w:rPr>
        <w:lastRenderedPageBreak/>
        <w:t>nuestr</w:t>
      </w:r>
      <w:r w:rsidR="008F5626">
        <w:rPr>
          <w:rFonts w:ascii="Arial" w:eastAsia="Calibri" w:hAnsi="Arial" w:cs="Arial"/>
          <w:lang w:val="es-ES" w:eastAsia="es-ES" w:bidi="es-ES"/>
        </w:rPr>
        <w:t xml:space="preserve">a apuesta por </w:t>
      </w:r>
      <w:r w:rsidRPr="009236F5">
        <w:rPr>
          <w:rFonts w:ascii="Arial" w:eastAsia="Calibri" w:hAnsi="Arial" w:cs="Arial"/>
          <w:lang w:val="es-ES" w:eastAsia="es-ES" w:bidi="es-ES"/>
        </w:rPr>
        <w:t>la I</w:t>
      </w:r>
      <w:r w:rsidR="00A614B9">
        <w:rPr>
          <w:rFonts w:ascii="Arial" w:eastAsia="Calibri" w:hAnsi="Arial" w:cs="Arial"/>
          <w:lang w:val="es-ES" w:eastAsia="es-ES" w:bidi="es-ES"/>
        </w:rPr>
        <w:t xml:space="preserve">nteligencia </w:t>
      </w:r>
      <w:r w:rsidRPr="009236F5">
        <w:rPr>
          <w:rFonts w:ascii="Arial" w:eastAsia="Calibri" w:hAnsi="Arial" w:cs="Arial"/>
          <w:lang w:val="es-ES" w:eastAsia="es-ES" w:bidi="es-ES"/>
        </w:rPr>
        <w:t>A</w:t>
      </w:r>
      <w:r w:rsidR="00A614B9">
        <w:rPr>
          <w:rFonts w:ascii="Arial" w:eastAsia="Calibri" w:hAnsi="Arial" w:cs="Arial"/>
          <w:lang w:val="es-ES" w:eastAsia="es-ES" w:bidi="es-ES"/>
        </w:rPr>
        <w:t>rtificial</w:t>
      </w:r>
      <w:r w:rsidRPr="009236F5">
        <w:rPr>
          <w:rFonts w:ascii="Arial" w:eastAsia="Calibri" w:hAnsi="Arial" w:cs="Arial"/>
          <w:lang w:val="es-ES" w:eastAsia="es-ES" w:bidi="es-ES"/>
        </w:rPr>
        <w:t xml:space="preserve"> y </w:t>
      </w:r>
      <w:r w:rsidR="008F5626">
        <w:rPr>
          <w:rFonts w:ascii="Arial" w:eastAsia="Calibri" w:hAnsi="Arial" w:cs="Arial"/>
          <w:lang w:val="es-ES" w:eastAsia="es-ES" w:bidi="es-ES"/>
        </w:rPr>
        <w:t>el</w:t>
      </w:r>
      <w:r w:rsidRPr="009236F5">
        <w:rPr>
          <w:rFonts w:ascii="Arial" w:eastAsia="Calibri" w:hAnsi="Arial" w:cs="Arial"/>
          <w:lang w:val="es-ES" w:eastAsia="es-ES" w:bidi="es-ES"/>
        </w:rPr>
        <w:t xml:space="preserve"> I</w:t>
      </w:r>
      <w:r w:rsidR="00A614B9">
        <w:rPr>
          <w:rFonts w:ascii="Arial" w:eastAsia="Calibri" w:hAnsi="Arial" w:cs="Arial"/>
          <w:lang w:val="es-ES" w:eastAsia="es-ES" w:bidi="es-ES"/>
        </w:rPr>
        <w:t xml:space="preserve">nternet de las Cosas, </w:t>
      </w:r>
      <w:r w:rsidR="008F5626">
        <w:rPr>
          <w:rFonts w:ascii="Arial" w:eastAsia="Calibri" w:hAnsi="Arial" w:cs="Arial"/>
          <w:lang w:val="es-ES" w:eastAsia="es-ES" w:bidi="es-ES"/>
        </w:rPr>
        <w:t>para</w:t>
      </w:r>
      <w:r w:rsidRPr="009236F5">
        <w:rPr>
          <w:rFonts w:ascii="Arial" w:eastAsia="Calibri" w:hAnsi="Arial" w:cs="Arial"/>
          <w:lang w:val="es-ES" w:eastAsia="es-ES" w:bidi="es-ES"/>
        </w:rPr>
        <w:t xml:space="preserve"> brindar nuevas experiencias que vayan más allá de </w:t>
      </w:r>
      <w:r w:rsidR="00A614B9">
        <w:rPr>
          <w:rFonts w:ascii="Arial" w:eastAsia="Calibri" w:hAnsi="Arial" w:cs="Arial"/>
          <w:lang w:val="es-ES" w:eastAsia="es-ES" w:bidi="es-ES"/>
        </w:rPr>
        <w:t>los</w:t>
      </w:r>
      <w:r w:rsidR="00A614B9" w:rsidRPr="009236F5">
        <w:rPr>
          <w:rFonts w:ascii="Arial" w:eastAsia="Calibri" w:hAnsi="Arial" w:cs="Arial"/>
          <w:lang w:val="es-ES" w:eastAsia="es-ES" w:bidi="es-ES"/>
        </w:rPr>
        <w:t xml:space="preserve"> </w:t>
      </w:r>
      <w:r w:rsidRPr="009236F5">
        <w:rPr>
          <w:rFonts w:ascii="Arial" w:eastAsia="Calibri" w:hAnsi="Arial" w:cs="Arial"/>
          <w:lang w:val="es-ES" w:eastAsia="es-ES" w:bidi="es-ES"/>
        </w:rPr>
        <w:t>dispositivos</w:t>
      </w:r>
      <w:r w:rsidR="00A614B9">
        <w:rPr>
          <w:rFonts w:ascii="Arial" w:eastAsia="Calibri" w:hAnsi="Arial" w:cs="Arial"/>
          <w:lang w:val="es-ES" w:eastAsia="es-ES" w:bidi="es-ES"/>
        </w:rPr>
        <w:t xml:space="preserve"> conectados</w:t>
      </w:r>
      <w:r w:rsidRPr="009236F5">
        <w:rPr>
          <w:rFonts w:ascii="Arial" w:eastAsia="Calibri" w:hAnsi="Arial" w:cs="Arial"/>
          <w:lang w:val="es-ES" w:eastAsia="es-ES" w:bidi="es-ES"/>
        </w:rPr>
        <w:t>".</w:t>
      </w:r>
    </w:p>
    <w:p w:rsidR="009236F5" w:rsidRPr="00600C92" w:rsidRDefault="009236F5" w:rsidP="009236F5">
      <w:pPr>
        <w:spacing w:line="240" w:lineRule="auto"/>
        <w:jc w:val="both"/>
        <w:rPr>
          <w:rFonts w:ascii="Arial" w:eastAsia="Calibri" w:hAnsi="Arial" w:cs="Arial"/>
          <w:b/>
          <w:lang w:val="es-ES" w:eastAsia="es-ES" w:bidi="es-ES"/>
        </w:rPr>
      </w:pPr>
      <w:r w:rsidRPr="00600C92">
        <w:rPr>
          <w:rFonts w:ascii="Arial" w:eastAsia="Calibri" w:hAnsi="Arial" w:cs="Arial"/>
          <w:b/>
          <w:lang w:val="es-ES" w:eastAsia="es-ES" w:bidi="es-ES"/>
        </w:rPr>
        <w:t xml:space="preserve">Crecimiento de Samsung </w:t>
      </w:r>
      <w:proofErr w:type="spellStart"/>
      <w:r w:rsidRPr="00600C92">
        <w:rPr>
          <w:rFonts w:ascii="Arial" w:eastAsia="Calibri" w:hAnsi="Arial" w:cs="Arial"/>
          <w:b/>
          <w:lang w:val="es-ES" w:eastAsia="es-ES" w:bidi="es-ES"/>
        </w:rPr>
        <w:t>Electronics</w:t>
      </w:r>
      <w:proofErr w:type="spellEnd"/>
      <w:r w:rsidRPr="00600C92">
        <w:rPr>
          <w:rFonts w:ascii="Arial" w:eastAsia="Calibri" w:hAnsi="Arial" w:cs="Arial"/>
          <w:b/>
          <w:lang w:val="es-ES" w:eastAsia="es-ES" w:bidi="es-ES"/>
        </w:rPr>
        <w:t xml:space="preserve"> en valor de marca</w:t>
      </w:r>
    </w:p>
    <w:p w:rsidR="009236F5" w:rsidRPr="009236F5" w:rsidRDefault="009236F5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</w:p>
    <w:tbl>
      <w:tblPr>
        <w:tblW w:w="9733" w:type="dxa"/>
        <w:tblInd w:w="-3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1159"/>
        <w:gridCol w:w="1159"/>
        <w:gridCol w:w="1159"/>
        <w:gridCol w:w="1159"/>
        <w:gridCol w:w="1159"/>
        <w:gridCol w:w="1159"/>
        <w:gridCol w:w="1159"/>
      </w:tblGrid>
      <w:tr w:rsidR="009236F5" w:rsidRPr="009236F5" w:rsidTr="00102368">
        <w:trPr>
          <w:trHeight w:val="749"/>
        </w:trPr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Año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2012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2013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2014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2015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2016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2017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2018</w:t>
            </w:r>
          </w:p>
        </w:tc>
      </w:tr>
      <w:tr w:rsidR="009236F5" w:rsidRPr="009236F5" w:rsidTr="00102368">
        <w:trPr>
          <w:trHeight w:val="937"/>
        </w:trPr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Valor de marca (USD; en millones)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32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893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39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610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45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462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45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297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51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808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56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249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59</w:t>
            </w:r>
            <w:r w:rsidR="008F5626">
              <w:rPr>
                <w:rFonts w:ascii="Arial" w:eastAsia="Calibri" w:hAnsi="Arial" w:cs="Arial"/>
                <w:lang w:val="es-ES" w:eastAsia="es-ES" w:bidi="es-ES"/>
              </w:rPr>
              <w:t>,</w:t>
            </w:r>
            <w:r w:rsidRPr="009236F5">
              <w:rPr>
                <w:rFonts w:ascii="Arial" w:eastAsia="Calibri" w:hAnsi="Arial" w:cs="Arial"/>
                <w:lang w:val="es-ES" w:eastAsia="es-ES" w:bidi="es-ES"/>
              </w:rPr>
              <w:t>890</w:t>
            </w:r>
          </w:p>
        </w:tc>
      </w:tr>
      <w:tr w:rsidR="009236F5" w:rsidRPr="009236F5" w:rsidTr="00102368">
        <w:trPr>
          <w:trHeight w:val="749"/>
        </w:trPr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Posición de la marca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9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8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7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7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7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6</w:t>
            </w: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9236F5" w:rsidRPr="009236F5" w:rsidRDefault="009236F5" w:rsidP="009236F5">
            <w:pPr>
              <w:spacing w:line="240" w:lineRule="auto"/>
              <w:jc w:val="both"/>
              <w:rPr>
                <w:rFonts w:ascii="Arial" w:eastAsia="Calibri" w:hAnsi="Arial" w:cs="Arial"/>
                <w:lang w:val="es-ES" w:eastAsia="es-ES" w:bidi="es-ES"/>
              </w:rPr>
            </w:pPr>
            <w:r w:rsidRPr="009236F5">
              <w:rPr>
                <w:rFonts w:ascii="Arial" w:eastAsia="Calibri" w:hAnsi="Arial" w:cs="Arial"/>
                <w:lang w:val="es-ES" w:eastAsia="es-ES" w:bidi="es-ES"/>
              </w:rPr>
              <w:t>6</w:t>
            </w:r>
          </w:p>
        </w:tc>
      </w:tr>
    </w:tbl>
    <w:p w:rsidR="009236F5" w:rsidRPr="009236F5" w:rsidRDefault="009236F5" w:rsidP="009236F5">
      <w:pPr>
        <w:spacing w:line="240" w:lineRule="auto"/>
        <w:jc w:val="both"/>
        <w:rPr>
          <w:rFonts w:ascii="Arial" w:eastAsia="Calibri" w:hAnsi="Arial" w:cs="Arial"/>
          <w:lang w:val="es-ES" w:eastAsia="es-ES" w:bidi="es-ES"/>
        </w:rPr>
      </w:pPr>
    </w:p>
    <w:bookmarkEnd w:id="0"/>
    <w:p w:rsidR="00137985" w:rsidRDefault="00137985" w:rsidP="009236F5">
      <w:pPr>
        <w:spacing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DC4219" w:rsidRPr="00AC1F76" w:rsidRDefault="00DC4219" w:rsidP="00652CE7">
      <w:pPr>
        <w:spacing w:after="0" w:line="240" w:lineRule="auto"/>
        <w:jc w:val="both"/>
        <w:rPr>
          <w:rFonts w:ascii="Arial" w:eastAsia="Calibri" w:hAnsi="Arial" w:cs="Arial"/>
          <w:lang w:eastAsia="es-ES" w:bidi="es-ES"/>
        </w:rPr>
      </w:pPr>
    </w:p>
    <w:p w:rsidR="00DC4219" w:rsidRPr="00137985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u w:val="single"/>
          <w:lang w:val="en-US" w:eastAsia="es-ES" w:bidi="es-ES"/>
        </w:rPr>
      </w:pPr>
      <w:bookmarkStart w:id="1" w:name="_Hlk523322223"/>
      <w:proofErr w:type="spellStart"/>
      <w:r w:rsidRPr="00137985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137985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:rsidR="00DC4219" w:rsidRPr="00DC4219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DC4219">
        <w:rPr>
          <w:rFonts w:ascii="Arial" w:eastAsia="Calibri" w:hAnsi="Arial" w:cs="Arial"/>
          <w:lang w:val="es-ES" w:eastAsia="es-ES" w:bidi="es-ES"/>
        </w:rPr>
        <w:t>TVs</w:t>
      </w:r>
      <w:proofErr w:type="spellEnd"/>
      <w:r w:rsidRPr="00DC4219">
        <w:rPr>
          <w:rFonts w:ascii="Arial" w:eastAsia="Calibri" w:hAnsi="Arial" w:cs="Arial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https://news.samsung.com/mx </w:t>
      </w:r>
    </w:p>
    <w:bookmarkEnd w:id="1"/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D96" w:rsidRDefault="00DC3D96" w:rsidP="00C430EA">
      <w:pPr>
        <w:spacing w:after="0" w:line="240" w:lineRule="auto"/>
      </w:pPr>
      <w:r>
        <w:separator/>
      </w:r>
    </w:p>
  </w:endnote>
  <w:endnote w:type="continuationSeparator" w:id="0">
    <w:p w:rsidR="00DC3D96" w:rsidRDefault="00DC3D96" w:rsidP="00C43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D96" w:rsidRDefault="00DC3D96" w:rsidP="00C430EA">
      <w:pPr>
        <w:spacing w:after="0" w:line="240" w:lineRule="auto"/>
      </w:pPr>
      <w:r>
        <w:separator/>
      </w:r>
    </w:p>
  </w:footnote>
  <w:footnote w:type="continuationSeparator" w:id="0">
    <w:p w:rsidR="00DC3D96" w:rsidRDefault="00DC3D96" w:rsidP="00C43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7ED0"/>
    <w:multiLevelType w:val="hybridMultilevel"/>
    <w:tmpl w:val="9536DCF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44C11"/>
    <w:multiLevelType w:val="hybridMultilevel"/>
    <w:tmpl w:val="EC08773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E2676"/>
    <w:multiLevelType w:val="hybridMultilevel"/>
    <w:tmpl w:val="4FD4ED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F1B38"/>
    <w:multiLevelType w:val="hybridMultilevel"/>
    <w:tmpl w:val="B4D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C2187"/>
    <w:multiLevelType w:val="hybridMultilevel"/>
    <w:tmpl w:val="CF50E1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3104E"/>
    <w:multiLevelType w:val="hybridMultilevel"/>
    <w:tmpl w:val="7BD4F04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435CDB"/>
    <w:multiLevelType w:val="hybridMultilevel"/>
    <w:tmpl w:val="F80ECD86"/>
    <w:lvl w:ilvl="0" w:tplc="37E80E74">
      <w:start w:val="1"/>
      <w:numFmt w:val="bullet"/>
      <w:lvlText w:val="-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1712"/>
    <w:rsid w:val="00027579"/>
    <w:rsid w:val="000A4D9B"/>
    <w:rsid w:val="000D0DFF"/>
    <w:rsid w:val="000F48EA"/>
    <w:rsid w:val="00102368"/>
    <w:rsid w:val="001112BC"/>
    <w:rsid w:val="00111EAE"/>
    <w:rsid w:val="00137985"/>
    <w:rsid w:val="001409EB"/>
    <w:rsid w:val="00194CC8"/>
    <w:rsid w:val="001A7530"/>
    <w:rsid w:val="001E176B"/>
    <w:rsid w:val="00231AE6"/>
    <w:rsid w:val="00236459"/>
    <w:rsid w:val="002528BB"/>
    <w:rsid w:val="00256F88"/>
    <w:rsid w:val="002813A7"/>
    <w:rsid w:val="002D0451"/>
    <w:rsid w:val="002D25BC"/>
    <w:rsid w:val="002E6C1D"/>
    <w:rsid w:val="003168E4"/>
    <w:rsid w:val="003949CC"/>
    <w:rsid w:val="003A432F"/>
    <w:rsid w:val="003C07A8"/>
    <w:rsid w:val="003C6335"/>
    <w:rsid w:val="003F1CEC"/>
    <w:rsid w:val="003F55B3"/>
    <w:rsid w:val="004670C2"/>
    <w:rsid w:val="004A1D4C"/>
    <w:rsid w:val="004A524C"/>
    <w:rsid w:val="00523F04"/>
    <w:rsid w:val="0056066A"/>
    <w:rsid w:val="00567749"/>
    <w:rsid w:val="00572977"/>
    <w:rsid w:val="00593679"/>
    <w:rsid w:val="005950D2"/>
    <w:rsid w:val="005B1EDF"/>
    <w:rsid w:val="005B291F"/>
    <w:rsid w:val="005E1728"/>
    <w:rsid w:val="005F104B"/>
    <w:rsid w:val="00600C92"/>
    <w:rsid w:val="00652CE7"/>
    <w:rsid w:val="00663C5F"/>
    <w:rsid w:val="006749AA"/>
    <w:rsid w:val="006B33B8"/>
    <w:rsid w:val="006C219E"/>
    <w:rsid w:val="0075060E"/>
    <w:rsid w:val="00762937"/>
    <w:rsid w:val="00776388"/>
    <w:rsid w:val="007A2B2F"/>
    <w:rsid w:val="007D776E"/>
    <w:rsid w:val="008B5F2B"/>
    <w:rsid w:val="008E50B8"/>
    <w:rsid w:val="008F5626"/>
    <w:rsid w:val="009229EA"/>
    <w:rsid w:val="009236F5"/>
    <w:rsid w:val="00923823"/>
    <w:rsid w:val="00943D70"/>
    <w:rsid w:val="00964A24"/>
    <w:rsid w:val="00966567"/>
    <w:rsid w:val="009A3CE9"/>
    <w:rsid w:val="009E0E04"/>
    <w:rsid w:val="009E2CD3"/>
    <w:rsid w:val="00A614B9"/>
    <w:rsid w:val="00A62682"/>
    <w:rsid w:val="00A960C0"/>
    <w:rsid w:val="00A96DA3"/>
    <w:rsid w:val="00AC1F76"/>
    <w:rsid w:val="00B0456E"/>
    <w:rsid w:val="00B11F2F"/>
    <w:rsid w:val="00B246F7"/>
    <w:rsid w:val="00B3445C"/>
    <w:rsid w:val="00B36BAA"/>
    <w:rsid w:val="00BA4827"/>
    <w:rsid w:val="00BF1838"/>
    <w:rsid w:val="00C029C3"/>
    <w:rsid w:val="00C24FEE"/>
    <w:rsid w:val="00C269A6"/>
    <w:rsid w:val="00C430EA"/>
    <w:rsid w:val="00CA077C"/>
    <w:rsid w:val="00CB7797"/>
    <w:rsid w:val="00CF2E2B"/>
    <w:rsid w:val="00DA2D25"/>
    <w:rsid w:val="00DC3D96"/>
    <w:rsid w:val="00DC4219"/>
    <w:rsid w:val="00E00A10"/>
    <w:rsid w:val="00E748DA"/>
    <w:rsid w:val="00E775C7"/>
    <w:rsid w:val="00E821D4"/>
    <w:rsid w:val="00E84391"/>
    <w:rsid w:val="00EB251A"/>
    <w:rsid w:val="00EF7287"/>
    <w:rsid w:val="00F144BF"/>
    <w:rsid w:val="00F30D88"/>
    <w:rsid w:val="00F42B96"/>
    <w:rsid w:val="00F7451E"/>
    <w:rsid w:val="00FD4A21"/>
    <w:rsid w:val="00FE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3F7080-9131-4937-AAB6-80747EC0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430EA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30EA"/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430EA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C1F76"/>
    <w:rPr>
      <w:color w:val="808080"/>
      <w:shd w:val="clear" w:color="auto" w:fill="E6E6E6"/>
    </w:rPr>
  </w:style>
  <w:style w:type="table" w:customStyle="1" w:styleId="TableGrid1">
    <w:name w:val="Table Grid1"/>
    <w:basedOn w:val="Tablanormal"/>
    <w:next w:val="Tablaconcuadrcula"/>
    <w:uiPriority w:val="59"/>
    <w:rsid w:val="00AC1F76"/>
    <w:pPr>
      <w:spacing w:after="0" w:line="240" w:lineRule="auto"/>
    </w:pPr>
    <w:rPr>
      <w:rFonts w:ascii="Batang" w:eastAsiaTheme="minorEastAsia" w:hAnsi="Batang" w:cs="Batang"/>
      <w:sz w:val="20"/>
      <w:szCs w:val="20"/>
      <w:lang w:val="es-ES" w:eastAsia="es-ES" w:bidi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C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79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1F2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0B823-2CC0-45EB-A7AF-AC703F89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3344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2</cp:revision>
  <dcterms:created xsi:type="dcterms:W3CDTF">2018-10-09T22:57:00Z</dcterms:created>
  <dcterms:modified xsi:type="dcterms:W3CDTF">2018-10-09T22:57:00Z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Pay ya está disponible en los cinco continentes acelerando su expansión global.docx</vt:lpwstr>
  </property>
</Properties>
</file>