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C1D" w:rsidRPr="003949CC" w:rsidRDefault="002E6C1D" w:rsidP="002E6C1D">
      <w:pPr>
        <w:adjustRightInd w:val="0"/>
        <w:snapToGrid w:val="0"/>
        <w:spacing w:after="0" w:line="240" w:lineRule="auto"/>
        <w:jc w:val="right"/>
        <w:rPr>
          <w:rFonts w:ascii="Arial" w:eastAsia="MS Mincho" w:hAnsi="Arial" w:cs="Arial"/>
          <w:b/>
          <w:sz w:val="16"/>
          <w:szCs w:val="16"/>
          <w:lang w:val="es-ES" w:eastAsia="es-ES" w:bidi="es-ES"/>
        </w:rPr>
      </w:pPr>
      <w:r w:rsidRPr="003949CC">
        <w:rPr>
          <w:rFonts w:ascii="Arial" w:eastAsia="MS Mincho" w:hAnsi="Arial" w:cs="Arial"/>
          <w:noProof/>
          <w:sz w:val="16"/>
          <w:szCs w:val="16"/>
          <w:lang w:val="en-US"/>
        </w:rPr>
        <w:drawing>
          <wp:anchor distT="0" distB="0" distL="114300" distR="114300" simplePos="0" relativeHeight="251658240" behindDoc="1" locked="0" layoutInCell="1" allowOverlap="1" wp14:anchorId="1A78692C" wp14:editId="18678AC3">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val="es-ES" w:eastAsia="es-ES" w:bidi="es-ES"/>
        </w:rPr>
        <w:t>CONTACTO:</w:t>
      </w:r>
    </w:p>
    <w:p w:rsidR="002E6C1D" w:rsidRPr="003949CC" w:rsidRDefault="002E6C1D" w:rsidP="002E6C1D">
      <w:pPr>
        <w:adjustRightInd w:val="0"/>
        <w:snapToGrid w:val="0"/>
        <w:spacing w:after="0" w:line="240" w:lineRule="auto"/>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rsidR="002E6C1D" w:rsidRPr="003949CC" w:rsidRDefault="002E6C1D" w:rsidP="002E6C1D">
      <w:pPr>
        <w:adjustRightInd w:val="0"/>
        <w:snapToGrid w:val="0"/>
        <w:spacing w:after="0" w:line="240" w:lineRule="auto"/>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 xml:space="preserve">Samsung </w:t>
      </w:r>
      <w:proofErr w:type="spellStart"/>
      <w:r w:rsidRPr="003949CC">
        <w:rPr>
          <w:rFonts w:ascii="Arial" w:eastAsia="MS Mincho" w:hAnsi="Arial" w:cs="Arial"/>
          <w:sz w:val="16"/>
          <w:szCs w:val="16"/>
          <w:lang w:eastAsia="es-ES" w:bidi="es-ES"/>
        </w:rPr>
        <w:t>Electronics</w:t>
      </w:r>
      <w:proofErr w:type="spellEnd"/>
      <w:r w:rsidRPr="003949CC">
        <w:rPr>
          <w:rFonts w:ascii="Arial" w:eastAsia="MS Mincho" w:hAnsi="Arial" w:cs="Arial"/>
          <w:sz w:val="16"/>
          <w:szCs w:val="16"/>
          <w:lang w:eastAsia="es-ES" w:bidi="es-ES"/>
        </w:rPr>
        <w:t xml:space="preserve"> México</w:t>
      </w:r>
    </w:p>
    <w:p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rsidR="002E6C1D" w:rsidRPr="003949CC" w:rsidRDefault="00F5052F" w:rsidP="002E6C1D">
      <w:pPr>
        <w:adjustRightInd w:val="0"/>
        <w:snapToGrid w:val="0"/>
        <w:spacing w:after="0" w:line="240" w:lineRule="auto"/>
        <w:jc w:val="right"/>
        <w:rPr>
          <w:rFonts w:ascii="Arial" w:eastAsia="MS Mincho" w:hAnsi="Arial" w:cs="Arial"/>
          <w:sz w:val="16"/>
          <w:szCs w:val="16"/>
          <w:lang w:val="de-DE" w:eastAsia="es-ES" w:bidi="es-ES"/>
        </w:rPr>
      </w:pPr>
      <w:hyperlink r:id="rId7" w:history="1">
        <w:r w:rsidR="002E6C1D" w:rsidRPr="003949CC">
          <w:rPr>
            <w:rStyle w:val="Hipervnculo"/>
            <w:rFonts w:ascii="Arial" w:eastAsia="MS Mincho" w:hAnsi="Arial" w:cs="Arial"/>
            <w:color w:val="auto"/>
            <w:sz w:val="16"/>
            <w:szCs w:val="16"/>
            <w:u w:val="none"/>
            <w:lang w:val="de-DE" w:eastAsia="es-ES" w:bidi="es-ES"/>
          </w:rPr>
          <w:t>diana.rm@samsung.com</w:t>
        </w:r>
      </w:hyperlink>
    </w:p>
    <w:p w:rsidR="002E6C1D" w:rsidRPr="003949CC" w:rsidRDefault="002E6C1D" w:rsidP="002E6C1D">
      <w:pPr>
        <w:adjustRightInd w:val="0"/>
        <w:snapToGrid w:val="0"/>
        <w:spacing w:after="0" w:line="240" w:lineRule="auto"/>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rsidR="002E6C1D" w:rsidRPr="003949CC" w:rsidRDefault="002E6C1D" w:rsidP="002E6C1D">
      <w:pPr>
        <w:adjustRightInd w:val="0"/>
        <w:snapToGrid w:val="0"/>
        <w:spacing w:after="0" w:line="240" w:lineRule="auto"/>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cgomez@jeffreygroup.com</w:t>
      </w:r>
    </w:p>
    <w:p w:rsidR="00DC4219" w:rsidRPr="002E6C1D" w:rsidRDefault="00DC4219" w:rsidP="002E6C1D">
      <w:pPr>
        <w:adjustRightInd w:val="0"/>
        <w:snapToGrid w:val="0"/>
        <w:spacing w:after="0" w:line="240" w:lineRule="auto"/>
        <w:rPr>
          <w:rFonts w:ascii="Arial" w:eastAsia="MS Mincho" w:hAnsi="Arial" w:cs="Arial"/>
          <w:sz w:val="16"/>
          <w:szCs w:val="16"/>
          <w:lang w:eastAsia="es-ES" w:bidi="es-ES"/>
        </w:rPr>
      </w:pPr>
      <w:r w:rsidRPr="00DC4219">
        <w:rPr>
          <w:rFonts w:ascii="Arial" w:eastAsia="Calibri" w:hAnsi="Arial" w:cs="Arial"/>
          <w:color w:val="0000FF"/>
          <w:kern w:val="2"/>
          <w:u w:val="single"/>
          <w:lang w:val="es-ES" w:eastAsia="es-ES" w:bidi="es-ES"/>
        </w:rPr>
        <w:t xml:space="preserve"> </w:t>
      </w:r>
    </w:p>
    <w:p w:rsidR="00DC4219" w:rsidRPr="00DC4219" w:rsidRDefault="00DC4219" w:rsidP="00DC4219">
      <w:pPr>
        <w:spacing w:after="0" w:line="240" w:lineRule="auto"/>
        <w:jc w:val="center"/>
        <w:rPr>
          <w:rFonts w:ascii="Arial" w:eastAsia="Calibri" w:hAnsi="Arial" w:cs="Times New Roman"/>
          <w:b/>
          <w:color w:val="000000"/>
          <w:sz w:val="28"/>
          <w:szCs w:val="24"/>
          <w:lang w:val="es-ES" w:eastAsia="es-ES" w:bidi="es-ES"/>
        </w:rPr>
      </w:pPr>
    </w:p>
    <w:p w:rsidR="0057091A" w:rsidRPr="006F20BF" w:rsidRDefault="006F20BF" w:rsidP="006F20BF">
      <w:pPr>
        <w:tabs>
          <w:tab w:val="left" w:pos="0"/>
        </w:tabs>
        <w:jc w:val="center"/>
        <w:rPr>
          <w:rFonts w:ascii="Arial" w:hAnsi="Arial"/>
          <w:b/>
          <w:sz w:val="28"/>
          <w:lang w:bidi="es-ES"/>
        </w:rPr>
      </w:pPr>
      <w:bookmarkStart w:id="0" w:name="_Hlk524941330"/>
      <w:r w:rsidRPr="006F20BF">
        <w:rPr>
          <w:rFonts w:ascii="Arial" w:hAnsi="Arial"/>
          <w:b/>
          <w:sz w:val="28"/>
          <w:lang w:bidi="es-ES"/>
        </w:rPr>
        <w:t xml:space="preserve">Samsung </w:t>
      </w:r>
      <w:proofErr w:type="spellStart"/>
      <w:r w:rsidRPr="006F20BF">
        <w:rPr>
          <w:rFonts w:ascii="Arial" w:hAnsi="Arial"/>
          <w:b/>
          <w:sz w:val="28"/>
          <w:lang w:bidi="es-ES"/>
        </w:rPr>
        <w:t>Electronics</w:t>
      </w:r>
      <w:proofErr w:type="spellEnd"/>
      <w:r w:rsidRPr="006F20BF">
        <w:rPr>
          <w:rFonts w:ascii="Arial" w:hAnsi="Arial"/>
          <w:b/>
          <w:sz w:val="28"/>
          <w:lang w:bidi="es-ES"/>
        </w:rPr>
        <w:t xml:space="preserve"> </w:t>
      </w:r>
      <w:r w:rsidR="00D339B8">
        <w:rPr>
          <w:rFonts w:ascii="Arial" w:hAnsi="Arial"/>
          <w:b/>
          <w:sz w:val="28"/>
          <w:lang w:bidi="es-ES"/>
        </w:rPr>
        <w:t>es distinguido con importantes</w:t>
      </w:r>
      <w:r w:rsidRPr="006F20BF">
        <w:rPr>
          <w:rFonts w:ascii="Arial" w:hAnsi="Arial"/>
          <w:b/>
          <w:sz w:val="28"/>
          <w:lang w:bidi="es-ES"/>
        </w:rPr>
        <w:t xml:space="preserve"> </w:t>
      </w:r>
      <w:r w:rsidR="00D339B8">
        <w:rPr>
          <w:rFonts w:ascii="Arial" w:hAnsi="Arial"/>
          <w:b/>
          <w:sz w:val="28"/>
          <w:lang w:bidi="es-ES"/>
        </w:rPr>
        <w:t xml:space="preserve">premios de Inteligencia Artificial a nivel </w:t>
      </w:r>
      <w:r w:rsidRPr="006F20BF">
        <w:rPr>
          <w:rFonts w:ascii="Arial" w:hAnsi="Arial"/>
          <w:b/>
          <w:sz w:val="28"/>
          <w:lang w:bidi="es-ES"/>
        </w:rPr>
        <w:t xml:space="preserve">global </w:t>
      </w:r>
      <w:bookmarkEnd w:id="0"/>
    </w:p>
    <w:p w:rsidR="0057091A" w:rsidRPr="00DC4219" w:rsidRDefault="0057091A" w:rsidP="0019764C">
      <w:pPr>
        <w:spacing w:after="0" w:line="240" w:lineRule="auto"/>
        <w:rPr>
          <w:rFonts w:ascii="Calibri" w:eastAsia="Calibri" w:hAnsi="Calibri" w:cs="Times New Roman"/>
          <w:i/>
          <w:iCs/>
          <w:color w:val="1F497D"/>
          <w:lang w:val="es-ES" w:eastAsia="es-ES" w:bidi="es-ES"/>
        </w:rPr>
      </w:pPr>
    </w:p>
    <w:p w:rsidR="006F20BF" w:rsidRDefault="00FC2832" w:rsidP="006F20BF">
      <w:pPr>
        <w:spacing w:after="0" w:line="276" w:lineRule="auto"/>
        <w:jc w:val="both"/>
        <w:rPr>
          <w:rFonts w:ascii="Arial" w:eastAsia="Calibri" w:hAnsi="Arial" w:cs="Arial"/>
          <w:bCs/>
          <w:szCs w:val="20"/>
          <w:lang w:val="es-ES" w:eastAsia="es-ES" w:bidi="es-ES"/>
        </w:rPr>
      </w:pPr>
      <w:r w:rsidRPr="00FC2832">
        <w:rPr>
          <w:rFonts w:ascii="Arial" w:eastAsia="Calibri" w:hAnsi="Arial" w:cs="Arial"/>
          <w:b/>
          <w:szCs w:val="20"/>
          <w:lang w:val="es-ES" w:eastAsia="es-ES" w:bidi="es-ES"/>
        </w:rPr>
        <w:t>CDMX, México</w:t>
      </w:r>
      <w:r w:rsidR="00CE5A2F" w:rsidRPr="00FC2832">
        <w:rPr>
          <w:rFonts w:ascii="Arial" w:eastAsia="Calibri" w:hAnsi="Arial" w:cs="Arial"/>
          <w:b/>
          <w:szCs w:val="20"/>
          <w:lang w:val="es-ES" w:eastAsia="es-ES" w:bidi="es-ES"/>
        </w:rPr>
        <w:t xml:space="preserve"> </w:t>
      </w:r>
      <w:r w:rsidR="00373478">
        <w:rPr>
          <w:rFonts w:ascii="Arial" w:eastAsia="Calibri" w:hAnsi="Arial" w:cs="Arial"/>
          <w:b/>
          <w:szCs w:val="20"/>
          <w:lang w:val="es-ES" w:eastAsia="es-ES" w:bidi="es-ES"/>
        </w:rPr>
        <w:t>–</w:t>
      </w:r>
      <w:r w:rsidR="00CE5A2F" w:rsidRPr="00FC2832">
        <w:rPr>
          <w:rFonts w:ascii="Arial" w:eastAsia="Calibri" w:hAnsi="Arial" w:cs="Arial"/>
          <w:b/>
          <w:szCs w:val="20"/>
          <w:lang w:val="es-ES" w:eastAsia="es-ES" w:bidi="es-ES"/>
        </w:rPr>
        <w:t xml:space="preserve"> </w:t>
      </w:r>
      <w:r w:rsidR="00F5052F">
        <w:rPr>
          <w:rFonts w:ascii="Arial" w:eastAsia="Calibri" w:hAnsi="Arial" w:cs="Arial"/>
          <w:b/>
          <w:szCs w:val="20"/>
          <w:lang w:val="es-ES" w:eastAsia="es-ES" w:bidi="es-ES"/>
        </w:rPr>
        <w:t>03</w:t>
      </w:r>
      <w:r w:rsidR="00373478">
        <w:rPr>
          <w:rFonts w:ascii="Arial" w:eastAsia="Calibri" w:hAnsi="Arial" w:cs="Arial"/>
          <w:b/>
          <w:szCs w:val="20"/>
          <w:lang w:val="es-ES" w:eastAsia="es-ES" w:bidi="es-ES"/>
        </w:rPr>
        <w:t xml:space="preserve"> de </w:t>
      </w:r>
      <w:r w:rsidR="00F5052F">
        <w:rPr>
          <w:rFonts w:ascii="Arial" w:eastAsia="Calibri" w:hAnsi="Arial" w:cs="Arial"/>
          <w:b/>
          <w:szCs w:val="20"/>
          <w:lang w:val="es-ES" w:eastAsia="es-ES" w:bidi="es-ES"/>
        </w:rPr>
        <w:t>diciembre</w:t>
      </w:r>
      <w:r w:rsidR="00CE5A2F" w:rsidRPr="00FC2832">
        <w:rPr>
          <w:rFonts w:ascii="Arial" w:eastAsia="Calibri" w:hAnsi="Arial" w:cs="Arial"/>
          <w:b/>
          <w:szCs w:val="20"/>
          <w:lang w:val="es-ES" w:eastAsia="es-ES" w:bidi="es-ES"/>
        </w:rPr>
        <w:t xml:space="preserve"> de 2018 </w:t>
      </w:r>
      <w:r w:rsidR="008A6B16" w:rsidRPr="00FC2832">
        <w:rPr>
          <w:rFonts w:ascii="Arial" w:eastAsia="Calibri" w:hAnsi="Arial" w:cs="Arial"/>
          <w:b/>
          <w:szCs w:val="20"/>
          <w:lang w:val="es-ES" w:eastAsia="es-ES" w:bidi="es-ES"/>
        </w:rPr>
        <w:t>–</w:t>
      </w:r>
      <w:r w:rsidR="00CE5A2F" w:rsidRPr="00FC2832">
        <w:rPr>
          <w:rFonts w:ascii="Arial" w:eastAsia="Calibri" w:hAnsi="Arial" w:cs="Arial"/>
          <w:szCs w:val="20"/>
          <w:lang w:val="es-ES" w:eastAsia="es-ES" w:bidi="es-ES"/>
        </w:rPr>
        <w:t xml:space="preserve"> </w:t>
      </w:r>
      <w:bookmarkStart w:id="1" w:name="_GoBack"/>
      <w:r w:rsidR="006F20BF" w:rsidRPr="006F20BF">
        <w:rPr>
          <w:rFonts w:ascii="Arial" w:eastAsia="Calibri" w:hAnsi="Arial" w:cs="Arial"/>
          <w:bCs/>
          <w:szCs w:val="20"/>
          <w:lang w:val="es-ES" w:eastAsia="es-ES" w:bidi="es-ES"/>
        </w:rPr>
        <w:t xml:space="preserve">Los avances de Samsung </w:t>
      </w:r>
      <w:proofErr w:type="spellStart"/>
      <w:r w:rsidR="006F20BF" w:rsidRPr="006F20BF">
        <w:rPr>
          <w:rFonts w:ascii="Arial" w:eastAsia="Calibri" w:hAnsi="Arial" w:cs="Arial"/>
          <w:bCs/>
          <w:szCs w:val="20"/>
          <w:lang w:val="es-ES" w:eastAsia="es-ES" w:bidi="es-ES"/>
        </w:rPr>
        <w:t>Electronics</w:t>
      </w:r>
      <w:proofErr w:type="spellEnd"/>
      <w:r w:rsidR="006F20BF" w:rsidRPr="006F20BF">
        <w:rPr>
          <w:rFonts w:ascii="Arial" w:eastAsia="Calibri" w:hAnsi="Arial" w:cs="Arial"/>
          <w:bCs/>
          <w:szCs w:val="20"/>
          <w:lang w:val="es-ES" w:eastAsia="es-ES" w:bidi="es-ES"/>
        </w:rPr>
        <w:t xml:space="preserve"> en el campo de la Inteligencia Artificial (IA), han </w:t>
      </w:r>
      <w:r w:rsidR="00665521">
        <w:rPr>
          <w:rFonts w:ascii="Arial" w:eastAsia="Calibri" w:hAnsi="Arial" w:cs="Arial"/>
          <w:bCs/>
          <w:szCs w:val="20"/>
          <w:lang w:val="es-ES" w:eastAsia="es-ES" w:bidi="es-ES"/>
        </w:rPr>
        <w:t>alcanzado un importante</w:t>
      </w:r>
      <w:r w:rsidR="006F20BF" w:rsidRPr="006F20BF">
        <w:rPr>
          <w:rFonts w:ascii="Arial" w:eastAsia="Calibri" w:hAnsi="Arial" w:cs="Arial"/>
          <w:bCs/>
          <w:szCs w:val="20"/>
          <w:lang w:val="es-ES" w:eastAsia="es-ES" w:bidi="es-ES"/>
        </w:rPr>
        <w:t xml:space="preserve"> reconocimiento a nivel global, destacando en un sector altamente competitivo en el que distinguidos investigadores buscan dominar. En competencias recientes, Samsung </w:t>
      </w:r>
      <w:proofErr w:type="spellStart"/>
      <w:r w:rsidR="006F20BF" w:rsidRPr="006F20BF">
        <w:rPr>
          <w:rFonts w:ascii="Arial" w:eastAsia="Calibri" w:hAnsi="Arial" w:cs="Arial"/>
          <w:bCs/>
          <w:szCs w:val="20"/>
          <w:lang w:val="es-ES" w:eastAsia="es-ES" w:bidi="es-ES"/>
        </w:rPr>
        <w:t>Research</w:t>
      </w:r>
      <w:proofErr w:type="spellEnd"/>
      <w:r w:rsidR="006F20BF" w:rsidRPr="006F20BF">
        <w:rPr>
          <w:rFonts w:ascii="Arial" w:eastAsia="Calibri" w:hAnsi="Arial" w:cs="Arial"/>
          <w:bCs/>
          <w:szCs w:val="20"/>
          <w:lang w:val="es-ES" w:eastAsia="es-ES" w:bidi="es-ES"/>
        </w:rPr>
        <w:t xml:space="preserve">, el equipo de Investigación y Desarrollo del área de dispositivos de Samsung </w:t>
      </w:r>
      <w:proofErr w:type="spellStart"/>
      <w:r w:rsidR="006F20BF" w:rsidRPr="006F20BF">
        <w:rPr>
          <w:rFonts w:ascii="Arial" w:eastAsia="Calibri" w:hAnsi="Arial" w:cs="Arial"/>
          <w:bCs/>
          <w:szCs w:val="20"/>
          <w:lang w:val="es-ES" w:eastAsia="es-ES" w:bidi="es-ES"/>
        </w:rPr>
        <w:t>Electronics</w:t>
      </w:r>
      <w:proofErr w:type="spellEnd"/>
      <w:r w:rsidR="006F20BF" w:rsidRPr="006F20BF">
        <w:rPr>
          <w:rFonts w:ascii="Arial" w:eastAsia="Calibri" w:hAnsi="Arial" w:cs="Arial"/>
          <w:bCs/>
          <w:szCs w:val="20"/>
          <w:lang w:val="es-ES" w:eastAsia="es-ES" w:bidi="es-ES"/>
        </w:rPr>
        <w:t>, se ha colocado como el gran triunfador, lo que</w:t>
      </w:r>
      <w:r w:rsidR="006F4688">
        <w:rPr>
          <w:rFonts w:ascii="Arial" w:eastAsia="Calibri" w:hAnsi="Arial" w:cs="Arial"/>
          <w:bCs/>
          <w:szCs w:val="20"/>
          <w:lang w:val="es-ES" w:eastAsia="es-ES" w:bidi="es-ES"/>
        </w:rPr>
        <w:t xml:space="preserve">, hoy más que nunca, </w:t>
      </w:r>
      <w:r w:rsidR="006F20BF" w:rsidRPr="006F20BF">
        <w:rPr>
          <w:rFonts w:ascii="Arial" w:eastAsia="Calibri" w:hAnsi="Arial" w:cs="Arial"/>
          <w:bCs/>
          <w:szCs w:val="20"/>
          <w:lang w:val="es-ES" w:eastAsia="es-ES" w:bidi="es-ES"/>
        </w:rPr>
        <w:t xml:space="preserve">resulta </w:t>
      </w:r>
      <w:r w:rsidR="005217F1" w:rsidRPr="006F20BF">
        <w:rPr>
          <w:rFonts w:ascii="Arial" w:eastAsia="Calibri" w:hAnsi="Arial" w:cs="Arial"/>
          <w:bCs/>
          <w:szCs w:val="20"/>
          <w:lang w:val="es-ES" w:eastAsia="es-ES" w:bidi="es-ES"/>
        </w:rPr>
        <w:t>transcendental</w:t>
      </w:r>
      <w:r w:rsidR="006F20BF" w:rsidRPr="006F20BF">
        <w:rPr>
          <w:rFonts w:ascii="Arial" w:eastAsia="Calibri" w:hAnsi="Arial" w:cs="Arial"/>
          <w:bCs/>
          <w:szCs w:val="20"/>
          <w:lang w:val="es-ES" w:eastAsia="es-ES" w:bidi="es-ES"/>
        </w:rPr>
        <w:t xml:space="preserve"> </w:t>
      </w:r>
      <w:r w:rsidR="005217F1">
        <w:rPr>
          <w:rFonts w:ascii="Arial" w:eastAsia="Calibri" w:hAnsi="Arial" w:cs="Arial"/>
          <w:bCs/>
          <w:szCs w:val="20"/>
          <w:lang w:val="es-ES" w:eastAsia="es-ES" w:bidi="es-ES"/>
        </w:rPr>
        <w:t>en</w:t>
      </w:r>
      <w:r w:rsidR="005217F1"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 xml:space="preserve">el </w:t>
      </w:r>
      <w:r w:rsidR="005217F1">
        <w:rPr>
          <w:rFonts w:ascii="Arial" w:eastAsia="Calibri" w:hAnsi="Arial" w:cs="Arial"/>
          <w:bCs/>
          <w:szCs w:val="20"/>
          <w:lang w:val="es-ES" w:eastAsia="es-ES" w:bidi="es-ES"/>
        </w:rPr>
        <w:t>desarrollo</w:t>
      </w:r>
      <w:r w:rsidR="005217F1"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 xml:space="preserve">de la IA </w:t>
      </w:r>
      <w:r w:rsidR="005217F1">
        <w:rPr>
          <w:rFonts w:ascii="Arial" w:eastAsia="Calibri" w:hAnsi="Arial" w:cs="Arial"/>
          <w:bCs/>
          <w:szCs w:val="20"/>
          <w:lang w:val="es-ES" w:eastAsia="es-ES" w:bidi="es-ES"/>
        </w:rPr>
        <w:t>para</w:t>
      </w:r>
      <w:r w:rsidR="005217F1"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 xml:space="preserve">situaciones del mundo real. </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5217F1" w:rsidP="006F20BF">
      <w:pPr>
        <w:spacing w:after="0" w:line="276" w:lineRule="auto"/>
        <w:jc w:val="both"/>
        <w:rPr>
          <w:rFonts w:ascii="Arial" w:eastAsia="Calibri" w:hAnsi="Arial" w:cs="Arial"/>
          <w:bCs/>
          <w:szCs w:val="20"/>
          <w:lang w:val="es-ES" w:eastAsia="es-ES" w:bidi="es-ES"/>
        </w:rPr>
      </w:pPr>
      <w:r>
        <w:rPr>
          <w:rFonts w:ascii="Arial" w:eastAsia="Calibri" w:hAnsi="Arial" w:cs="Arial"/>
          <w:bCs/>
          <w:szCs w:val="20"/>
          <w:lang w:val="es-ES" w:eastAsia="es-ES" w:bidi="es-ES"/>
        </w:rPr>
        <w:t>E</w:t>
      </w:r>
      <w:r w:rsidR="006F20BF" w:rsidRPr="006F20BF">
        <w:rPr>
          <w:rFonts w:ascii="Arial" w:eastAsia="Calibri" w:hAnsi="Arial" w:cs="Arial"/>
          <w:bCs/>
          <w:szCs w:val="20"/>
          <w:lang w:val="es-ES" w:eastAsia="es-ES" w:bidi="es-ES"/>
        </w:rPr>
        <w:t xml:space="preserve">l pasado mes de octubre, el R&amp;D </w:t>
      </w:r>
      <w:proofErr w:type="spellStart"/>
      <w:r w:rsidR="006F20BF" w:rsidRPr="006F20BF">
        <w:rPr>
          <w:rFonts w:ascii="Arial" w:eastAsia="Calibri" w:hAnsi="Arial" w:cs="Arial"/>
          <w:bCs/>
          <w:szCs w:val="20"/>
          <w:lang w:val="es-ES" w:eastAsia="es-ES" w:bidi="es-ES"/>
        </w:rPr>
        <w:t>Institute</w:t>
      </w:r>
      <w:proofErr w:type="spellEnd"/>
      <w:r w:rsidR="006F20BF" w:rsidRPr="006F20BF">
        <w:rPr>
          <w:rFonts w:ascii="Arial" w:eastAsia="Calibri" w:hAnsi="Arial" w:cs="Arial"/>
          <w:bCs/>
          <w:szCs w:val="20"/>
          <w:lang w:val="es-ES" w:eastAsia="es-ES" w:bidi="es-ES"/>
        </w:rPr>
        <w:t xml:space="preserve"> </w:t>
      </w:r>
      <w:proofErr w:type="spellStart"/>
      <w:r w:rsidR="006F20BF" w:rsidRPr="006F20BF">
        <w:rPr>
          <w:rFonts w:ascii="Arial" w:eastAsia="Calibri" w:hAnsi="Arial" w:cs="Arial"/>
          <w:bCs/>
          <w:szCs w:val="20"/>
          <w:lang w:val="es-ES" w:eastAsia="es-ES" w:bidi="es-ES"/>
        </w:rPr>
        <w:t>Poland</w:t>
      </w:r>
      <w:proofErr w:type="spellEnd"/>
      <w:r w:rsidR="006F20BF" w:rsidRPr="006F20BF">
        <w:rPr>
          <w:rFonts w:ascii="Arial" w:eastAsia="Calibri" w:hAnsi="Arial" w:cs="Arial"/>
          <w:bCs/>
          <w:szCs w:val="20"/>
          <w:lang w:val="es-ES" w:eastAsia="es-ES" w:bidi="es-ES"/>
        </w:rPr>
        <w:t xml:space="preserve"> de Samsung </w:t>
      </w:r>
      <w:proofErr w:type="spellStart"/>
      <w:r w:rsidR="006F20BF" w:rsidRPr="006F20BF">
        <w:rPr>
          <w:rFonts w:ascii="Arial" w:eastAsia="Calibri" w:hAnsi="Arial" w:cs="Arial"/>
          <w:bCs/>
          <w:szCs w:val="20"/>
          <w:lang w:val="es-ES" w:eastAsia="es-ES" w:bidi="es-ES"/>
        </w:rPr>
        <w:t>Research</w:t>
      </w:r>
      <w:proofErr w:type="spellEnd"/>
      <w:r w:rsidR="006F20BF" w:rsidRPr="006F20BF">
        <w:rPr>
          <w:rFonts w:ascii="Arial" w:eastAsia="Calibri" w:hAnsi="Arial" w:cs="Arial"/>
          <w:bCs/>
          <w:szCs w:val="20"/>
          <w:lang w:val="es-ES" w:eastAsia="es-ES" w:bidi="es-ES"/>
        </w:rPr>
        <w:t xml:space="preserve"> (SRPOL), en colaboración con la Universidad de Edimburgo, obtuvo el primer lugar en el International Workshop </w:t>
      </w:r>
      <w:proofErr w:type="spellStart"/>
      <w:r w:rsidR="006F20BF" w:rsidRPr="006F20BF">
        <w:rPr>
          <w:rFonts w:ascii="Arial" w:eastAsia="Calibri" w:hAnsi="Arial" w:cs="Arial"/>
          <w:bCs/>
          <w:szCs w:val="20"/>
          <w:lang w:val="es-ES" w:eastAsia="es-ES" w:bidi="es-ES"/>
        </w:rPr>
        <w:t>on</w:t>
      </w:r>
      <w:proofErr w:type="spellEnd"/>
      <w:r w:rsidR="006F20BF" w:rsidRPr="006F20BF">
        <w:rPr>
          <w:rFonts w:ascii="Arial" w:eastAsia="Calibri" w:hAnsi="Arial" w:cs="Arial"/>
          <w:bCs/>
          <w:szCs w:val="20"/>
          <w:lang w:val="es-ES" w:eastAsia="es-ES" w:bidi="es-ES"/>
        </w:rPr>
        <w:t xml:space="preserve"> </w:t>
      </w:r>
      <w:proofErr w:type="spellStart"/>
      <w:r w:rsidR="006F20BF" w:rsidRPr="006F20BF">
        <w:rPr>
          <w:rFonts w:ascii="Arial" w:eastAsia="Calibri" w:hAnsi="Arial" w:cs="Arial"/>
          <w:bCs/>
          <w:szCs w:val="20"/>
          <w:lang w:val="es-ES" w:eastAsia="es-ES" w:bidi="es-ES"/>
        </w:rPr>
        <w:t>Spoken</w:t>
      </w:r>
      <w:proofErr w:type="spellEnd"/>
      <w:r w:rsidR="006F20BF" w:rsidRPr="006F20BF">
        <w:rPr>
          <w:rFonts w:ascii="Arial" w:eastAsia="Calibri" w:hAnsi="Arial" w:cs="Arial"/>
          <w:bCs/>
          <w:szCs w:val="20"/>
          <w:lang w:val="es-ES" w:eastAsia="es-ES" w:bidi="es-ES"/>
        </w:rPr>
        <w:t xml:space="preserve"> </w:t>
      </w:r>
      <w:proofErr w:type="spellStart"/>
      <w:r w:rsidR="006F20BF" w:rsidRPr="006F20BF">
        <w:rPr>
          <w:rFonts w:ascii="Arial" w:eastAsia="Calibri" w:hAnsi="Arial" w:cs="Arial"/>
          <w:bCs/>
          <w:szCs w:val="20"/>
          <w:lang w:val="es-ES" w:eastAsia="es-ES" w:bidi="es-ES"/>
        </w:rPr>
        <w:t>Language</w:t>
      </w:r>
      <w:proofErr w:type="spellEnd"/>
      <w:r w:rsidR="006F20BF" w:rsidRPr="006F20BF">
        <w:rPr>
          <w:rFonts w:ascii="Arial" w:eastAsia="Calibri" w:hAnsi="Arial" w:cs="Arial"/>
          <w:bCs/>
          <w:szCs w:val="20"/>
          <w:lang w:val="es-ES" w:eastAsia="es-ES" w:bidi="es-ES"/>
        </w:rPr>
        <w:t xml:space="preserve"> </w:t>
      </w:r>
      <w:proofErr w:type="spellStart"/>
      <w:r w:rsidR="006F20BF" w:rsidRPr="006F20BF">
        <w:rPr>
          <w:rFonts w:ascii="Arial" w:eastAsia="Calibri" w:hAnsi="Arial" w:cs="Arial"/>
          <w:bCs/>
          <w:szCs w:val="20"/>
          <w:lang w:val="es-ES" w:eastAsia="es-ES" w:bidi="es-ES"/>
        </w:rPr>
        <w:t>Translation</w:t>
      </w:r>
      <w:proofErr w:type="spellEnd"/>
      <w:r w:rsidR="006F20BF" w:rsidRPr="006F20BF">
        <w:rPr>
          <w:rFonts w:ascii="Arial" w:eastAsia="Calibri" w:hAnsi="Arial" w:cs="Arial"/>
          <w:bCs/>
          <w:szCs w:val="20"/>
          <w:lang w:val="es-ES" w:eastAsia="es-ES" w:bidi="es-ES"/>
        </w:rPr>
        <w:t xml:space="preserve"> (</w:t>
      </w:r>
      <w:hyperlink r:id="rId8">
        <w:r w:rsidR="006F20BF" w:rsidRPr="006F20BF">
          <w:rPr>
            <w:rStyle w:val="Hipervnculo"/>
            <w:rFonts w:ascii="Arial" w:eastAsia="Calibri" w:hAnsi="Arial" w:cs="Arial"/>
            <w:bCs/>
            <w:szCs w:val="20"/>
            <w:lang w:val="es-ES" w:eastAsia="es-ES" w:bidi="es-ES"/>
          </w:rPr>
          <w:t>IWSLT</w:t>
        </w:r>
      </w:hyperlink>
      <w:r w:rsidR="006F20BF" w:rsidRPr="006F20BF">
        <w:rPr>
          <w:rFonts w:ascii="Arial" w:eastAsia="Calibri" w:hAnsi="Arial" w:cs="Arial"/>
          <w:bCs/>
          <w:szCs w:val="20"/>
          <w:lang w:val="es-ES" w:eastAsia="es-ES" w:bidi="es-ES"/>
        </w:rPr>
        <w:t xml:space="preserve">), que, junto con el Workshop </w:t>
      </w:r>
      <w:proofErr w:type="spellStart"/>
      <w:r w:rsidR="006F20BF" w:rsidRPr="006F20BF">
        <w:rPr>
          <w:rFonts w:ascii="Arial" w:eastAsia="Calibri" w:hAnsi="Arial" w:cs="Arial"/>
          <w:bCs/>
          <w:szCs w:val="20"/>
          <w:lang w:val="es-ES" w:eastAsia="es-ES" w:bidi="es-ES"/>
        </w:rPr>
        <w:t>on</w:t>
      </w:r>
      <w:proofErr w:type="spellEnd"/>
      <w:r w:rsidR="006F20BF" w:rsidRPr="006F20BF">
        <w:rPr>
          <w:rFonts w:ascii="Arial" w:eastAsia="Calibri" w:hAnsi="Arial" w:cs="Arial"/>
          <w:bCs/>
          <w:szCs w:val="20"/>
          <w:lang w:val="es-ES" w:eastAsia="es-ES" w:bidi="es-ES"/>
        </w:rPr>
        <w:t xml:space="preserve"> Machine </w:t>
      </w:r>
      <w:proofErr w:type="spellStart"/>
      <w:r w:rsidR="006F20BF" w:rsidRPr="006F20BF">
        <w:rPr>
          <w:rFonts w:ascii="Arial" w:eastAsia="Calibri" w:hAnsi="Arial" w:cs="Arial"/>
          <w:bCs/>
          <w:szCs w:val="20"/>
          <w:lang w:val="es-ES" w:eastAsia="es-ES" w:bidi="es-ES"/>
        </w:rPr>
        <w:t>Translation</w:t>
      </w:r>
      <w:proofErr w:type="spellEnd"/>
      <w:r w:rsidR="006F20BF" w:rsidRPr="006F20BF">
        <w:rPr>
          <w:rFonts w:ascii="Arial" w:eastAsia="Calibri" w:hAnsi="Arial" w:cs="Arial"/>
          <w:bCs/>
          <w:szCs w:val="20"/>
          <w:lang w:val="es-ES" w:eastAsia="es-ES" w:bidi="es-ES"/>
        </w:rPr>
        <w:t xml:space="preserve"> (WMT), son las competencias más </w:t>
      </w:r>
      <w:r w:rsidR="004A29B8">
        <w:rPr>
          <w:rFonts w:ascii="Arial" w:eastAsia="Calibri" w:hAnsi="Arial" w:cs="Arial"/>
          <w:bCs/>
          <w:szCs w:val="20"/>
          <w:lang w:val="es-ES" w:eastAsia="es-ES" w:bidi="es-ES"/>
        </w:rPr>
        <w:t>reconocidas</w:t>
      </w:r>
      <w:r w:rsidR="004A29B8"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en este sector. Esta</w:t>
      </w:r>
      <w:r w:rsidR="004A29B8">
        <w:rPr>
          <w:rFonts w:ascii="Arial" w:eastAsia="Calibri" w:hAnsi="Arial" w:cs="Arial"/>
          <w:bCs/>
          <w:szCs w:val="20"/>
          <w:lang w:val="es-ES" w:eastAsia="es-ES" w:bidi="es-ES"/>
        </w:rPr>
        <w:t>,</w:t>
      </w:r>
      <w:r w:rsidR="006F20BF" w:rsidRPr="006F20BF">
        <w:rPr>
          <w:rFonts w:ascii="Arial" w:eastAsia="Calibri" w:hAnsi="Arial" w:cs="Arial"/>
          <w:bCs/>
          <w:szCs w:val="20"/>
          <w:lang w:val="es-ES" w:eastAsia="es-ES" w:bidi="es-ES"/>
        </w:rPr>
        <w:t xml:space="preserve"> es la segunda vez consecutiva que el centro de investigación </w:t>
      </w:r>
      <w:proofErr w:type="spellStart"/>
      <w:r w:rsidR="006F20BF" w:rsidRPr="006F20BF">
        <w:rPr>
          <w:rFonts w:ascii="Arial" w:eastAsia="Calibri" w:hAnsi="Arial" w:cs="Arial"/>
          <w:bCs/>
          <w:szCs w:val="20"/>
          <w:lang w:val="es-ES" w:eastAsia="es-ES" w:bidi="es-ES"/>
        </w:rPr>
        <w:t>Poland</w:t>
      </w:r>
      <w:proofErr w:type="spellEnd"/>
      <w:r w:rsidR="006F20BF" w:rsidRPr="006F20BF">
        <w:rPr>
          <w:rFonts w:ascii="Arial" w:eastAsia="Calibri" w:hAnsi="Arial" w:cs="Arial"/>
          <w:bCs/>
          <w:szCs w:val="20"/>
          <w:lang w:val="es-ES" w:eastAsia="es-ES" w:bidi="es-ES"/>
        </w:rPr>
        <w:t xml:space="preserve"> resulta </w:t>
      </w:r>
      <w:r w:rsidR="00665521">
        <w:rPr>
          <w:rFonts w:ascii="Arial" w:eastAsia="Calibri" w:hAnsi="Arial" w:cs="Arial"/>
          <w:bCs/>
          <w:szCs w:val="20"/>
          <w:lang w:val="es-ES" w:eastAsia="es-ES" w:bidi="es-ES"/>
        </w:rPr>
        <w:t>triunfador</w:t>
      </w:r>
      <w:r w:rsidR="006F20BF" w:rsidRPr="006F20BF">
        <w:rPr>
          <w:rFonts w:ascii="Arial" w:eastAsia="Calibri" w:hAnsi="Arial" w:cs="Arial"/>
          <w:bCs/>
          <w:szCs w:val="20"/>
          <w:lang w:val="es-ES" w:eastAsia="es-ES" w:bidi="es-ES"/>
        </w:rPr>
        <w:t xml:space="preserve"> en el certamen IWSLT.</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F20BF" w:rsidP="006F20BF">
      <w:pPr>
        <w:spacing w:after="0" w:line="276" w:lineRule="auto"/>
        <w:jc w:val="both"/>
        <w:rPr>
          <w:rFonts w:ascii="Arial" w:eastAsia="Calibri" w:hAnsi="Arial" w:cs="Arial"/>
          <w:bCs/>
          <w:szCs w:val="20"/>
          <w:lang w:val="es-ES" w:eastAsia="es-ES" w:bidi="es-ES"/>
        </w:rPr>
      </w:pPr>
      <w:r w:rsidRPr="006F20BF">
        <w:rPr>
          <w:rFonts w:ascii="Arial" w:eastAsia="Calibri" w:hAnsi="Arial" w:cs="Arial"/>
          <w:bCs/>
          <w:szCs w:val="20"/>
          <w:lang w:val="es-ES" w:eastAsia="es-ES" w:bidi="es-ES"/>
        </w:rPr>
        <w:t xml:space="preserve">Todos los años, en el mes de junio, el IWSLT proporciona paquetes autorizados de datos de entrenamiento para que los participantes realicen y envíen pruebas de ejecución que se evalúan </w:t>
      </w:r>
      <w:r w:rsidR="004A29B8">
        <w:rPr>
          <w:rFonts w:ascii="Arial" w:eastAsia="Calibri" w:hAnsi="Arial" w:cs="Arial"/>
          <w:bCs/>
          <w:szCs w:val="20"/>
          <w:lang w:val="es-ES" w:eastAsia="es-ES" w:bidi="es-ES"/>
        </w:rPr>
        <w:t>a través de</w:t>
      </w:r>
      <w:r w:rsidR="004A29B8" w:rsidRPr="006F20BF">
        <w:rPr>
          <w:rFonts w:ascii="Arial" w:eastAsia="Calibri" w:hAnsi="Arial" w:cs="Arial"/>
          <w:bCs/>
          <w:szCs w:val="20"/>
          <w:lang w:val="es-ES" w:eastAsia="es-ES" w:bidi="es-ES"/>
        </w:rPr>
        <w:t xml:space="preserve"> </w:t>
      </w:r>
      <w:r w:rsidRPr="006F20BF">
        <w:rPr>
          <w:rFonts w:ascii="Arial" w:eastAsia="Calibri" w:hAnsi="Arial" w:cs="Arial"/>
          <w:bCs/>
          <w:szCs w:val="20"/>
          <w:lang w:val="es-ES" w:eastAsia="es-ES" w:bidi="es-ES"/>
        </w:rPr>
        <w:t xml:space="preserve">mediciones automáticas. Este año, el IWSLT presentó dos tareas: Traducción Automática con Recursos Reducidos, y Traducción de Voz. El SRPOL participó en el primer </w:t>
      </w:r>
      <w:r w:rsidR="00E3020A">
        <w:rPr>
          <w:rFonts w:ascii="Arial" w:eastAsia="Calibri" w:hAnsi="Arial" w:cs="Arial"/>
          <w:bCs/>
          <w:szCs w:val="20"/>
          <w:lang w:val="es-ES" w:eastAsia="es-ES" w:bidi="es-ES"/>
        </w:rPr>
        <w:t>segmento</w:t>
      </w:r>
      <w:r w:rsidRPr="006F20BF">
        <w:rPr>
          <w:rFonts w:ascii="Arial" w:eastAsia="Calibri" w:hAnsi="Arial" w:cs="Arial"/>
          <w:bCs/>
          <w:szCs w:val="20"/>
          <w:lang w:val="es-ES" w:eastAsia="es-ES" w:bidi="es-ES"/>
        </w:rPr>
        <w:t xml:space="preserve"> con el objetivo de descubrir nuevas tecnologías que ayud</w:t>
      </w:r>
      <w:r w:rsidR="004A29B8">
        <w:rPr>
          <w:rFonts w:ascii="Arial" w:eastAsia="Calibri" w:hAnsi="Arial" w:cs="Arial"/>
          <w:bCs/>
          <w:szCs w:val="20"/>
          <w:lang w:val="es-ES" w:eastAsia="es-ES" w:bidi="es-ES"/>
        </w:rPr>
        <w:t>en</w:t>
      </w:r>
      <w:r w:rsidRPr="006F20BF">
        <w:rPr>
          <w:rFonts w:ascii="Arial" w:eastAsia="Calibri" w:hAnsi="Arial" w:cs="Arial"/>
          <w:bCs/>
          <w:szCs w:val="20"/>
          <w:lang w:val="es-ES" w:eastAsia="es-ES" w:bidi="es-ES"/>
        </w:rPr>
        <w:t xml:space="preserve"> a superar situaciones </w:t>
      </w:r>
      <w:r w:rsidR="00E3020A">
        <w:rPr>
          <w:rFonts w:ascii="Arial" w:eastAsia="Calibri" w:hAnsi="Arial" w:cs="Arial"/>
          <w:bCs/>
          <w:szCs w:val="20"/>
          <w:lang w:val="es-ES" w:eastAsia="es-ES" w:bidi="es-ES"/>
        </w:rPr>
        <w:t xml:space="preserve">reales </w:t>
      </w:r>
      <w:r w:rsidRPr="006F20BF">
        <w:rPr>
          <w:rFonts w:ascii="Arial" w:eastAsia="Calibri" w:hAnsi="Arial" w:cs="Arial"/>
          <w:bCs/>
          <w:szCs w:val="20"/>
          <w:lang w:val="es-ES" w:eastAsia="es-ES" w:bidi="es-ES"/>
        </w:rPr>
        <w:t xml:space="preserve">de recursos limitados donde </w:t>
      </w:r>
      <w:r w:rsidR="004A29B8">
        <w:rPr>
          <w:rFonts w:ascii="Arial" w:eastAsia="Calibri" w:hAnsi="Arial" w:cs="Arial"/>
          <w:bCs/>
          <w:szCs w:val="20"/>
          <w:lang w:val="es-ES" w:eastAsia="es-ES" w:bidi="es-ES"/>
        </w:rPr>
        <w:t>exista</w:t>
      </w:r>
      <w:r w:rsidR="004A29B8" w:rsidRPr="006F20BF">
        <w:rPr>
          <w:rFonts w:ascii="Arial" w:eastAsia="Calibri" w:hAnsi="Arial" w:cs="Arial"/>
          <w:bCs/>
          <w:szCs w:val="20"/>
          <w:lang w:val="es-ES" w:eastAsia="es-ES" w:bidi="es-ES"/>
        </w:rPr>
        <w:t xml:space="preserve"> </w:t>
      </w:r>
      <w:r w:rsidRPr="006F20BF">
        <w:rPr>
          <w:rFonts w:ascii="Arial" w:eastAsia="Calibri" w:hAnsi="Arial" w:cs="Arial"/>
          <w:bCs/>
          <w:szCs w:val="20"/>
          <w:lang w:val="es-ES" w:eastAsia="es-ES" w:bidi="es-ES"/>
        </w:rPr>
        <w:t>escasez</w:t>
      </w:r>
      <w:r w:rsidR="00E3020A">
        <w:rPr>
          <w:rFonts w:ascii="Arial" w:eastAsia="Calibri" w:hAnsi="Arial" w:cs="Arial"/>
          <w:bCs/>
          <w:szCs w:val="20"/>
          <w:lang w:val="es-ES" w:eastAsia="es-ES" w:bidi="es-ES"/>
        </w:rPr>
        <w:t>,</w:t>
      </w:r>
      <w:r w:rsidRPr="006F20BF">
        <w:rPr>
          <w:rFonts w:ascii="Arial" w:eastAsia="Calibri" w:hAnsi="Arial" w:cs="Arial"/>
          <w:bCs/>
          <w:szCs w:val="20"/>
          <w:lang w:val="es-ES" w:eastAsia="es-ES" w:bidi="es-ES"/>
        </w:rPr>
        <w:t xml:space="preserve"> no s</w:t>
      </w:r>
      <w:r w:rsidR="00E3020A">
        <w:rPr>
          <w:rFonts w:ascii="Arial" w:eastAsia="Calibri" w:hAnsi="Arial" w:cs="Arial"/>
          <w:bCs/>
          <w:szCs w:val="20"/>
          <w:lang w:val="es-ES" w:eastAsia="es-ES" w:bidi="es-ES"/>
        </w:rPr>
        <w:t>ó</w:t>
      </w:r>
      <w:r w:rsidRPr="006F20BF">
        <w:rPr>
          <w:rFonts w:ascii="Arial" w:eastAsia="Calibri" w:hAnsi="Arial" w:cs="Arial"/>
          <w:bCs/>
          <w:szCs w:val="20"/>
          <w:lang w:val="es-ES" w:eastAsia="es-ES" w:bidi="es-ES"/>
        </w:rPr>
        <w:t>lo de datos, sino de tiempo y costos</w:t>
      </w:r>
      <w:r w:rsidR="00665521">
        <w:rPr>
          <w:rFonts w:ascii="Arial" w:eastAsia="Calibri" w:hAnsi="Arial" w:cs="Arial"/>
          <w:bCs/>
          <w:szCs w:val="20"/>
          <w:lang w:val="es-ES" w:eastAsia="es-ES" w:bidi="es-ES"/>
        </w:rPr>
        <w:t xml:space="preserve">, </w:t>
      </w:r>
      <w:r w:rsidRPr="006F20BF">
        <w:rPr>
          <w:rFonts w:ascii="Arial" w:eastAsia="Calibri" w:hAnsi="Arial" w:cs="Arial"/>
          <w:bCs/>
          <w:szCs w:val="20"/>
          <w:lang w:val="es-ES" w:eastAsia="es-ES" w:bidi="es-ES"/>
        </w:rPr>
        <w:t>para la utilización de la IA en la traducción multilingüe.</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F20BF" w:rsidP="006F20BF">
      <w:pPr>
        <w:spacing w:after="0" w:line="276" w:lineRule="auto"/>
        <w:jc w:val="both"/>
        <w:rPr>
          <w:rFonts w:ascii="Arial" w:eastAsia="Calibri" w:hAnsi="Arial" w:cs="Arial"/>
          <w:bCs/>
          <w:szCs w:val="20"/>
          <w:lang w:val="es-ES" w:eastAsia="es-ES" w:bidi="es-ES"/>
        </w:rPr>
      </w:pPr>
      <w:r w:rsidRPr="006F20BF">
        <w:rPr>
          <w:rFonts w:ascii="Arial" w:eastAsia="Calibri" w:hAnsi="Arial" w:cs="Arial"/>
          <w:bCs/>
          <w:szCs w:val="20"/>
          <w:lang w:val="es-ES" w:eastAsia="es-ES" w:bidi="es-ES"/>
        </w:rPr>
        <w:t>La tarea de Samsung consistía en utilizar la tecnología de IA para traducir un texto del idioma euskera al inglés. El equipo del SRPOL recibió en un principio una cantidad</w:t>
      </w:r>
      <w:r w:rsidR="007D5096">
        <w:rPr>
          <w:rFonts w:ascii="Arial" w:eastAsia="Calibri" w:hAnsi="Arial" w:cs="Arial"/>
          <w:bCs/>
          <w:szCs w:val="20"/>
          <w:lang w:val="es-ES" w:eastAsia="es-ES" w:bidi="es-ES"/>
        </w:rPr>
        <w:t xml:space="preserve"> limitada</w:t>
      </w:r>
      <w:r w:rsidRPr="006F20BF">
        <w:rPr>
          <w:rFonts w:ascii="Arial" w:eastAsia="Calibri" w:hAnsi="Arial" w:cs="Arial"/>
          <w:bCs/>
          <w:szCs w:val="20"/>
          <w:lang w:val="es-ES" w:eastAsia="es-ES" w:bidi="es-ES"/>
        </w:rPr>
        <w:t xml:space="preserve"> de </w:t>
      </w:r>
      <w:r w:rsidR="00665521">
        <w:rPr>
          <w:rFonts w:ascii="Arial" w:eastAsia="Calibri" w:hAnsi="Arial" w:cs="Arial"/>
          <w:bCs/>
          <w:szCs w:val="20"/>
          <w:lang w:val="es-ES" w:eastAsia="es-ES" w:bidi="es-ES"/>
        </w:rPr>
        <w:t>información</w:t>
      </w:r>
      <w:r w:rsidRPr="006F20BF">
        <w:rPr>
          <w:rFonts w:ascii="Arial" w:eastAsia="Calibri" w:hAnsi="Arial" w:cs="Arial"/>
          <w:bCs/>
          <w:szCs w:val="20"/>
          <w:lang w:val="es-ES" w:eastAsia="es-ES" w:bidi="es-ES"/>
        </w:rPr>
        <w:t xml:space="preserve"> -aproximadamente un millón de dato</w:t>
      </w:r>
      <w:r w:rsidR="004A29B8">
        <w:rPr>
          <w:rFonts w:ascii="Arial" w:eastAsia="Calibri" w:hAnsi="Arial" w:cs="Arial"/>
          <w:bCs/>
          <w:szCs w:val="20"/>
          <w:lang w:val="es-ES" w:eastAsia="es-ES" w:bidi="es-ES"/>
        </w:rPr>
        <w:t xml:space="preserve">s </w:t>
      </w:r>
      <w:r w:rsidR="004A29B8" w:rsidRPr="006F20BF">
        <w:rPr>
          <w:rFonts w:ascii="Arial" w:eastAsia="Calibri" w:hAnsi="Arial" w:cs="Arial"/>
          <w:bCs/>
          <w:szCs w:val="20"/>
          <w:lang w:val="es-ES" w:eastAsia="es-ES" w:bidi="es-ES"/>
        </w:rPr>
        <w:t xml:space="preserve">en </w:t>
      </w:r>
      <w:r w:rsidR="004A29B8">
        <w:rPr>
          <w:rFonts w:ascii="Arial" w:eastAsia="Calibri" w:hAnsi="Arial" w:cs="Arial"/>
          <w:bCs/>
          <w:szCs w:val="20"/>
          <w:lang w:val="es-ES" w:eastAsia="es-ES" w:bidi="es-ES"/>
        </w:rPr>
        <w:t xml:space="preserve">idioma euskera para traducir al inglés, en </w:t>
      </w:r>
      <w:r w:rsidR="004A29B8" w:rsidRPr="006F20BF">
        <w:rPr>
          <w:rFonts w:ascii="Arial" w:eastAsia="Calibri" w:hAnsi="Arial" w:cs="Arial"/>
          <w:bCs/>
          <w:szCs w:val="20"/>
          <w:lang w:val="es-ES" w:eastAsia="es-ES" w:bidi="es-ES"/>
        </w:rPr>
        <w:t>forma de subtítulos de películas</w:t>
      </w:r>
      <w:r w:rsidRPr="006F20BF">
        <w:rPr>
          <w:rFonts w:ascii="Arial" w:eastAsia="Calibri" w:hAnsi="Arial" w:cs="Arial"/>
          <w:bCs/>
          <w:szCs w:val="20"/>
          <w:lang w:val="es-ES" w:eastAsia="es-ES" w:bidi="es-ES"/>
        </w:rPr>
        <w:t>, para entrenar y desarrollar el modelo de</w:t>
      </w:r>
      <w:r w:rsidR="00E3020A">
        <w:rPr>
          <w:rFonts w:ascii="Arial" w:eastAsia="Calibri" w:hAnsi="Arial" w:cs="Arial"/>
          <w:bCs/>
          <w:szCs w:val="20"/>
          <w:lang w:val="es-ES" w:eastAsia="es-ES" w:bidi="es-ES"/>
        </w:rPr>
        <w:t>l</w:t>
      </w:r>
      <w:r w:rsidRPr="006F20BF">
        <w:rPr>
          <w:rFonts w:ascii="Arial" w:eastAsia="Calibri" w:hAnsi="Arial" w:cs="Arial"/>
          <w:bCs/>
          <w:szCs w:val="20"/>
          <w:lang w:val="es-ES" w:eastAsia="es-ES" w:bidi="es-ES"/>
        </w:rPr>
        <w:t xml:space="preserve"> algoritmo. Posteriormente, el equipo utilizó estos datos para traducir al inglés las charlas TED </w:t>
      </w:r>
      <w:proofErr w:type="spellStart"/>
      <w:r w:rsidRPr="006F20BF">
        <w:rPr>
          <w:rFonts w:ascii="Arial" w:eastAsia="Calibri" w:hAnsi="Arial" w:cs="Arial"/>
          <w:bCs/>
          <w:szCs w:val="20"/>
          <w:lang w:val="es-ES" w:eastAsia="es-ES" w:bidi="es-ES"/>
        </w:rPr>
        <w:t>Talks</w:t>
      </w:r>
      <w:proofErr w:type="spellEnd"/>
      <w:r w:rsidRPr="006F20BF">
        <w:rPr>
          <w:rFonts w:ascii="Arial" w:eastAsia="Calibri" w:hAnsi="Arial" w:cs="Arial"/>
          <w:bCs/>
          <w:szCs w:val="20"/>
          <w:lang w:val="es-ES" w:eastAsia="es-ES" w:bidi="es-ES"/>
        </w:rPr>
        <w:t xml:space="preserve"> presentad</w:t>
      </w:r>
      <w:r w:rsidR="00E3020A">
        <w:rPr>
          <w:rFonts w:ascii="Arial" w:eastAsia="Calibri" w:hAnsi="Arial" w:cs="Arial"/>
          <w:bCs/>
          <w:szCs w:val="20"/>
          <w:lang w:val="es-ES" w:eastAsia="es-ES" w:bidi="es-ES"/>
        </w:rPr>
        <w:t>a</w:t>
      </w:r>
      <w:r w:rsidRPr="006F20BF">
        <w:rPr>
          <w:rFonts w:ascii="Arial" w:eastAsia="Calibri" w:hAnsi="Arial" w:cs="Arial"/>
          <w:bCs/>
          <w:szCs w:val="20"/>
          <w:lang w:val="es-ES" w:eastAsia="es-ES" w:bidi="es-ES"/>
        </w:rPr>
        <w:t xml:space="preserve">s en euskera. A pesar de la dificultad de la tarea de traducción propuesta y </w:t>
      </w:r>
      <w:r w:rsidR="006F4688">
        <w:rPr>
          <w:rFonts w:ascii="Arial" w:eastAsia="Calibri" w:hAnsi="Arial" w:cs="Arial"/>
          <w:bCs/>
          <w:szCs w:val="20"/>
          <w:lang w:val="es-ES" w:eastAsia="es-ES" w:bidi="es-ES"/>
        </w:rPr>
        <w:t>la limitada información</w:t>
      </w:r>
      <w:r w:rsidR="00E3020A">
        <w:rPr>
          <w:rFonts w:ascii="Arial" w:eastAsia="Calibri" w:hAnsi="Arial" w:cs="Arial"/>
          <w:bCs/>
          <w:szCs w:val="20"/>
          <w:lang w:val="es-ES" w:eastAsia="es-ES" w:bidi="es-ES"/>
        </w:rPr>
        <w:t xml:space="preserve"> recibida</w:t>
      </w:r>
      <w:r w:rsidRPr="006F20BF">
        <w:rPr>
          <w:rFonts w:ascii="Arial" w:eastAsia="Calibri" w:hAnsi="Arial" w:cs="Arial"/>
          <w:bCs/>
          <w:szCs w:val="20"/>
          <w:lang w:val="es-ES" w:eastAsia="es-ES" w:bidi="es-ES"/>
        </w:rPr>
        <w:t xml:space="preserve">, al realizar el comparativo con las traducciones de referencia SRPOL recibió </w:t>
      </w:r>
      <w:hyperlink r:id="rId9">
        <w:r w:rsidRPr="006F20BF">
          <w:rPr>
            <w:rStyle w:val="Hipervnculo"/>
            <w:rFonts w:ascii="Arial" w:eastAsia="Calibri" w:hAnsi="Arial" w:cs="Arial"/>
            <w:bCs/>
            <w:szCs w:val="20"/>
            <w:lang w:val="es-ES" w:eastAsia="es-ES" w:bidi="es-ES"/>
          </w:rPr>
          <w:t xml:space="preserve">la calificación más alta de 26,21 </w:t>
        </w:r>
        <w:r w:rsidR="00E3020A">
          <w:rPr>
            <w:rStyle w:val="Hipervnculo"/>
            <w:rFonts w:ascii="Arial" w:eastAsia="Calibri" w:hAnsi="Arial" w:cs="Arial"/>
            <w:bCs/>
            <w:szCs w:val="20"/>
            <w:lang w:val="es-ES" w:eastAsia="es-ES" w:bidi="es-ES"/>
          </w:rPr>
          <w:t xml:space="preserve">por parte </w:t>
        </w:r>
        <w:r w:rsidRPr="006F20BF">
          <w:rPr>
            <w:rStyle w:val="Hipervnculo"/>
            <w:rFonts w:ascii="Arial" w:eastAsia="Calibri" w:hAnsi="Arial" w:cs="Arial"/>
            <w:bCs/>
            <w:szCs w:val="20"/>
            <w:lang w:val="es-ES" w:eastAsia="es-ES" w:bidi="es-ES"/>
          </w:rPr>
          <w:t xml:space="preserve">del </w:t>
        </w:r>
        <w:proofErr w:type="spellStart"/>
        <w:r w:rsidRPr="006F20BF">
          <w:rPr>
            <w:rStyle w:val="Hipervnculo"/>
            <w:rFonts w:ascii="Arial" w:eastAsia="Calibri" w:hAnsi="Arial" w:cs="Arial"/>
            <w:bCs/>
            <w:szCs w:val="20"/>
            <w:lang w:val="es-ES" w:eastAsia="es-ES" w:bidi="es-ES"/>
          </w:rPr>
          <w:t>Bilingual</w:t>
        </w:r>
        <w:proofErr w:type="spellEnd"/>
        <w:r w:rsidRPr="006F20BF">
          <w:rPr>
            <w:rStyle w:val="Hipervnculo"/>
            <w:rFonts w:ascii="Arial" w:eastAsia="Calibri" w:hAnsi="Arial" w:cs="Arial"/>
            <w:bCs/>
            <w:szCs w:val="20"/>
            <w:lang w:val="es-ES" w:eastAsia="es-ES" w:bidi="es-ES"/>
          </w:rPr>
          <w:t xml:space="preserve"> </w:t>
        </w:r>
        <w:proofErr w:type="spellStart"/>
        <w:r w:rsidRPr="006F20BF">
          <w:rPr>
            <w:rStyle w:val="Hipervnculo"/>
            <w:rFonts w:ascii="Arial" w:eastAsia="Calibri" w:hAnsi="Arial" w:cs="Arial"/>
            <w:bCs/>
            <w:szCs w:val="20"/>
            <w:lang w:val="es-ES" w:eastAsia="es-ES" w:bidi="es-ES"/>
          </w:rPr>
          <w:t>Evaluation</w:t>
        </w:r>
        <w:proofErr w:type="spellEnd"/>
        <w:r w:rsidRPr="006F20BF">
          <w:rPr>
            <w:rStyle w:val="Hipervnculo"/>
            <w:rFonts w:ascii="Arial" w:eastAsia="Calibri" w:hAnsi="Arial" w:cs="Arial"/>
            <w:bCs/>
            <w:szCs w:val="20"/>
            <w:lang w:val="es-ES" w:eastAsia="es-ES" w:bidi="es-ES"/>
          </w:rPr>
          <w:t xml:space="preserve"> </w:t>
        </w:r>
        <w:proofErr w:type="spellStart"/>
        <w:r w:rsidRPr="006F20BF">
          <w:rPr>
            <w:rStyle w:val="Hipervnculo"/>
            <w:rFonts w:ascii="Arial" w:eastAsia="Calibri" w:hAnsi="Arial" w:cs="Arial"/>
            <w:bCs/>
            <w:szCs w:val="20"/>
            <w:lang w:val="es-ES" w:eastAsia="es-ES" w:bidi="es-ES"/>
          </w:rPr>
          <w:t>Understudy</w:t>
        </w:r>
        <w:proofErr w:type="spellEnd"/>
        <w:r w:rsidRPr="006F20BF">
          <w:rPr>
            <w:rStyle w:val="Hipervnculo"/>
            <w:rFonts w:ascii="Arial" w:eastAsia="Calibri" w:hAnsi="Arial" w:cs="Arial"/>
            <w:bCs/>
            <w:szCs w:val="20"/>
            <w:lang w:val="es-ES" w:eastAsia="es-ES" w:bidi="es-ES"/>
          </w:rPr>
          <w:t xml:space="preserve"> (BLEU)</w:t>
        </w:r>
      </w:hyperlink>
      <w:r w:rsidRPr="006F20BF">
        <w:rPr>
          <w:rFonts w:ascii="Arial" w:eastAsia="Calibri" w:hAnsi="Arial" w:cs="Arial"/>
          <w:bCs/>
          <w:szCs w:val="20"/>
          <w:lang w:val="es-ES" w:eastAsia="es-ES" w:bidi="es-ES"/>
        </w:rPr>
        <w:t xml:space="preserve">, lo que muestra un alto nivel de correspondencia </w:t>
      </w:r>
      <w:r w:rsidR="00E3020A">
        <w:rPr>
          <w:rFonts w:ascii="Arial" w:eastAsia="Calibri" w:hAnsi="Arial" w:cs="Arial"/>
          <w:bCs/>
          <w:szCs w:val="20"/>
          <w:lang w:val="es-ES" w:eastAsia="es-ES" w:bidi="es-ES"/>
        </w:rPr>
        <w:t>entre</w:t>
      </w:r>
      <w:r w:rsidRPr="006F20BF">
        <w:rPr>
          <w:rFonts w:ascii="Arial" w:eastAsia="Calibri" w:hAnsi="Arial" w:cs="Arial"/>
          <w:bCs/>
          <w:szCs w:val="20"/>
          <w:lang w:val="es-ES" w:eastAsia="es-ES" w:bidi="es-ES"/>
        </w:rPr>
        <w:t xml:space="preserve"> la traducción automática </w:t>
      </w:r>
      <w:r w:rsidR="00E3020A">
        <w:rPr>
          <w:rFonts w:ascii="Arial" w:eastAsia="Calibri" w:hAnsi="Arial" w:cs="Arial"/>
          <w:bCs/>
          <w:szCs w:val="20"/>
          <w:lang w:val="es-ES" w:eastAsia="es-ES" w:bidi="es-ES"/>
        </w:rPr>
        <w:t>y</w:t>
      </w:r>
      <w:r w:rsidRPr="006F20BF">
        <w:rPr>
          <w:rFonts w:ascii="Arial" w:eastAsia="Calibri" w:hAnsi="Arial" w:cs="Arial"/>
          <w:bCs/>
          <w:szCs w:val="20"/>
          <w:lang w:val="es-ES" w:eastAsia="es-ES" w:bidi="es-ES"/>
        </w:rPr>
        <w:t xml:space="preserve"> la referencia, </w:t>
      </w:r>
      <w:r w:rsidR="00E3020A">
        <w:rPr>
          <w:rFonts w:ascii="Arial" w:eastAsia="Calibri" w:hAnsi="Arial" w:cs="Arial"/>
          <w:bCs/>
          <w:szCs w:val="20"/>
          <w:lang w:val="es-ES" w:eastAsia="es-ES" w:bidi="es-ES"/>
        </w:rPr>
        <w:t>así como</w:t>
      </w:r>
      <w:r w:rsidRPr="006F20BF">
        <w:rPr>
          <w:rFonts w:ascii="Arial" w:eastAsia="Calibri" w:hAnsi="Arial" w:cs="Arial"/>
          <w:bCs/>
          <w:szCs w:val="20"/>
          <w:lang w:val="es-ES" w:eastAsia="es-ES" w:bidi="es-ES"/>
        </w:rPr>
        <w:t xml:space="preserve"> un nivel significativamente bajo de tasa de error.</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E3020A" w:rsidP="006F20BF">
      <w:pPr>
        <w:spacing w:after="0" w:line="276" w:lineRule="auto"/>
        <w:jc w:val="both"/>
        <w:rPr>
          <w:rFonts w:ascii="Arial" w:eastAsia="Calibri" w:hAnsi="Arial" w:cs="Arial"/>
          <w:bCs/>
          <w:szCs w:val="20"/>
          <w:lang w:val="es-ES" w:eastAsia="es-ES" w:bidi="es-ES"/>
        </w:rPr>
      </w:pPr>
      <w:r>
        <w:rPr>
          <w:rFonts w:ascii="Arial" w:eastAsia="Calibri" w:hAnsi="Arial" w:cs="Arial"/>
          <w:bCs/>
          <w:szCs w:val="20"/>
          <w:lang w:val="es-ES" w:eastAsia="es-ES" w:bidi="es-ES"/>
        </w:rPr>
        <w:t>Por otro lado, e</w:t>
      </w:r>
      <w:r w:rsidR="006F20BF" w:rsidRPr="006F20BF">
        <w:rPr>
          <w:rFonts w:ascii="Arial" w:eastAsia="Calibri" w:hAnsi="Arial" w:cs="Arial"/>
          <w:bCs/>
          <w:szCs w:val="20"/>
          <w:lang w:val="es-ES" w:eastAsia="es-ES" w:bidi="es-ES"/>
        </w:rPr>
        <w:t xml:space="preserve">n Ucrania, la experiencia de Samsung en IA se aplica con éxito dentro del campo automotriz. El Samsung R&amp;D </w:t>
      </w:r>
      <w:proofErr w:type="spellStart"/>
      <w:r w:rsidR="006F20BF" w:rsidRPr="006F20BF">
        <w:rPr>
          <w:rFonts w:ascii="Arial" w:eastAsia="Calibri" w:hAnsi="Arial" w:cs="Arial"/>
          <w:bCs/>
          <w:szCs w:val="20"/>
          <w:lang w:val="es-ES" w:eastAsia="es-ES" w:bidi="es-ES"/>
        </w:rPr>
        <w:t>Institute</w:t>
      </w:r>
      <w:proofErr w:type="spellEnd"/>
      <w:r w:rsidR="006F20BF" w:rsidRPr="006F20BF">
        <w:rPr>
          <w:rFonts w:ascii="Arial" w:eastAsia="Calibri" w:hAnsi="Arial" w:cs="Arial"/>
          <w:bCs/>
          <w:szCs w:val="20"/>
          <w:lang w:val="es-ES" w:eastAsia="es-ES" w:bidi="es-ES"/>
        </w:rPr>
        <w:t xml:space="preserve"> </w:t>
      </w:r>
      <w:proofErr w:type="spellStart"/>
      <w:r w:rsidR="006F20BF" w:rsidRPr="006F20BF">
        <w:rPr>
          <w:rFonts w:ascii="Arial" w:eastAsia="Calibri" w:hAnsi="Arial" w:cs="Arial"/>
          <w:bCs/>
          <w:szCs w:val="20"/>
          <w:lang w:val="es-ES" w:eastAsia="es-ES" w:bidi="es-ES"/>
        </w:rPr>
        <w:t>Ukraine</w:t>
      </w:r>
      <w:proofErr w:type="spellEnd"/>
      <w:r w:rsidR="006F20BF" w:rsidRPr="006F20BF">
        <w:rPr>
          <w:rFonts w:ascii="Arial" w:eastAsia="Calibri" w:hAnsi="Arial" w:cs="Arial"/>
          <w:bCs/>
          <w:szCs w:val="20"/>
          <w:lang w:val="es-ES" w:eastAsia="es-ES" w:bidi="es-ES"/>
        </w:rPr>
        <w:t xml:space="preserve"> (SRK) desarrolló una solución para </w:t>
      </w:r>
      <w:r w:rsidR="006F20BF" w:rsidRPr="006F20BF">
        <w:rPr>
          <w:rFonts w:ascii="Arial" w:eastAsia="Calibri" w:hAnsi="Arial" w:cs="Arial"/>
          <w:bCs/>
          <w:szCs w:val="20"/>
          <w:lang w:val="es-ES" w:eastAsia="es-ES" w:bidi="es-ES"/>
        </w:rPr>
        <w:lastRenderedPageBreak/>
        <w:t xml:space="preserve">detectar peatones, la cual presentó el pasado mes de agosto al </w:t>
      </w:r>
      <w:hyperlink r:id="rId10">
        <w:r w:rsidR="006F20BF" w:rsidRPr="006F20BF">
          <w:rPr>
            <w:rStyle w:val="Hipervnculo"/>
            <w:rFonts w:ascii="Arial" w:eastAsia="Calibri" w:hAnsi="Arial" w:cs="Arial"/>
            <w:bCs/>
            <w:szCs w:val="20"/>
            <w:lang w:val="es-ES" w:eastAsia="es-ES" w:bidi="es-ES"/>
          </w:rPr>
          <w:t xml:space="preserve">Karlsruhe </w:t>
        </w:r>
        <w:proofErr w:type="spellStart"/>
        <w:r w:rsidR="006F20BF" w:rsidRPr="006F20BF">
          <w:rPr>
            <w:rStyle w:val="Hipervnculo"/>
            <w:rFonts w:ascii="Arial" w:eastAsia="Calibri" w:hAnsi="Arial" w:cs="Arial"/>
            <w:bCs/>
            <w:szCs w:val="20"/>
            <w:lang w:val="es-ES" w:eastAsia="es-ES" w:bidi="es-ES"/>
          </w:rPr>
          <w:t>Institute</w:t>
        </w:r>
        <w:proofErr w:type="spellEnd"/>
        <w:r w:rsidR="006F20BF" w:rsidRPr="006F20BF">
          <w:rPr>
            <w:rStyle w:val="Hipervnculo"/>
            <w:rFonts w:ascii="Arial" w:eastAsia="Calibri" w:hAnsi="Arial" w:cs="Arial"/>
            <w:bCs/>
            <w:szCs w:val="20"/>
            <w:lang w:val="es-ES" w:eastAsia="es-ES" w:bidi="es-ES"/>
          </w:rPr>
          <w:t xml:space="preserve"> </w:t>
        </w:r>
        <w:proofErr w:type="spellStart"/>
        <w:r w:rsidR="006F20BF" w:rsidRPr="006F20BF">
          <w:rPr>
            <w:rStyle w:val="Hipervnculo"/>
            <w:rFonts w:ascii="Arial" w:eastAsia="Calibri" w:hAnsi="Arial" w:cs="Arial"/>
            <w:bCs/>
            <w:szCs w:val="20"/>
            <w:lang w:val="es-ES" w:eastAsia="es-ES" w:bidi="es-ES"/>
          </w:rPr>
          <w:t>of</w:t>
        </w:r>
        <w:proofErr w:type="spellEnd"/>
        <w:r w:rsidR="006F20BF" w:rsidRPr="006F20BF">
          <w:rPr>
            <w:rStyle w:val="Hipervnculo"/>
            <w:rFonts w:ascii="Arial" w:eastAsia="Calibri" w:hAnsi="Arial" w:cs="Arial"/>
            <w:bCs/>
            <w:szCs w:val="20"/>
            <w:lang w:val="es-ES" w:eastAsia="es-ES" w:bidi="es-ES"/>
          </w:rPr>
          <w:t xml:space="preserve"> </w:t>
        </w:r>
        <w:proofErr w:type="spellStart"/>
        <w:r w:rsidR="006F20BF" w:rsidRPr="006F20BF">
          <w:rPr>
            <w:rStyle w:val="Hipervnculo"/>
            <w:rFonts w:ascii="Arial" w:eastAsia="Calibri" w:hAnsi="Arial" w:cs="Arial"/>
            <w:bCs/>
            <w:szCs w:val="20"/>
            <w:lang w:val="es-ES" w:eastAsia="es-ES" w:bidi="es-ES"/>
          </w:rPr>
          <w:t>Technology</w:t>
        </w:r>
        <w:proofErr w:type="spellEnd"/>
        <w:r w:rsidR="006F20BF" w:rsidRPr="006F20BF">
          <w:rPr>
            <w:rStyle w:val="Hipervnculo"/>
            <w:rFonts w:ascii="Arial" w:eastAsia="Calibri" w:hAnsi="Arial" w:cs="Arial"/>
            <w:bCs/>
            <w:szCs w:val="20"/>
            <w:lang w:val="es-ES" w:eastAsia="es-ES" w:bidi="es-ES"/>
          </w:rPr>
          <w:t xml:space="preserve"> and Toyota </w:t>
        </w:r>
        <w:proofErr w:type="spellStart"/>
        <w:r w:rsidR="006F20BF" w:rsidRPr="006F20BF">
          <w:rPr>
            <w:rStyle w:val="Hipervnculo"/>
            <w:rFonts w:ascii="Arial" w:eastAsia="Calibri" w:hAnsi="Arial" w:cs="Arial"/>
            <w:bCs/>
            <w:szCs w:val="20"/>
            <w:lang w:val="es-ES" w:eastAsia="es-ES" w:bidi="es-ES"/>
          </w:rPr>
          <w:t>Technological</w:t>
        </w:r>
        <w:proofErr w:type="spellEnd"/>
        <w:r w:rsidR="006F20BF" w:rsidRPr="006F20BF">
          <w:rPr>
            <w:rStyle w:val="Hipervnculo"/>
            <w:rFonts w:ascii="Arial" w:eastAsia="Calibri" w:hAnsi="Arial" w:cs="Arial"/>
            <w:bCs/>
            <w:szCs w:val="20"/>
            <w:lang w:val="es-ES" w:eastAsia="es-ES" w:bidi="es-ES"/>
          </w:rPr>
          <w:t xml:space="preserve"> </w:t>
        </w:r>
        <w:proofErr w:type="spellStart"/>
        <w:r w:rsidR="006F20BF" w:rsidRPr="006F20BF">
          <w:rPr>
            <w:rStyle w:val="Hipervnculo"/>
            <w:rFonts w:ascii="Arial" w:eastAsia="Calibri" w:hAnsi="Arial" w:cs="Arial"/>
            <w:bCs/>
            <w:szCs w:val="20"/>
            <w:lang w:val="es-ES" w:eastAsia="es-ES" w:bidi="es-ES"/>
          </w:rPr>
          <w:t>Institute</w:t>
        </w:r>
        <w:proofErr w:type="spellEnd"/>
        <w:r w:rsidR="006F20BF" w:rsidRPr="006F20BF">
          <w:rPr>
            <w:rStyle w:val="Hipervnculo"/>
            <w:rFonts w:ascii="Arial" w:eastAsia="Calibri" w:hAnsi="Arial" w:cs="Arial"/>
            <w:bCs/>
            <w:szCs w:val="20"/>
            <w:lang w:val="es-ES" w:eastAsia="es-ES" w:bidi="es-ES"/>
          </w:rPr>
          <w:t xml:space="preserve"> at Chicago (KITTI) </w:t>
        </w:r>
        <w:proofErr w:type="spellStart"/>
        <w:r w:rsidR="006F20BF" w:rsidRPr="006F20BF">
          <w:rPr>
            <w:rStyle w:val="Hipervnculo"/>
            <w:rFonts w:ascii="Arial" w:eastAsia="Calibri" w:hAnsi="Arial" w:cs="Arial"/>
            <w:bCs/>
            <w:szCs w:val="20"/>
            <w:lang w:val="es-ES" w:eastAsia="es-ES" w:bidi="es-ES"/>
          </w:rPr>
          <w:t>Vision</w:t>
        </w:r>
        <w:proofErr w:type="spellEnd"/>
        <w:r w:rsidR="006F20BF" w:rsidRPr="006F20BF">
          <w:rPr>
            <w:rStyle w:val="Hipervnculo"/>
            <w:rFonts w:ascii="Arial" w:eastAsia="Calibri" w:hAnsi="Arial" w:cs="Arial"/>
            <w:bCs/>
            <w:szCs w:val="20"/>
            <w:lang w:val="es-ES" w:eastAsia="es-ES" w:bidi="es-ES"/>
          </w:rPr>
          <w:t xml:space="preserve"> </w:t>
        </w:r>
        <w:proofErr w:type="spellStart"/>
        <w:r w:rsidR="006F20BF" w:rsidRPr="006F20BF">
          <w:rPr>
            <w:rStyle w:val="Hipervnculo"/>
            <w:rFonts w:ascii="Arial" w:eastAsia="Calibri" w:hAnsi="Arial" w:cs="Arial"/>
            <w:bCs/>
            <w:szCs w:val="20"/>
            <w:lang w:val="es-ES" w:eastAsia="es-ES" w:bidi="es-ES"/>
          </w:rPr>
          <w:t>Benchmark</w:t>
        </w:r>
        <w:proofErr w:type="spellEnd"/>
        <w:r w:rsidR="006F20BF" w:rsidRPr="006F20BF">
          <w:rPr>
            <w:rStyle w:val="Hipervnculo"/>
            <w:rFonts w:ascii="Arial" w:eastAsia="Calibri" w:hAnsi="Arial" w:cs="Arial"/>
            <w:bCs/>
            <w:szCs w:val="20"/>
            <w:lang w:val="es-ES" w:eastAsia="es-ES" w:bidi="es-ES"/>
          </w:rPr>
          <w:t xml:space="preserve"> Suite</w:t>
        </w:r>
      </w:hyperlink>
      <w:r w:rsidR="006F20BF" w:rsidRPr="006F20BF">
        <w:rPr>
          <w:rFonts w:ascii="Arial" w:eastAsia="Calibri" w:hAnsi="Arial" w:cs="Arial"/>
          <w:bCs/>
          <w:szCs w:val="20"/>
          <w:lang w:val="es-ES" w:eastAsia="es-ES" w:bidi="es-ES"/>
        </w:rPr>
        <w:t xml:space="preserve">, una de las tres principales organizaciones de análisis comparativo de tecnología de conducción de automóviles. </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F20BF" w:rsidP="006F20BF">
      <w:pPr>
        <w:spacing w:after="0" w:line="276" w:lineRule="auto"/>
        <w:jc w:val="both"/>
        <w:rPr>
          <w:rFonts w:ascii="Arial" w:eastAsia="Calibri" w:hAnsi="Arial" w:cs="Arial"/>
          <w:bCs/>
          <w:szCs w:val="20"/>
          <w:lang w:val="es-ES" w:eastAsia="es-ES" w:bidi="es-ES"/>
        </w:rPr>
      </w:pPr>
      <w:r w:rsidRPr="006F20BF">
        <w:rPr>
          <w:rFonts w:ascii="Arial" w:eastAsia="Calibri" w:hAnsi="Arial" w:cs="Arial"/>
          <w:bCs/>
          <w:szCs w:val="20"/>
          <w:lang w:val="es-ES" w:eastAsia="es-ES" w:bidi="es-ES"/>
        </w:rPr>
        <w:t xml:space="preserve">De entre las nueve categorías de KITTI -incluidas Estéreo, Objetos, Seguimiento, Camino, entre otras; el SRK presentó su tecnología </w:t>
      </w:r>
      <w:proofErr w:type="spellStart"/>
      <w:r w:rsidRPr="006F20BF">
        <w:rPr>
          <w:rFonts w:ascii="Arial" w:eastAsia="Calibri" w:hAnsi="Arial" w:cs="Arial"/>
          <w:bCs/>
          <w:i/>
          <w:szCs w:val="20"/>
          <w:lang w:val="es-ES" w:eastAsia="es-ES" w:bidi="es-ES"/>
        </w:rPr>
        <w:t>SiRtaKi</w:t>
      </w:r>
      <w:proofErr w:type="spellEnd"/>
      <w:r w:rsidRPr="006F20BF">
        <w:rPr>
          <w:rFonts w:ascii="Arial" w:eastAsia="Calibri" w:hAnsi="Arial" w:cs="Arial"/>
          <w:bCs/>
          <w:szCs w:val="20"/>
          <w:lang w:val="es-ES" w:eastAsia="es-ES" w:bidi="es-ES"/>
        </w:rPr>
        <w:t xml:space="preserve"> de visión por computadora, en la categoría “Seguimiento de Peatones”. Desde la presentación, la solución ha sido reconocida como la mejor en su tipo</w:t>
      </w:r>
      <w:r w:rsidR="00654ACB">
        <w:rPr>
          <w:rFonts w:ascii="Arial" w:eastAsia="Calibri" w:hAnsi="Arial" w:cs="Arial"/>
          <w:bCs/>
          <w:szCs w:val="20"/>
          <w:lang w:val="es-ES" w:eastAsia="es-ES" w:bidi="es-ES"/>
        </w:rPr>
        <w:t>,</w:t>
      </w:r>
      <w:r w:rsidRPr="006F20BF">
        <w:rPr>
          <w:rFonts w:ascii="Arial" w:eastAsia="Calibri" w:hAnsi="Arial" w:cs="Arial"/>
          <w:bCs/>
          <w:szCs w:val="20"/>
          <w:lang w:val="es-ES" w:eastAsia="es-ES" w:bidi="es-ES"/>
        </w:rPr>
        <w:t xml:space="preserve"> y ha mantenido la primera posición en la tabla de clasificación.</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F20BF" w:rsidP="006F20BF">
      <w:pPr>
        <w:spacing w:after="0" w:line="276" w:lineRule="auto"/>
        <w:jc w:val="both"/>
        <w:rPr>
          <w:rFonts w:ascii="Arial" w:eastAsia="Calibri" w:hAnsi="Arial" w:cs="Arial"/>
          <w:bCs/>
          <w:szCs w:val="20"/>
          <w:lang w:val="es-ES" w:eastAsia="es-ES" w:bidi="es-ES"/>
        </w:rPr>
      </w:pPr>
      <w:r w:rsidRPr="006F20BF">
        <w:rPr>
          <w:rFonts w:ascii="Arial" w:eastAsia="Calibri" w:hAnsi="Arial" w:cs="Arial"/>
          <w:bCs/>
          <w:szCs w:val="20"/>
          <w:lang w:val="es-ES" w:eastAsia="es-ES" w:bidi="es-ES"/>
        </w:rPr>
        <w:t>Como requisito para ingresar a la competencia en la categoría “Seguimiento de Peatones”, se analiza la capacidad de los algoritmos de IA, tanto como para detectar los objetos, como para rastrear sus movimientos</w:t>
      </w:r>
      <w:r w:rsidR="00E3020A">
        <w:rPr>
          <w:rFonts w:ascii="Arial" w:eastAsia="Calibri" w:hAnsi="Arial" w:cs="Arial"/>
          <w:bCs/>
          <w:szCs w:val="20"/>
          <w:lang w:val="es-ES" w:eastAsia="es-ES" w:bidi="es-ES"/>
        </w:rPr>
        <w:t>;</w:t>
      </w:r>
      <w:r w:rsidRPr="006F20BF">
        <w:rPr>
          <w:rFonts w:ascii="Arial" w:eastAsia="Calibri" w:hAnsi="Arial" w:cs="Arial"/>
          <w:bCs/>
          <w:szCs w:val="20"/>
          <w:lang w:val="es-ES" w:eastAsia="es-ES" w:bidi="es-ES"/>
        </w:rPr>
        <w:t xml:space="preserve"> una actualización de las tecnologías anteriores </w:t>
      </w:r>
      <w:r w:rsidR="00E3020A">
        <w:rPr>
          <w:rFonts w:ascii="Arial" w:eastAsia="Calibri" w:hAnsi="Arial" w:cs="Arial"/>
          <w:bCs/>
          <w:szCs w:val="20"/>
          <w:lang w:val="es-ES" w:eastAsia="es-ES" w:bidi="es-ES"/>
        </w:rPr>
        <w:t xml:space="preserve">en </w:t>
      </w:r>
      <w:r w:rsidRPr="006F20BF">
        <w:rPr>
          <w:rFonts w:ascii="Arial" w:eastAsia="Calibri" w:hAnsi="Arial" w:cs="Arial"/>
          <w:bCs/>
          <w:szCs w:val="20"/>
          <w:lang w:val="es-ES" w:eastAsia="es-ES" w:bidi="es-ES"/>
        </w:rPr>
        <w:t xml:space="preserve">donde sólo era posible la detección. Asimismo, el SRK descargó aproximadamente 3,400 imágenes de movimientos peatonales del KITTI para ejecutar </w:t>
      </w:r>
      <w:proofErr w:type="spellStart"/>
      <w:r w:rsidRPr="006F20BF">
        <w:rPr>
          <w:rFonts w:ascii="Arial" w:eastAsia="Calibri" w:hAnsi="Arial" w:cs="Arial"/>
          <w:bCs/>
          <w:i/>
          <w:szCs w:val="20"/>
          <w:lang w:val="es-ES" w:eastAsia="es-ES" w:bidi="es-ES"/>
        </w:rPr>
        <w:t>SiRtaKi</w:t>
      </w:r>
      <w:proofErr w:type="spellEnd"/>
      <w:r w:rsidRPr="006F20BF">
        <w:rPr>
          <w:rFonts w:ascii="Arial" w:eastAsia="Calibri" w:hAnsi="Arial" w:cs="Arial"/>
          <w:bCs/>
          <w:i/>
          <w:szCs w:val="20"/>
          <w:lang w:val="es-ES" w:eastAsia="es-ES" w:bidi="es-ES"/>
        </w:rPr>
        <w:t>,</w:t>
      </w:r>
      <w:r w:rsidRPr="006F20BF">
        <w:rPr>
          <w:rFonts w:ascii="Arial" w:eastAsia="Calibri" w:hAnsi="Arial" w:cs="Arial"/>
          <w:bCs/>
          <w:szCs w:val="20"/>
          <w:lang w:val="es-ES" w:eastAsia="es-ES" w:bidi="es-ES"/>
        </w:rPr>
        <w:t xml:space="preserve"> </w:t>
      </w:r>
      <w:r w:rsidR="00665521">
        <w:rPr>
          <w:rFonts w:ascii="Arial" w:eastAsia="Calibri" w:hAnsi="Arial" w:cs="Arial"/>
          <w:bCs/>
          <w:szCs w:val="20"/>
          <w:lang w:val="es-ES" w:eastAsia="es-ES" w:bidi="es-ES"/>
        </w:rPr>
        <w:t>el cual</w:t>
      </w:r>
      <w:r w:rsidRPr="006F20BF">
        <w:rPr>
          <w:rFonts w:ascii="Arial" w:eastAsia="Calibri" w:hAnsi="Arial" w:cs="Arial"/>
          <w:bCs/>
          <w:szCs w:val="20"/>
          <w:lang w:val="es-ES" w:eastAsia="es-ES" w:bidi="es-ES"/>
        </w:rPr>
        <w:t xml:space="preserve"> emplea un enfoque de seguimiento por detección</w:t>
      </w:r>
      <w:r w:rsidRPr="006F20BF">
        <w:rPr>
          <w:rFonts w:ascii="Arial" w:eastAsia="Calibri" w:hAnsi="Arial" w:cs="Arial"/>
          <w:bCs/>
          <w:i/>
          <w:szCs w:val="20"/>
          <w:lang w:val="es-ES" w:eastAsia="es-ES" w:bidi="es-ES"/>
        </w:rPr>
        <w:t xml:space="preserve">. </w:t>
      </w:r>
      <w:r w:rsidRPr="006F20BF">
        <w:rPr>
          <w:rFonts w:ascii="Arial" w:eastAsia="Calibri" w:hAnsi="Arial" w:cs="Arial"/>
          <w:bCs/>
          <w:szCs w:val="20"/>
          <w:lang w:val="es-ES" w:eastAsia="es-ES" w:bidi="es-ES"/>
        </w:rPr>
        <w:t>Mediante el uso de esta tecnología, el equipo obtuvo y analizó en innumerables ocasiones la coordinación y dirección de viaje de cada transeúnte. Como resultado, el trabajo riguroso del SRK rindió frutos al ser acreedores de la mejor puntuación entre los competidores por su alto nivel de precisión en el rastreo de objetos.</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65521" w:rsidP="006F20BF">
      <w:pPr>
        <w:spacing w:after="0" w:line="276" w:lineRule="auto"/>
        <w:jc w:val="both"/>
        <w:rPr>
          <w:rFonts w:ascii="Arial" w:eastAsia="Calibri" w:hAnsi="Arial" w:cs="Arial"/>
          <w:bCs/>
          <w:szCs w:val="20"/>
          <w:lang w:val="es-ES" w:eastAsia="es-ES" w:bidi="es-ES"/>
        </w:rPr>
      </w:pPr>
      <w:r>
        <w:rPr>
          <w:rFonts w:ascii="Arial" w:eastAsia="Calibri" w:hAnsi="Arial" w:cs="Arial"/>
          <w:bCs/>
          <w:szCs w:val="20"/>
          <w:lang w:val="es-ES" w:eastAsia="es-ES" w:bidi="es-ES"/>
        </w:rPr>
        <w:t>Se</w:t>
      </w:r>
      <w:r w:rsidR="006F20BF" w:rsidRPr="006F20BF">
        <w:rPr>
          <w:rFonts w:ascii="Arial" w:eastAsia="Calibri" w:hAnsi="Arial" w:cs="Arial"/>
          <w:bCs/>
          <w:szCs w:val="20"/>
          <w:lang w:val="es-ES" w:eastAsia="es-ES" w:bidi="es-ES"/>
        </w:rPr>
        <w:t xml:space="preserve"> espera que esta tecnología de Inteligencia Artificial ayude a crear nuevas posibilidades en la industria automotriz, de manera que se pueda implementar en sensores autónomos para detectar a peatones cercanos y movimientos de objetos y, en última instancia, reducir el peligro en las carreteras. </w:t>
      </w:r>
      <w:r w:rsidR="00654ACB">
        <w:rPr>
          <w:rFonts w:ascii="Arial" w:eastAsia="Calibri" w:hAnsi="Arial" w:cs="Arial"/>
          <w:bCs/>
          <w:szCs w:val="20"/>
          <w:lang w:val="es-ES" w:eastAsia="es-ES" w:bidi="es-ES"/>
        </w:rPr>
        <w:t>E</w:t>
      </w:r>
      <w:r w:rsidR="006F20BF" w:rsidRPr="006F20BF">
        <w:rPr>
          <w:rFonts w:ascii="Arial" w:eastAsia="Calibri" w:hAnsi="Arial" w:cs="Arial"/>
          <w:bCs/>
          <w:szCs w:val="20"/>
          <w:lang w:val="es-ES" w:eastAsia="es-ES" w:bidi="es-ES"/>
        </w:rPr>
        <w:t xml:space="preserve">l nuevo algoritmo también se aplicará en </w:t>
      </w:r>
      <w:r w:rsidR="00654ACB">
        <w:rPr>
          <w:rFonts w:ascii="Arial" w:eastAsia="Calibri" w:hAnsi="Arial" w:cs="Arial"/>
          <w:bCs/>
          <w:szCs w:val="20"/>
          <w:lang w:val="es-ES" w:eastAsia="es-ES" w:bidi="es-ES"/>
        </w:rPr>
        <w:t>la</w:t>
      </w:r>
      <w:r w:rsidR="00654ACB"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 xml:space="preserve">vida cotidiana </w:t>
      </w:r>
      <w:r w:rsidR="00654ACB">
        <w:rPr>
          <w:rFonts w:ascii="Arial" w:eastAsia="Calibri" w:hAnsi="Arial" w:cs="Arial"/>
          <w:bCs/>
          <w:szCs w:val="20"/>
          <w:lang w:val="es-ES" w:eastAsia="es-ES" w:bidi="es-ES"/>
        </w:rPr>
        <w:t>para el uso de</w:t>
      </w:r>
      <w:r w:rsidR="00654ACB" w:rsidRPr="006F20BF">
        <w:rPr>
          <w:rFonts w:ascii="Arial" w:eastAsia="Calibri" w:hAnsi="Arial" w:cs="Arial"/>
          <w:bCs/>
          <w:szCs w:val="20"/>
          <w:lang w:val="es-ES" w:eastAsia="es-ES" w:bidi="es-ES"/>
        </w:rPr>
        <w:t xml:space="preserve"> </w:t>
      </w:r>
      <w:r w:rsidR="006F20BF" w:rsidRPr="006F20BF">
        <w:rPr>
          <w:rFonts w:ascii="Arial" w:eastAsia="Calibri" w:hAnsi="Arial" w:cs="Arial"/>
          <w:bCs/>
          <w:szCs w:val="20"/>
          <w:lang w:val="es-ES" w:eastAsia="es-ES" w:bidi="es-ES"/>
        </w:rPr>
        <w:t xml:space="preserve">electrodomésticos y las tecnologías de próxima generación que se </w:t>
      </w:r>
      <w:r w:rsidR="00654ACB">
        <w:rPr>
          <w:rFonts w:ascii="Arial" w:eastAsia="Calibri" w:hAnsi="Arial" w:cs="Arial"/>
          <w:bCs/>
          <w:szCs w:val="20"/>
          <w:lang w:val="es-ES" w:eastAsia="es-ES" w:bidi="es-ES"/>
        </w:rPr>
        <w:t xml:space="preserve">tiene planeado </w:t>
      </w:r>
      <w:r w:rsidR="00654ACB" w:rsidRPr="006F20BF">
        <w:rPr>
          <w:rFonts w:ascii="Arial" w:eastAsia="Calibri" w:hAnsi="Arial" w:cs="Arial"/>
          <w:bCs/>
          <w:szCs w:val="20"/>
          <w:lang w:val="es-ES" w:eastAsia="es-ES" w:bidi="es-ES"/>
        </w:rPr>
        <w:t>desarroll</w:t>
      </w:r>
      <w:r w:rsidR="00654ACB">
        <w:rPr>
          <w:rFonts w:ascii="Arial" w:eastAsia="Calibri" w:hAnsi="Arial" w:cs="Arial"/>
          <w:bCs/>
          <w:szCs w:val="20"/>
          <w:lang w:val="es-ES" w:eastAsia="es-ES" w:bidi="es-ES"/>
        </w:rPr>
        <w:t>ar</w:t>
      </w:r>
      <w:r w:rsidR="006F20BF" w:rsidRPr="006F20BF">
        <w:rPr>
          <w:rFonts w:ascii="Arial" w:eastAsia="Calibri" w:hAnsi="Arial" w:cs="Arial"/>
          <w:bCs/>
          <w:szCs w:val="20"/>
          <w:lang w:val="es-ES" w:eastAsia="es-ES" w:bidi="es-ES"/>
        </w:rPr>
        <w:t>.</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6F20BF" w:rsidRDefault="006F20BF" w:rsidP="006F20BF">
      <w:pPr>
        <w:spacing w:after="0" w:line="276" w:lineRule="auto"/>
        <w:jc w:val="both"/>
        <w:rPr>
          <w:rFonts w:ascii="Arial" w:eastAsia="Calibri" w:hAnsi="Arial" w:cs="Arial"/>
          <w:bCs/>
          <w:szCs w:val="20"/>
          <w:lang w:val="es-ES" w:eastAsia="es-ES" w:bidi="es-ES"/>
        </w:rPr>
      </w:pPr>
      <w:r w:rsidRPr="006F20BF">
        <w:rPr>
          <w:rFonts w:ascii="Arial" w:eastAsia="Calibri" w:hAnsi="Arial" w:cs="Arial"/>
          <w:bCs/>
          <w:szCs w:val="20"/>
          <w:lang w:val="es-ES" w:eastAsia="es-ES" w:bidi="es-ES"/>
        </w:rPr>
        <w:t xml:space="preserve">Eso no es todo. En julio pasado, </w:t>
      </w:r>
      <w:hyperlink r:id="rId11">
        <w:r w:rsidRPr="006F20BF">
          <w:rPr>
            <w:rStyle w:val="Hipervnculo"/>
            <w:rFonts w:ascii="Arial" w:eastAsia="Calibri" w:hAnsi="Arial" w:cs="Arial"/>
            <w:bCs/>
            <w:szCs w:val="20"/>
            <w:lang w:val="es-ES" w:eastAsia="es-ES" w:bidi="es-ES"/>
          </w:rPr>
          <w:t xml:space="preserve">Samsung </w:t>
        </w:r>
        <w:proofErr w:type="spellStart"/>
        <w:r w:rsidRPr="006F20BF">
          <w:rPr>
            <w:rStyle w:val="Hipervnculo"/>
            <w:rFonts w:ascii="Arial" w:eastAsia="Calibri" w:hAnsi="Arial" w:cs="Arial"/>
            <w:bCs/>
            <w:szCs w:val="20"/>
            <w:lang w:val="es-ES" w:eastAsia="es-ES" w:bidi="es-ES"/>
          </w:rPr>
          <w:t>Research</w:t>
        </w:r>
        <w:proofErr w:type="spellEnd"/>
        <w:r w:rsidRPr="006F20BF">
          <w:rPr>
            <w:rStyle w:val="Hipervnculo"/>
            <w:rFonts w:ascii="Arial" w:eastAsia="Calibri" w:hAnsi="Arial" w:cs="Arial"/>
            <w:bCs/>
            <w:szCs w:val="20"/>
            <w:lang w:val="es-ES" w:eastAsia="es-ES" w:bidi="es-ES"/>
          </w:rPr>
          <w:t xml:space="preserve"> ocupó el primer lugar en dos de las más </w:t>
        </w:r>
        <w:r w:rsidR="00D339B8">
          <w:rPr>
            <w:rStyle w:val="Hipervnculo"/>
            <w:rFonts w:ascii="Arial" w:eastAsia="Calibri" w:hAnsi="Arial" w:cs="Arial"/>
            <w:bCs/>
            <w:szCs w:val="20"/>
            <w:lang w:val="es-ES" w:eastAsia="es-ES" w:bidi="es-ES"/>
          </w:rPr>
          <w:t>reconocidas</w:t>
        </w:r>
        <w:r w:rsidR="00654ACB">
          <w:rPr>
            <w:rStyle w:val="Hipervnculo"/>
            <w:rFonts w:ascii="Arial" w:eastAsia="Calibri" w:hAnsi="Arial" w:cs="Arial"/>
            <w:bCs/>
            <w:szCs w:val="20"/>
            <w:lang w:val="es-ES" w:eastAsia="es-ES" w:bidi="es-ES"/>
          </w:rPr>
          <w:t xml:space="preserve"> </w:t>
        </w:r>
        <w:r w:rsidRPr="006F20BF">
          <w:rPr>
            <w:rStyle w:val="Hipervnculo"/>
            <w:rFonts w:ascii="Arial" w:eastAsia="Calibri" w:hAnsi="Arial" w:cs="Arial"/>
            <w:bCs/>
            <w:szCs w:val="20"/>
            <w:lang w:val="es-ES" w:eastAsia="es-ES" w:bidi="es-ES"/>
          </w:rPr>
          <w:t xml:space="preserve">competencias de lectura de IA en el mundo: la </w:t>
        </w:r>
        <w:proofErr w:type="spellStart"/>
        <w:r w:rsidRPr="006F20BF">
          <w:rPr>
            <w:rStyle w:val="Hipervnculo"/>
            <w:rFonts w:ascii="Arial" w:eastAsia="Calibri" w:hAnsi="Arial" w:cs="Arial"/>
            <w:bCs/>
            <w:szCs w:val="20"/>
            <w:lang w:val="es-ES" w:eastAsia="es-ES" w:bidi="es-ES"/>
          </w:rPr>
          <w:t>MAchine</w:t>
        </w:r>
        <w:proofErr w:type="spellEnd"/>
        <w:r w:rsidRPr="006F20BF">
          <w:rPr>
            <w:rStyle w:val="Hipervnculo"/>
            <w:rFonts w:ascii="Arial" w:eastAsia="Calibri" w:hAnsi="Arial" w:cs="Arial"/>
            <w:bCs/>
            <w:szCs w:val="20"/>
            <w:lang w:val="es-ES" w:eastAsia="es-ES" w:bidi="es-ES"/>
          </w:rPr>
          <w:t xml:space="preserve"> Reading </w:t>
        </w:r>
        <w:proofErr w:type="spellStart"/>
        <w:r w:rsidRPr="006F20BF">
          <w:rPr>
            <w:rStyle w:val="Hipervnculo"/>
            <w:rFonts w:ascii="Arial" w:eastAsia="Calibri" w:hAnsi="Arial" w:cs="Arial"/>
            <w:bCs/>
            <w:szCs w:val="20"/>
            <w:lang w:val="es-ES" w:eastAsia="es-ES" w:bidi="es-ES"/>
          </w:rPr>
          <w:t>COmprehension</w:t>
        </w:r>
        <w:proofErr w:type="spellEnd"/>
        <w:r w:rsidRPr="006F20BF">
          <w:rPr>
            <w:rStyle w:val="Hipervnculo"/>
            <w:rFonts w:ascii="Arial" w:eastAsia="Calibri" w:hAnsi="Arial" w:cs="Arial"/>
            <w:bCs/>
            <w:szCs w:val="20"/>
            <w:lang w:val="es-ES" w:eastAsia="es-ES" w:bidi="es-ES"/>
          </w:rPr>
          <w:t xml:space="preserve"> (MS MARCO), realizada por Microsoft, y </w:t>
        </w:r>
        <w:proofErr w:type="spellStart"/>
        <w:r w:rsidRPr="006F20BF">
          <w:rPr>
            <w:rStyle w:val="Hipervnculo"/>
            <w:rFonts w:ascii="Arial" w:eastAsia="Calibri" w:hAnsi="Arial" w:cs="Arial"/>
            <w:bCs/>
            <w:szCs w:val="20"/>
            <w:lang w:val="es-ES" w:eastAsia="es-ES" w:bidi="es-ES"/>
          </w:rPr>
          <w:t>TriviaQA</w:t>
        </w:r>
        <w:proofErr w:type="spellEnd"/>
        <w:r w:rsidRPr="006F20BF">
          <w:rPr>
            <w:rStyle w:val="Hipervnculo"/>
            <w:rFonts w:ascii="Arial" w:eastAsia="Calibri" w:hAnsi="Arial" w:cs="Arial"/>
            <w:bCs/>
            <w:szCs w:val="20"/>
            <w:lang w:val="es-ES" w:eastAsia="es-ES" w:bidi="es-ES"/>
          </w:rPr>
          <w:t>, organizada por la Universidad de Washington</w:t>
        </w:r>
      </w:hyperlink>
      <w:r w:rsidRPr="006F20BF">
        <w:rPr>
          <w:rFonts w:ascii="Arial" w:eastAsia="Calibri" w:hAnsi="Arial" w:cs="Arial"/>
          <w:bCs/>
          <w:szCs w:val="20"/>
          <w:lang w:val="es-ES" w:eastAsia="es-ES" w:bidi="es-ES"/>
        </w:rPr>
        <w:t xml:space="preserve">. Hasta la fecha, Samsung ocupa el primer lugar en la categoría web de </w:t>
      </w:r>
      <w:proofErr w:type="spellStart"/>
      <w:r w:rsidRPr="006F20BF">
        <w:rPr>
          <w:rFonts w:ascii="Arial" w:eastAsia="Calibri" w:hAnsi="Arial" w:cs="Arial"/>
          <w:bCs/>
          <w:szCs w:val="20"/>
          <w:lang w:val="es-ES" w:eastAsia="es-ES" w:bidi="es-ES"/>
        </w:rPr>
        <w:t>TriviaQA</w:t>
      </w:r>
      <w:proofErr w:type="spellEnd"/>
      <w:r w:rsidRPr="006F20BF">
        <w:rPr>
          <w:rFonts w:ascii="Arial" w:eastAsia="Calibri" w:hAnsi="Arial" w:cs="Arial"/>
          <w:bCs/>
          <w:szCs w:val="20"/>
          <w:lang w:val="es-ES" w:eastAsia="es-ES" w:bidi="es-ES"/>
        </w:rPr>
        <w:t xml:space="preserve">. Además, en marzo destacó el desarrollo de IA en visión computacional (tecnologías para el análisis de personajes e imágenes) del Samsung R&amp;D </w:t>
      </w:r>
      <w:proofErr w:type="spellStart"/>
      <w:r w:rsidRPr="006F20BF">
        <w:rPr>
          <w:rFonts w:ascii="Arial" w:eastAsia="Calibri" w:hAnsi="Arial" w:cs="Arial"/>
          <w:bCs/>
          <w:szCs w:val="20"/>
          <w:lang w:val="es-ES" w:eastAsia="es-ES" w:bidi="es-ES"/>
        </w:rPr>
        <w:t>Institute</w:t>
      </w:r>
      <w:proofErr w:type="spellEnd"/>
      <w:r w:rsidRPr="006F20BF">
        <w:rPr>
          <w:rFonts w:ascii="Arial" w:eastAsia="Calibri" w:hAnsi="Arial" w:cs="Arial"/>
          <w:bCs/>
          <w:szCs w:val="20"/>
          <w:lang w:val="es-ES" w:eastAsia="es-ES" w:bidi="es-ES"/>
        </w:rPr>
        <w:t xml:space="preserve"> China-Beijing (SRC-B) resultando ganador de la International </w:t>
      </w:r>
      <w:proofErr w:type="spellStart"/>
      <w:r w:rsidRPr="006F20BF">
        <w:rPr>
          <w:rFonts w:ascii="Arial" w:eastAsia="Calibri" w:hAnsi="Arial" w:cs="Arial"/>
          <w:bCs/>
          <w:szCs w:val="20"/>
          <w:lang w:val="es-ES" w:eastAsia="es-ES" w:bidi="es-ES"/>
        </w:rPr>
        <w:t>Conference</w:t>
      </w:r>
      <w:proofErr w:type="spellEnd"/>
      <w:r w:rsidRPr="006F20BF">
        <w:rPr>
          <w:rFonts w:ascii="Arial" w:eastAsia="Calibri" w:hAnsi="Arial" w:cs="Arial"/>
          <w:bCs/>
          <w:szCs w:val="20"/>
          <w:lang w:val="es-ES" w:eastAsia="es-ES" w:bidi="es-ES"/>
        </w:rPr>
        <w:t xml:space="preserve"> </w:t>
      </w:r>
      <w:proofErr w:type="spellStart"/>
      <w:r w:rsidRPr="006F20BF">
        <w:rPr>
          <w:rFonts w:ascii="Arial" w:eastAsia="Calibri" w:hAnsi="Arial" w:cs="Arial"/>
          <w:bCs/>
          <w:szCs w:val="20"/>
          <w:lang w:val="es-ES" w:eastAsia="es-ES" w:bidi="es-ES"/>
        </w:rPr>
        <w:t>on</w:t>
      </w:r>
      <w:proofErr w:type="spellEnd"/>
      <w:r w:rsidRPr="006F20BF">
        <w:rPr>
          <w:rFonts w:ascii="Arial" w:eastAsia="Calibri" w:hAnsi="Arial" w:cs="Arial"/>
          <w:bCs/>
          <w:szCs w:val="20"/>
          <w:lang w:val="es-ES" w:eastAsia="es-ES" w:bidi="es-ES"/>
        </w:rPr>
        <w:t xml:space="preserve"> </w:t>
      </w:r>
      <w:proofErr w:type="spellStart"/>
      <w:r w:rsidRPr="006F20BF">
        <w:rPr>
          <w:rFonts w:ascii="Arial" w:eastAsia="Calibri" w:hAnsi="Arial" w:cs="Arial"/>
          <w:bCs/>
          <w:szCs w:val="20"/>
          <w:lang w:val="es-ES" w:eastAsia="es-ES" w:bidi="es-ES"/>
        </w:rPr>
        <w:t>Document</w:t>
      </w:r>
      <w:proofErr w:type="spellEnd"/>
      <w:r w:rsidRPr="006F20BF">
        <w:rPr>
          <w:rFonts w:ascii="Arial" w:eastAsia="Calibri" w:hAnsi="Arial" w:cs="Arial"/>
          <w:bCs/>
          <w:szCs w:val="20"/>
          <w:lang w:val="es-ES" w:eastAsia="es-ES" w:bidi="es-ES"/>
        </w:rPr>
        <w:t xml:space="preserve"> </w:t>
      </w:r>
      <w:proofErr w:type="spellStart"/>
      <w:r w:rsidRPr="006F20BF">
        <w:rPr>
          <w:rFonts w:ascii="Arial" w:eastAsia="Calibri" w:hAnsi="Arial" w:cs="Arial"/>
          <w:bCs/>
          <w:szCs w:val="20"/>
          <w:lang w:val="es-ES" w:eastAsia="es-ES" w:bidi="es-ES"/>
        </w:rPr>
        <w:t>Analysis</w:t>
      </w:r>
      <w:proofErr w:type="spellEnd"/>
      <w:r w:rsidRPr="006F20BF">
        <w:rPr>
          <w:rFonts w:ascii="Arial" w:eastAsia="Calibri" w:hAnsi="Arial" w:cs="Arial"/>
          <w:bCs/>
          <w:szCs w:val="20"/>
          <w:lang w:val="es-ES" w:eastAsia="es-ES" w:bidi="es-ES"/>
        </w:rPr>
        <w:t xml:space="preserve"> and </w:t>
      </w:r>
      <w:proofErr w:type="spellStart"/>
      <w:r w:rsidRPr="006F20BF">
        <w:rPr>
          <w:rFonts w:ascii="Arial" w:eastAsia="Calibri" w:hAnsi="Arial" w:cs="Arial"/>
          <w:bCs/>
          <w:szCs w:val="20"/>
          <w:lang w:val="es-ES" w:eastAsia="es-ES" w:bidi="es-ES"/>
        </w:rPr>
        <w:t>Recognition</w:t>
      </w:r>
      <w:proofErr w:type="spellEnd"/>
      <w:r w:rsidRPr="006F20BF">
        <w:rPr>
          <w:rFonts w:ascii="Arial" w:eastAsia="Calibri" w:hAnsi="Arial" w:cs="Arial"/>
          <w:bCs/>
          <w:szCs w:val="20"/>
          <w:lang w:val="es-ES" w:eastAsia="es-ES" w:bidi="es-ES"/>
        </w:rPr>
        <w:t xml:space="preserve"> (ICDAR), una competencia mundial sobre tecnologías de reconocimiento óptico de caracteres.</w:t>
      </w:r>
    </w:p>
    <w:p w:rsidR="006F20BF" w:rsidRPr="006F20BF" w:rsidRDefault="006F20BF" w:rsidP="006F20BF">
      <w:pPr>
        <w:spacing w:after="0" w:line="276" w:lineRule="auto"/>
        <w:jc w:val="both"/>
        <w:rPr>
          <w:rFonts w:ascii="Arial" w:eastAsia="Calibri" w:hAnsi="Arial" w:cs="Arial"/>
          <w:bCs/>
          <w:szCs w:val="20"/>
          <w:lang w:val="es-ES" w:eastAsia="es-ES" w:bidi="es-ES"/>
        </w:rPr>
      </w:pPr>
    </w:p>
    <w:p w:rsidR="00D852E1" w:rsidRDefault="006F20BF" w:rsidP="006F20BF">
      <w:pPr>
        <w:spacing w:after="0" w:line="276" w:lineRule="auto"/>
        <w:jc w:val="both"/>
        <w:rPr>
          <w:rFonts w:ascii="Arial" w:eastAsia="Calibri" w:hAnsi="Arial" w:cs="Arial"/>
          <w:szCs w:val="20"/>
          <w:lang w:eastAsia="es-ES" w:bidi="es-ES"/>
        </w:rPr>
      </w:pPr>
      <w:r w:rsidRPr="006F20BF">
        <w:rPr>
          <w:rFonts w:ascii="Arial" w:eastAsia="Calibri" w:hAnsi="Arial" w:cs="Arial"/>
          <w:bCs/>
          <w:szCs w:val="20"/>
          <w:lang w:val="es-ES" w:eastAsia="es-ES" w:bidi="es-ES"/>
        </w:rPr>
        <w:t xml:space="preserve">“Toda esta innovación fue desarrollada por los equipos de Samsung </w:t>
      </w:r>
      <w:proofErr w:type="spellStart"/>
      <w:r w:rsidRPr="006F20BF">
        <w:rPr>
          <w:rFonts w:ascii="Arial" w:eastAsia="Calibri" w:hAnsi="Arial" w:cs="Arial"/>
          <w:bCs/>
          <w:szCs w:val="20"/>
          <w:lang w:val="es-ES" w:eastAsia="es-ES" w:bidi="es-ES"/>
        </w:rPr>
        <w:t>Electronics</w:t>
      </w:r>
      <w:proofErr w:type="spellEnd"/>
      <w:r w:rsidRPr="006F20BF">
        <w:rPr>
          <w:rFonts w:ascii="Arial" w:eastAsia="Calibri" w:hAnsi="Arial" w:cs="Arial"/>
          <w:bCs/>
          <w:szCs w:val="20"/>
          <w:lang w:val="es-ES" w:eastAsia="es-ES" w:bidi="es-ES"/>
        </w:rPr>
        <w:t xml:space="preserve"> a nivel global. Con múltiples logros en </w:t>
      </w:r>
      <w:r w:rsidR="00D339B8">
        <w:rPr>
          <w:rFonts w:ascii="Arial" w:eastAsia="Calibri" w:hAnsi="Arial" w:cs="Arial"/>
          <w:bCs/>
          <w:szCs w:val="20"/>
          <w:lang w:val="es-ES" w:eastAsia="es-ES" w:bidi="es-ES"/>
        </w:rPr>
        <w:t>importantes</w:t>
      </w:r>
      <w:r w:rsidR="00E3020A">
        <w:rPr>
          <w:rFonts w:ascii="Arial" w:eastAsia="Calibri" w:hAnsi="Arial" w:cs="Arial"/>
          <w:bCs/>
          <w:szCs w:val="20"/>
          <w:lang w:val="es-ES" w:eastAsia="es-ES" w:bidi="es-ES"/>
        </w:rPr>
        <w:t xml:space="preserve"> </w:t>
      </w:r>
      <w:r w:rsidRPr="006F20BF">
        <w:rPr>
          <w:rFonts w:ascii="Arial" w:eastAsia="Calibri" w:hAnsi="Arial" w:cs="Arial"/>
          <w:bCs/>
          <w:szCs w:val="20"/>
          <w:lang w:val="es-ES" w:eastAsia="es-ES" w:bidi="es-ES"/>
        </w:rPr>
        <w:t xml:space="preserve">competencias internacionales sobre IA, Samsung lidera el desarrollo de la inteligencia artificial y las tecnologías relacionadas a nivel mundial”, comentó </w:t>
      </w:r>
      <w:proofErr w:type="spellStart"/>
      <w:r w:rsidRPr="006F20BF">
        <w:rPr>
          <w:rFonts w:ascii="Arial" w:eastAsia="Calibri" w:hAnsi="Arial" w:cs="Arial"/>
          <w:bCs/>
          <w:szCs w:val="20"/>
          <w:lang w:val="es-ES" w:eastAsia="es-ES" w:bidi="es-ES"/>
        </w:rPr>
        <w:t>Seunghwan</w:t>
      </w:r>
      <w:proofErr w:type="spellEnd"/>
      <w:r w:rsidRPr="006F20BF">
        <w:rPr>
          <w:rFonts w:ascii="Arial" w:eastAsia="Calibri" w:hAnsi="Arial" w:cs="Arial"/>
          <w:bCs/>
          <w:szCs w:val="20"/>
          <w:lang w:val="es-ES" w:eastAsia="es-ES" w:bidi="es-ES"/>
        </w:rPr>
        <w:t xml:space="preserve"> Cho, </w:t>
      </w:r>
      <w:proofErr w:type="gramStart"/>
      <w:r w:rsidRPr="006F20BF">
        <w:rPr>
          <w:rFonts w:ascii="Arial" w:eastAsia="Calibri" w:hAnsi="Arial" w:cs="Arial"/>
          <w:bCs/>
          <w:szCs w:val="20"/>
          <w:lang w:val="es-ES" w:eastAsia="es-ES" w:bidi="es-ES"/>
        </w:rPr>
        <w:t>Vicepresidente</w:t>
      </w:r>
      <w:proofErr w:type="gramEnd"/>
      <w:r w:rsidRPr="006F20BF">
        <w:rPr>
          <w:rFonts w:ascii="Arial" w:eastAsia="Calibri" w:hAnsi="Arial" w:cs="Arial"/>
          <w:bCs/>
          <w:szCs w:val="20"/>
          <w:lang w:val="es-ES" w:eastAsia="es-ES" w:bidi="es-ES"/>
        </w:rPr>
        <w:t xml:space="preserve"> de Samsung </w:t>
      </w:r>
      <w:proofErr w:type="spellStart"/>
      <w:r w:rsidRPr="006F20BF">
        <w:rPr>
          <w:rFonts w:ascii="Arial" w:eastAsia="Calibri" w:hAnsi="Arial" w:cs="Arial"/>
          <w:bCs/>
          <w:szCs w:val="20"/>
          <w:lang w:val="es-ES" w:eastAsia="es-ES" w:bidi="es-ES"/>
        </w:rPr>
        <w:t>Research</w:t>
      </w:r>
      <w:proofErr w:type="spellEnd"/>
      <w:r w:rsidRPr="006F20BF">
        <w:rPr>
          <w:rFonts w:ascii="Arial" w:eastAsia="Calibri" w:hAnsi="Arial" w:cs="Arial"/>
          <w:bCs/>
          <w:szCs w:val="20"/>
          <w:lang w:val="es-ES" w:eastAsia="es-ES" w:bidi="es-ES"/>
        </w:rPr>
        <w:t>. "Mantendremos nuestra contribución para lograr un entorno altamente centrado en el usuario mediante la aplicación de la innovadora tecnología de IA en nuestros productos y servicios actuales"</w:t>
      </w:r>
      <w:r w:rsidR="00D852E1" w:rsidRPr="00D852E1">
        <w:rPr>
          <w:rFonts w:ascii="Arial" w:eastAsia="Calibri" w:hAnsi="Arial" w:cs="Arial"/>
          <w:szCs w:val="20"/>
          <w:lang w:eastAsia="es-ES" w:bidi="es-ES"/>
        </w:rPr>
        <w:t>.</w:t>
      </w:r>
    </w:p>
    <w:bookmarkEnd w:id="1"/>
    <w:p w:rsidR="00DC4219" w:rsidRPr="00DC4219" w:rsidRDefault="00DC4219" w:rsidP="00DC4219">
      <w:pPr>
        <w:spacing w:after="0" w:line="276" w:lineRule="auto"/>
        <w:jc w:val="both"/>
        <w:rPr>
          <w:rFonts w:ascii="Arial" w:eastAsia="Calibri" w:hAnsi="Arial" w:cs="Arial"/>
          <w:lang w:val="es-ES" w:eastAsia="es-ES" w:bidi="es-ES"/>
        </w:rPr>
      </w:pPr>
    </w:p>
    <w:p w:rsidR="00DC4219" w:rsidRPr="00E651DA" w:rsidRDefault="00DC4219" w:rsidP="00DC4219">
      <w:pPr>
        <w:shd w:val="clear" w:color="auto" w:fill="FFFFFF"/>
        <w:spacing w:after="0" w:line="240" w:lineRule="auto"/>
        <w:jc w:val="both"/>
        <w:rPr>
          <w:rFonts w:ascii="Arial" w:eastAsia="Calibri" w:hAnsi="Arial" w:cs="Arial"/>
          <w:b/>
          <w:spacing w:val="2"/>
          <w:u w:val="single"/>
          <w:lang w:val="en-US" w:eastAsia="es-ES" w:bidi="es-ES"/>
        </w:rPr>
      </w:pPr>
      <w:proofErr w:type="spellStart"/>
      <w:r w:rsidRPr="00E651DA">
        <w:rPr>
          <w:rFonts w:ascii="Arial" w:eastAsia="Calibri" w:hAnsi="Arial" w:cs="Arial"/>
          <w:b/>
          <w:spacing w:val="2"/>
          <w:u w:val="single"/>
          <w:lang w:val="en-US" w:eastAsia="es-ES" w:bidi="es-ES"/>
        </w:rPr>
        <w:t>Sobre</w:t>
      </w:r>
      <w:proofErr w:type="spellEnd"/>
      <w:r w:rsidRPr="00E651DA">
        <w:rPr>
          <w:rFonts w:ascii="Arial" w:eastAsia="Calibri" w:hAnsi="Arial" w:cs="Arial"/>
          <w:b/>
          <w:spacing w:val="2"/>
          <w:u w:val="single"/>
          <w:lang w:val="en-US" w:eastAsia="es-ES" w:bidi="es-ES"/>
        </w:rPr>
        <w:t xml:space="preserve"> Samsung Electronics Co., Ltd.</w:t>
      </w:r>
    </w:p>
    <w:p w:rsidR="00DC4219" w:rsidRPr="00DC4219" w:rsidRDefault="00DC4219" w:rsidP="00DC4219">
      <w:pPr>
        <w:spacing w:after="0" w:line="240" w:lineRule="auto"/>
        <w:jc w:val="both"/>
        <w:rPr>
          <w:rFonts w:ascii="Times New Roman" w:eastAsia="Calibri" w:hAnsi="Times New Roman" w:cs="Times New Roman"/>
          <w:sz w:val="24"/>
          <w:szCs w:val="24"/>
          <w:lang w:val="es-ES" w:eastAsia="es-ES" w:bidi="es-ES"/>
        </w:rPr>
      </w:pPr>
      <w:r w:rsidRPr="00DC4219">
        <w:rPr>
          <w:rFonts w:ascii="Arial" w:eastAsia="Calibri" w:hAnsi="Arial" w:cs="Arial"/>
          <w:lang w:val="es-ES" w:eastAsia="es-ES" w:bidi="es-ES"/>
        </w:rPr>
        <w:t xml:space="preserve">Samsung inspira al mundo y diseña el futuro con ideas y tecnologías innovadoras. La compañía está redefiniendo el mundo de las </w:t>
      </w:r>
      <w:proofErr w:type="spellStart"/>
      <w:r w:rsidRPr="00DC4219">
        <w:rPr>
          <w:rFonts w:ascii="Arial" w:eastAsia="Calibri" w:hAnsi="Arial" w:cs="Arial"/>
          <w:lang w:val="es-ES" w:eastAsia="es-ES" w:bidi="es-ES"/>
        </w:rPr>
        <w:t>TVs</w:t>
      </w:r>
      <w:proofErr w:type="spellEnd"/>
      <w:r w:rsidRPr="00DC4219">
        <w:rPr>
          <w:rFonts w:ascii="Arial" w:eastAsia="Calibri" w:hAnsi="Arial" w:cs="Arial"/>
          <w:lang w:val="es-ES" w:eastAsia="es-ES" w:bidi="es-ES"/>
        </w:rPr>
        <w:t xml:space="preserve">, smartphones, wearables, tabletas, electrodomésticos, sistemas de conexión y memoria, sistema LSI y soluciones LED. Para </w:t>
      </w:r>
      <w:r w:rsidRPr="00DC4219">
        <w:rPr>
          <w:rFonts w:ascii="Arial" w:eastAsia="Calibri" w:hAnsi="Arial" w:cs="Arial"/>
          <w:lang w:val="es-ES" w:eastAsia="es-ES" w:bidi="es-ES"/>
        </w:rPr>
        <w:lastRenderedPageBreak/>
        <w:t xml:space="preserve">conocer las últimas noticias, por favor visite la Sala de Prensa de Samsung en </w:t>
      </w:r>
      <w:r w:rsidRPr="00DC4219">
        <w:rPr>
          <w:rFonts w:ascii="Arial" w:eastAsia="Calibri" w:hAnsi="Arial" w:cs="Arial"/>
          <w:spacing w:val="2"/>
          <w:lang w:val="es-ES" w:eastAsia="es-ES" w:bidi="es-ES"/>
        </w:rPr>
        <w:t xml:space="preserve">https://news.samsung.com/mx </w:t>
      </w:r>
    </w:p>
    <w:p w:rsidR="001409EB" w:rsidRPr="00DC4219" w:rsidRDefault="001409EB">
      <w:pPr>
        <w:rPr>
          <w:lang w:val="es-ES"/>
        </w:rPr>
      </w:pPr>
    </w:p>
    <w:sectPr w:rsidR="001409EB" w:rsidRPr="00DC4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D1ED6"/>
    <w:multiLevelType w:val="hybridMultilevel"/>
    <w:tmpl w:val="7F36C5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5D212A7"/>
    <w:multiLevelType w:val="hybridMultilevel"/>
    <w:tmpl w:val="9B686A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19"/>
    <w:rsid w:val="000150EE"/>
    <w:rsid w:val="0001633A"/>
    <w:rsid w:val="00026963"/>
    <w:rsid w:val="00027FA2"/>
    <w:rsid w:val="00061508"/>
    <w:rsid w:val="00065874"/>
    <w:rsid w:val="000F787E"/>
    <w:rsid w:val="001409EB"/>
    <w:rsid w:val="00184531"/>
    <w:rsid w:val="0019764C"/>
    <w:rsid w:val="001C6920"/>
    <w:rsid w:val="00247C9F"/>
    <w:rsid w:val="00294E47"/>
    <w:rsid w:val="002E6C1D"/>
    <w:rsid w:val="00315B7C"/>
    <w:rsid w:val="00331669"/>
    <w:rsid w:val="00373478"/>
    <w:rsid w:val="003949CC"/>
    <w:rsid w:val="003F59A2"/>
    <w:rsid w:val="00412221"/>
    <w:rsid w:val="004170F5"/>
    <w:rsid w:val="0042447B"/>
    <w:rsid w:val="004513C3"/>
    <w:rsid w:val="00473998"/>
    <w:rsid w:val="00473FD9"/>
    <w:rsid w:val="00475D1E"/>
    <w:rsid w:val="004A29B8"/>
    <w:rsid w:val="00507099"/>
    <w:rsid w:val="005217F1"/>
    <w:rsid w:val="0057091A"/>
    <w:rsid w:val="006519B1"/>
    <w:rsid w:val="00654ACB"/>
    <w:rsid w:val="00655D85"/>
    <w:rsid w:val="00661513"/>
    <w:rsid w:val="00665521"/>
    <w:rsid w:val="006F20BF"/>
    <w:rsid w:val="006F4688"/>
    <w:rsid w:val="00723EE1"/>
    <w:rsid w:val="00750296"/>
    <w:rsid w:val="00754DF7"/>
    <w:rsid w:val="007D5096"/>
    <w:rsid w:val="007F567B"/>
    <w:rsid w:val="00821BCC"/>
    <w:rsid w:val="0084634A"/>
    <w:rsid w:val="00863A8A"/>
    <w:rsid w:val="00883D02"/>
    <w:rsid w:val="008A1E46"/>
    <w:rsid w:val="008A3EC1"/>
    <w:rsid w:val="008A6B16"/>
    <w:rsid w:val="008C3C39"/>
    <w:rsid w:val="00903BDF"/>
    <w:rsid w:val="009168AB"/>
    <w:rsid w:val="00973349"/>
    <w:rsid w:val="00974962"/>
    <w:rsid w:val="009D0D46"/>
    <w:rsid w:val="009D11F4"/>
    <w:rsid w:val="009D286A"/>
    <w:rsid w:val="009F71D2"/>
    <w:rsid w:val="00A05CA2"/>
    <w:rsid w:val="00AC38DC"/>
    <w:rsid w:val="00AC5DA4"/>
    <w:rsid w:val="00AC6DF0"/>
    <w:rsid w:val="00AE5AE4"/>
    <w:rsid w:val="00B8783B"/>
    <w:rsid w:val="00B91C23"/>
    <w:rsid w:val="00B966C4"/>
    <w:rsid w:val="00BB7541"/>
    <w:rsid w:val="00C073AC"/>
    <w:rsid w:val="00C329F2"/>
    <w:rsid w:val="00C366C7"/>
    <w:rsid w:val="00C52566"/>
    <w:rsid w:val="00C5726F"/>
    <w:rsid w:val="00C82899"/>
    <w:rsid w:val="00C93BBE"/>
    <w:rsid w:val="00CE5A2F"/>
    <w:rsid w:val="00D133C5"/>
    <w:rsid w:val="00D339B8"/>
    <w:rsid w:val="00D81118"/>
    <w:rsid w:val="00D852E1"/>
    <w:rsid w:val="00D91F22"/>
    <w:rsid w:val="00DC4219"/>
    <w:rsid w:val="00DD2696"/>
    <w:rsid w:val="00DF437A"/>
    <w:rsid w:val="00E24E5F"/>
    <w:rsid w:val="00E3020A"/>
    <w:rsid w:val="00E61DF3"/>
    <w:rsid w:val="00E651DA"/>
    <w:rsid w:val="00E80C65"/>
    <w:rsid w:val="00E81B5D"/>
    <w:rsid w:val="00E821D4"/>
    <w:rsid w:val="00E8542B"/>
    <w:rsid w:val="00EB4770"/>
    <w:rsid w:val="00F144BF"/>
    <w:rsid w:val="00F42B96"/>
    <w:rsid w:val="00F5052F"/>
    <w:rsid w:val="00FB25E3"/>
    <w:rsid w:val="00FC2832"/>
    <w:rsid w:val="00FD0713"/>
    <w:rsid w:val="00FF3DB9"/>
    <w:rsid w:val="00FF5DDA"/>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92579"/>
  <w15:docId w15:val="{614F98BE-3520-4641-955F-B370CAC0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C4219"/>
    <w:rPr>
      <w:color w:val="0563C1" w:themeColor="hyperlink"/>
      <w:u w:val="single"/>
    </w:rPr>
  </w:style>
  <w:style w:type="character" w:customStyle="1" w:styleId="Mencinsinresolver1">
    <w:name w:val="Mención sin resolver1"/>
    <w:basedOn w:val="Fuentedeprrafopredeter"/>
    <w:uiPriority w:val="99"/>
    <w:semiHidden/>
    <w:unhideWhenUsed/>
    <w:rsid w:val="00DC4219"/>
    <w:rPr>
      <w:color w:val="808080"/>
      <w:shd w:val="clear" w:color="auto" w:fill="E6E6E6"/>
    </w:rPr>
  </w:style>
  <w:style w:type="character" w:styleId="Refdecomentario">
    <w:name w:val="annotation reference"/>
    <w:basedOn w:val="Fuentedeprrafopredeter"/>
    <w:uiPriority w:val="99"/>
    <w:semiHidden/>
    <w:unhideWhenUsed/>
    <w:rsid w:val="00F144BF"/>
    <w:rPr>
      <w:sz w:val="16"/>
      <w:szCs w:val="16"/>
    </w:rPr>
  </w:style>
  <w:style w:type="paragraph" w:styleId="Textocomentario">
    <w:name w:val="annotation text"/>
    <w:basedOn w:val="Normal"/>
    <w:link w:val="TextocomentarioCar"/>
    <w:uiPriority w:val="99"/>
    <w:semiHidden/>
    <w:unhideWhenUsed/>
    <w:rsid w:val="00F144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44BF"/>
    <w:rPr>
      <w:sz w:val="20"/>
      <w:szCs w:val="20"/>
    </w:rPr>
  </w:style>
  <w:style w:type="paragraph" w:styleId="Asuntodelcomentario">
    <w:name w:val="annotation subject"/>
    <w:basedOn w:val="Textocomentario"/>
    <w:next w:val="Textocomentario"/>
    <w:link w:val="AsuntodelcomentarioCar"/>
    <w:uiPriority w:val="99"/>
    <w:semiHidden/>
    <w:unhideWhenUsed/>
    <w:rsid w:val="00F144BF"/>
    <w:rPr>
      <w:b/>
      <w:bCs/>
    </w:rPr>
  </w:style>
  <w:style w:type="character" w:customStyle="1" w:styleId="AsuntodelcomentarioCar">
    <w:name w:val="Asunto del comentario Car"/>
    <w:basedOn w:val="TextocomentarioCar"/>
    <w:link w:val="Asuntodelcomentario"/>
    <w:uiPriority w:val="99"/>
    <w:semiHidden/>
    <w:rsid w:val="00F144BF"/>
    <w:rPr>
      <w:b/>
      <w:bCs/>
      <w:sz w:val="20"/>
      <w:szCs w:val="20"/>
    </w:rPr>
  </w:style>
  <w:style w:type="paragraph" w:styleId="Textodeglobo">
    <w:name w:val="Balloon Text"/>
    <w:basedOn w:val="Normal"/>
    <w:link w:val="TextodegloboCar"/>
    <w:uiPriority w:val="99"/>
    <w:semiHidden/>
    <w:unhideWhenUsed/>
    <w:rsid w:val="00F144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44BF"/>
    <w:rPr>
      <w:rFonts w:ascii="Segoe UI" w:hAnsi="Segoe UI" w:cs="Segoe UI"/>
      <w:sz w:val="18"/>
      <w:szCs w:val="18"/>
    </w:rPr>
  </w:style>
  <w:style w:type="character" w:styleId="Mencinsinresolver">
    <w:name w:val="Unresolved Mention"/>
    <w:basedOn w:val="Fuentedeprrafopredeter"/>
    <w:uiPriority w:val="99"/>
    <w:semiHidden/>
    <w:unhideWhenUsed/>
    <w:rsid w:val="0057091A"/>
    <w:rPr>
      <w:color w:val="605E5C"/>
      <w:shd w:val="clear" w:color="auto" w:fill="E1DFDD"/>
    </w:rPr>
  </w:style>
  <w:style w:type="paragraph" w:styleId="Prrafodelista">
    <w:name w:val="List Paragraph"/>
    <w:basedOn w:val="Normal"/>
    <w:uiPriority w:val="34"/>
    <w:qFormat/>
    <w:rsid w:val="0057091A"/>
    <w:pPr>
      <w:ind w:left="720"/>
      <w:contextualSpacing/>
    </w:pPr>
  </w:style>
  <w:style w:type="character" w:styleId="Hipervnculovisitado">
    <w:name w:val="FollowedHyperlink"/>
    <w:basedOn w:val="Fuentedeprrafopredeter"/>
    <w:uiPriority w:val="99"/>
    <w:semiHidden/>
    <w:unhideWhenUsed/>
    <w:rsid w:val="00D339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45627">
      <w:bodyDiv w:val="1"/>
      <w:marLeft w:val="0"/>
      <w:marRight w:val="0"/>
      <w:marTop w:val="0"/>
      <w:marBottom w:val="0"/>
      <w:divBdr>
        <w:top w:val="none" w:sz="0" w:space="0" w:color="auto"/>
        <w:left w:val="none" w:sz="0" w:space="0" w:color="auto"/>
        <w:bottom w:val="none" w:sz="0" w:space="0" w:color="auto"/>
        <w:right w:val="none" w:sz="0" w:space="0" w:color="auto"/>
      </w:divBdr>
    </w:div>
    <w:div w:id="306056192">
      <w:bodyDiv w:val="1"/>
      <w:marLeft w:val="0"/>
      <w:marRight w:val="0"/>
      <w:marTop w:val="0"/>
      <w:marBottom w:val="0"/>
      <w:divBdr>
        <w:top w:val="none" w:sz="0" w:space="0" w:color="auto"/>
        <w:left w:val="none" w:sz="0" w:space="0" w:color="auto"/>
        <w:bottom w:val="none" w:sz="0" w:space="0" w:color="auto"/>
        <w:right w:val="none" w:sz="0" w:space="0" w:color="auto"/>
      </w:divBdr>
    </w:div>
    <w:div w:id="551041163">
      <w:bodyDiv w:val="1"/>
      <w:marLeft w:val="0"/>
      <w:marRight w:val="0"/>
      <w:marTop w:val="0"/>
      <w:marBottom w:val="0"/>
      <w:divBdr>
        <w:top w:val="none" w:sz="0" w:space="0" w:color="auto"/>
        <w:left w:val="none" w:sz="0" w:space="0" w:color="auto"/>
        <w:bottom w:val="none" w:sz="0" w:space="0" w:color="auto"/>
        <w:right w:val="none" w:sz="0" w:space="0" w:color="auto"/>
      </w:divBdr>
    </w:div>
    <w:div w:id="739449768">
      <w:bodyDiv w:val="1"/>
      <w:marLeft w:val="0"/>
      <w:marRight w:val="0"/>
      <w:marTop w:val="0"/>
      <w:marBottom w:val="0"/>
      <w:divBdr>
        <w:top w:val="none" w:sz="0" w:space="0" w:color="auto"/>
        <w:left w:val="none" w:sz="0" w:space="0" w:color="auto"/>
        <w:bottom w:val="none" w:sz="0" w:space="0" w:color="auto"/>
        <w:right w:val="none" w:sz="0" w:space="0" w:color="auto"/>
      </w:divBdr>
    </w:div>
    <w:div w:id="192002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shop2018.iwslt.org/index.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diana.rm@samsung.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ews.samsung.com/global/samsung-electronics-wins-at-two-top-global-ai-machine-reading-comprehension-challenges" TargetMode="External"/><Relationship Id="rId5" Type="http://schemas.openxmlformats.org/officeDocument/2006/relationships/webSettings" Target="webSettings.xml"/><Relationship Id="rId10" Type="http://schemas.openxmlformats.org/officeDocument/2006/relationships/hyperlink" Target="http://www.cvlibs.net/datasets/kitti/" TargetMode="External"/><Relationship Id="rId4" Type="http://schemas.openxmlformats.org/officeDocument/2006/relationships/settings" Target="settings.xml"/><Relationship Id="rId9" Type="http://schemas.openxmlformats.org/officeDocument/2006/relationships/hyperlink" Target="https://workshop2018.iwslt.org/downloads/Proceedings_IWSLT_201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ABFC9-7FA6-4611-9A49-EB3E7B5B8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1063</Words>
  <Characters>5849</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Angulo</dc:creator>
  <cp:lastModifiedBy>Christian Gomez</cp:lastModifiedBy>
  <cp:revision>2</cp:revision>
  <dcterms:created xsi:type="dcterms:W3CDTF">2018-12-03T16:05:00Z</dcterms:created>
  <dcterms:modified xsi:type="dcterms:W3CDTF">2018-12-03T16:05:00Z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C:\Users\li.davison.CORP\AppData\Local\Microsoft\Windows\Temporary Internet Files\Content.Outlook\0U9Y6LIE\Boletín_Fundación Origen reconoce a Samsung Electronics por su labor para apoyar la reconstrucción_.docx</vt:lpwstr>
  </property>
</Properties>
</file>