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n-US"/>
        </w:rPr>
        <w:drawing>
          <wp:anchor distT="0" distB="0" distL="114300" distR="114300" simplePos="0" relativeHeight="251659264" behindDoc="1" locked="0" layoutInCell="1" allowOverlap="1" wp14:anchorId="6CE8772E" wp14:editId="2D3104A4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CONTACTO: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:rsidR="00E2435B" w:rsidRPr="003949CC" w:rsidRDefault="00D257B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E2435B" w:rsidRPr="003949CC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:rsidR="008E4FAE" w:rsidRDefault="00D257BB" w:rsidP="00E2435B">
      <w:pPr>
        <w:tabs>
          <w:tab w:val="left" w:pos="0"/>
        </w:tabs>
        <w:wordWrap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9" w:history="1">
        <w:r w:rsidR="00E2435B" w:rsidRPr="008B2B70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cgomez@jeffreygroup.com</w:t>
        </w:r>
      </w:hyperlink>
    </w:p>
    <w:p w:rsidR="00E2435B" w:rsidRPr="00DF4071" w:rsidRDefault="00E2435B" w:rsidP="00E2435B">
      <w:pPr>
        <w:tabs>
          <w:tab w:val="left" w:pos="0"/>
        </w:tabs>
        <w:wordWrap/>
        <w:jc w:val="right"/>
        <w:rPr>
          <w:rFonts w:ascii="Arial" w:eastAsia="Malgun Gothic" w:hAnsi="Arial" w:cs="Arial"/>
          <w:sz w:val="40"/>
          <w:szCs w:val="40"/>
        </w:rPr>
      </w:pPr>
    </w:p>
    <w:p w:rsidR="004A1574" w:rsidRDefault="004A1574" w:rsidP="004A1574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Samsung </w:t>
      </w:r>
      <w:proofErr w:type="spellStart"/>
      <w:r>
        <w:rPr>
          <w:rFonts w:ascii="Arial" w:hAnsi="Arial"/>
          <w:b/>
          <w:sz w:val="28"/>
          <w:szCs w:val="28"/>
        </w:rPr>
        <w:t>Electronics</w:t>
      </w:r>
      <w:proofErr w:type="spellEnd"/>
      <w:r>
        <w:rPr>
          <w:rFonts w:ascii="Arial" w:hAnsi="Arial"/>
          <w:b/>
          <w:sz w:val="28"/>
          <w:szCs w:val="28"/>
        </w:rPr>
        <w:t xml:space="preserve"> incrementa sus alianzas y centros de certificación para </w:t>
      </w:r>
      <w:r w:rsidR="0089097E">
        <w:rPr>
          <w:rFonts w:ascii="Arial" w:hAnsi="Arial"/>
          <w:b/>
          <w:sz w:val="28"/>
          <w:szCs w:val="28"/>
        </w:rPr>
        <w:t>consolidar</w:t>
      </w:r>
      <w:r>
        <w:rPr>
          <w:rFonts w:ascii="Arial" w:hAnsi="Arial"/>
          <w:b/>
          <w:sz w:val="28"/>
          <w:szCs w:val="28"/>
        </w:rPr>
        <w:t xml:space="preserve"> su ecosistema HDR10+</w:t>
      </w:r>
    </w:p>
    <w:p w:rsidR="00AA1A93" w:rsidRPr="00DF4071" w:rsidRDefault="00AA1A93" w:rsidP="00AA1A93">
      <w:pPr>
        <w:wordWrap/>
        <w:jc w:val="right"/>
        <w:rPr>
          <w:rFonts w:ascii="Arial" w:eastAsia="Malgun Gothic" w:hAnsi="Arial" w:cs="Times New Roman"/>
          <w:b/>
          <w:sz w:val="10"/>
          <w:szCs w:val="10"/>
        </w:rPr>
      </w:pPr>
    </w:p>
    <w:p w:rsidR="004A1574" w:rsidRPr="004A1574" w:rsidRDefault="004A1574" w:rsidP="004A1574">
      <w:pPr>
        <w:tabs>
          <w:tab w:val="left" w:pos="0"/>
        </w:tabs>
        <w:wordWrap/>
        <w:jc w:val="center"/>
        <w:rPr>
          <w:rFonts w:ascii="Arial" w:eastAsia="Calibri" w:hAnsi="Arial" w:cs="Times New Roman"/>
          <w:i/>
          <w:sz w:val="22"/>
          <w:szCs w:val="22"/>
          <w:lang w:eastAsia="en-US"/>
        </w:rPr>
      </w:pPr>
      <w:r w:rsidRPr="004A1574">
        <w:rPr>
          <w:rFonts w:ascii="Arial" w:eastAsia="Calibri" w:hAnsi="Arial" w:cs="Times New Roman"/>
          <w:i/>
          <w:sz w:val="22"/>
          <w:szCs w:val="22"/>
          <w:lang w:eastAsia="en-US"/>
        </w:rPr>
        <w:t>Samsung suma más de 40 aliados, incluyendo creadores de contenido y fabricantes de chips para teléfonos inteligentes, entre otros. El programa de certificación y el logotipo HDR10</w:t>
      </w:r>
      <w:r w:rsidRPr="0089097E">
        <w:rPr>
          <w:rFonts w:ascii="Arial" w:eastAsia="Calibri" w:hAnsi="Arial" w:cs="Times New Roman"/>
          <w:i/>
          <w:sz w:val="22"/>
          <w:szCs w:val="22"/>
          <w:lang w:eastAsia="en-US"/>
        </w:rPr>
        <w:t>+</w:t>
      </w:r>
      <w:r w:rsidRPr="004A1574">
        <w:rPr>
          <w:rFonts w:ascii="Arial" w:eastAsia="Calibri" w:hAnsi="Arial" w:cs="Times New Roman"/>
          <w:i/>
          <w:sz w:val="22"/>
          <w:szCs w:val="22"/>
          <w:lang w:eastAsia="en-US"/>
        </w:rPr>
        <w:t xml:space="preserve">, aseguran </w:t>
      </w:r>
      <w:r w:rsidR="0089097E">
        <w:rPr>
          <w:rFonts w:ascii="Arial" w:eastAsia="Calibri" w:hAnsi="Arial" w:cs="Times New Roman"/>
          <w:i/>
          <w:sz w:val="22"/>
          <w:szCs w:val="22"/>
          <w:lang w:eastAsia="en-US"/>
        </w:rPr>
        <w:t>una</w:t>
      </w:r>
      <w:r w:rsidR="0089097E" w:rsidRPr="004A1574">
        <w:rPr>
          <w:rFonts w:ascii="Arial" w:eastAsia="Calibri" w:hAnsi="Arial" w:cs="Times New Roman"/>
          <w:i/>
          <w:sz w:val="22"/>
          <w:szCs w:val="22"/>
          <w:lang w:eastAsia="en-US"/>
        </w:rPr>
        <w:t xml:space="preserve"> </w:t>
      </w:r>
      <w:r w:rsidRPr="004A1574">
        <w:rPr>
          <w:rFonts w:ascii="Arial" w:eastAsia="Calibri" w:hAnsi="Arial" w:cs="Times New Roman"/>
          <w:i/>
          <w:sz w:val="22"/>
          <w:szCs w:val="22"/>
          <w:lang w:eastAsia="en-US"/>
        </w:rPr>
        <w:t xml:space="preserve">mejor experiencia </w:t>
      </w:r>
      <w:r w:rsidR="0089097E">
        <w:rPr>
          <w:rFonts w:ascii="Arial" w:eastAsia="Calibri" w:hAnsi="Arial" w:cs="Times New Roman"/>
          <w:i/>
          <w:sz w:val="22"/>
          <w:szCs w:val="22"/>
          <w:lang w:eastAsia="en-US"/>
        </w:rPr>
        <w:t xml:space="preserve">para </w:t>
      </w:r>
      <w:r w:rsidR="0089097E" w:rsidRPr="004A1574">
        <w:rPr>
          <w:rFonts w:ascii="Arial" w:eastAsia="Calibri" w:hAnsi="Arial" w:cs="Times New Roman"/>
          <w:i/>
          <w:sz w:val="22"/>
          <w:szCs w:val="22"/>
          <w:lang w:eastAsia="en-US"/>
        </w:rPr>
        <w:t xml:space="preserve">el </w:t>
      </w:r>
      <w:r w:rsidRPr="004A1574">
        <w:rPr>
          <w:rFonts w:ascii="Arial" w:eastAsia="Calibri" w:hAnsi="Arial" w:cs="Times New Roman"/>
          <w:i/>
          <w:sz w:val="22"/>
          <w:szCs w:val="22"/>
          <w:lang w:eastAsia="en-US"/>
        </w:rPr>
        <w:t>espectador con contenido más realista</w:t>
      </w:r>
    </w:p>
    <w:p w:rsidR="009366C2" w:rsidRPr="00DF4071" w:rsidRDefault="009366C2" w:rsidP="004A1574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</w:rPr>
      </w:pPr>
    </w:p>
    <w:p w:rsidR="004A1574" w:rsidRPr="004A1574" w:rsidRDefault="004A1574" w:rsidP="00274B73">
      <w:pPr>
        <w:tabs>
          <w:tab w:val="left" w:pos="0"/>
        </w:tabs>
        <w:wordWrap/>
        <w:contextualSpacing/>
        <w:rPr>
          <w:rFonts w:ascii="Arial" w:hAnsi="Arial"/>
        </w:rPr>
      </w:pPr>
      <w:bookmarkStart w:id="0" w:name="_Hlk531272267"/>
      <w:r w:rsidRPr="004A1574">
        <w:rPr>
          <w:rFonts w:ascii="Arial" w:hAnsi="Arial"/>
          <w:b/>
        </w:rPr>
        <w:t xml:space="preserve">SEUL, Corea - </w:t>
      </w:r>
      <w:r w:rsidR="0048034E">
        <w:rPr>
          <w:rFonts w:ascii="Arial" w:hAnsi="Arial"/>
          <w:b/>
        </w:rPr>
        <w:t>07</w:t>
      </w:r>
      <w:bookmarkStart w:id="1" w:name="_GoBack"/>
      <w:bookmarkEnd w:id="1"/>
      <w:r w:rsidRPr="004A1574">
        <w:rPr>
          <w:rFonts w:ascii="Arial" w:hAnsi="Arial"/>
          <w:b/>
        </w:rPr>
        <w:t xml:space="preserve"> de enero de 2018 - </w:t>
      </w:r>
      <w:r w:rsidRPr="004A1574">
        <w:rPr>
          <w:rFonts w:ascii="Arial" w:hAnsi="Arial"/>
        </w:rPr>
        <w:t xml:space="preserve">Samsung </w:t>
      </w:r>
      <w:proofErr w:type="spellStart"/>
      <w:r w:rsidRPr="004A1574">
        <w:rPr>
          <w:rFonts w:ascii="Arial" w:hAnsi="Arial"/>
        </w:rPr>
        <w:t>Electronics</w:t>
      </w:r>
      <w:proofErr w:type="spellEnd"/>
      <w:r w:rsidRPr="004A1574">
        <w:rPr>
          <w:rFonts w:ascii="Arial" w:hAnsi="Arial"/>
        </w:rPr>
        <w:t xml:space="preserve"> Co., Ltd. anunció recientemente la integración de 45 socios de la industria a su ecosistema HDR10+, así como la construcción de un nuevo centro de certificación en China. Las nuevas alianzas con diversas compañías, desde proveedores de servicios de transmisión y contenido en línea, hasta representantes de la industria de semiconductores, brindarán a los </w:t>
      </w:r>
      <w:r w:rsidR="0089097E">
        <w:rPr>
          <w:rFonts w:ascii="Arial" w:hAnsi="Arial"/>
        </w:rPr>
        <w:t>usuarios</w:t>
      </w:r>
      <w:r w:rsidR="0089097E" w:rsidRPr="004A1574">
        <w:rPr>
          <w:rFonts w:ascii="Arial" w:hAnsi="Arial"/>
        </w:rPr>
        <w:t xml:space="preserve"> </w:t>
      </w:r>
      <w:r w:rsidRPr="004A1574">
        <w:rPr>
          <w:rFonts w:ascii="Arial" w:hAnsi="Arial"/>
        </w:rPr>
        <w:t xml:space="preserve">contenido con una calidad de imagen más real, al tiempo que </w:t>
      </w:r>
      <w:r w:rsidR="0089097E">
        <w:rPr>
          <w:rFonts w:ascii="Arial" w:hAnsi="Arial"/>
        </w:rPr>
        <w:t>se expande</w:t>
      </w:r>
      <w:r w:rsidR="0089097E" w:rsidRPr="004A1574">
        <w:rPr>
          <w:rFonts w:ascii="Arial" w:hAnsi="Arial"/>
        </w:rPr>
        <w:t xml:space="preserve"> </w:t>
      </w:r>
      <w:r w:rsidRPr="004A1574">
        <w:rPr>
          <w:rFonts w:ascii="Arial" w:hAnsi="Arial"/>
        </w:rPr>
        <w:t xml:space="preserve">el impacto de la tecnología HDR10+ </w:t>
      </w:r>
      <w:r w:rsidR="0089097E">
        <w:rPr>
          <w:rFonts w:ascii="Arial" w:hAnsi="Arial"/>
        </w:rPr>
        <w:t>hacia</w:t>
      </w:r>
      <w:r w:rsidR="0089097E" w:rsidRPr="004A1574">
        <w:rPr>
          <w:rFonts w:ascii="Arial" w:hAnsi="Arial"/>
        </w:rPr>
        <w:t xml:space="preserve"> </w:t>
      </w:r>
      <w:r w:rsidRPr="004A1574">
        <w:rPr>
          <w:rFonts w:ascii="Arial" w:hAnsi="Arial"/>
        </w:rPr>
        <w:t>diferentes segmentos de mercado.</w:t>
      </w:r>
    </w:p>
    <w:p w:rsidR="004A1574" w:rsidRPr="004A1574" w:rsidRDefault="004A1574" w:rsidP="00274B73">
      <w:pPr>
        <w:tabs>
          <w:tab w:val="left" w:pos="0"/>
        </w:tabs>
        <w:wordWrap/>
        <w:contextualSpacing/>
        <w:rPr>
          <w:rFonts w:ascii="Arial" w:hAnsi="Arial"/>
        </w:rPr>
      </w:pPr>
    </w:p>
    <w:p w:rsidR="004A1574" w:rsidRPr="004A1574" w:rsidRDefault="004A1574" w:rsidP="00274B73">
      <w:pPr>
        <w:tabs>
          <w:tab w:val="left" w:pos="0"/>
        </w:tabs>
        <w:wordWrap/>
        <w:contextualSpacing/>
        <w:rPr>
          <w:rFonts w:ascii="Arial" w:hAnsi="Arial"/>
        </w:rPr>
      </w:pPr>
      <w:r w:rsidRPr="004A1574">
        <w:rPr>
          <w:rFonts w:ascii="Arial" w:hAnsi="Arial"/>
        </w:rPr>
        <w:t>HDR10+ es la tecnología estándar de última generación de Samsung para el procesamiento de imágenes, que optimiza los niveles de brillo y el contraste para cada escena, lo que hace que las áreas brillantes sean más brillantes y las áreas oscuras más oscuras</w:t>
      </w:r>
      <w:r w:rsidR="0089097E">
        <w:rPr>
          <w:rFonts w:ascii="Arial" w:hAnsi="Arial"/>
        </w:rPr>
        <w:t>,</w:t>
      </w:r>
      <w:r w:rsidRPr="004A1574">
        <w:rPr>
          <w:rFonts w:ascii="Arial" w:hAnsi="Arial"/>
        </w:rPr>
        <w:t xml:space="preserve"> </w:t>
      </w:r>
      <w:r w:rsidR="0089097E">
        <w:rPr>
          <w:rFonts w:ascii="Arial" w:hAnsi="Arial"/>
        </w:rPr>
        <w:t>ofreciendo</w:t>
      </w:r>
      <w:r w:rsidRPr="004A1574">
        <w:rPr>
          <w:rFonts w:ascii="Arial" w:hAnsi="Arial"/>
        </w:rPr>
        <w:t xml:space="preserve"> una experiencia de visualización realista. En junio </w:t>
      </w:r>
      <w:r w:rsidR="0089097E">
        <w:rPr>
          <w:rFonts w:ascii="Arial" w:hAnsi="Arial"/>
        </w:rPr>
        <w:t>del 2018</w:t>
      </w:r>
      <w:r w:rsidRPr="004A1574">
        <w:rPr>
          <w:rFonts w:ascii="Arial" w:hAnsi="Arial"/>
        </w:rPr>
        <w:t xml:space="preserve">, Samsung </w:t>
      </w:r>
      <w:proofErr w:type="spellStart"/>
      <w:r w:rsidRPr="004A1574">
        <w:rPr>
          <w:rFonts w:ascii="Arial" w:hAnsi="Arial"/>
        </w:rPr>
        <w:t>Electronics</w:t>
      </w:r>
      <w:proofErr w:type="spellEnd"/>
      <w:r w:rsidRPr="004A1574">
        <w:rPr>
          <w:rFonts w:ascii="Arial" w:hAnsi="Arial"/>
        </w:rPr>
        <w:t xml:space="preserve"> lanzó el programa de certificación y logotipo HDR10+ en colaboración con 20th Century Fox y Panasonic.</w:t>
      </w:r>
    </w:p>
    <w:p w:rsidR="004A1574" w:rsidRPr="004A1574" w:rsidRDefault="004A1574" w:rsidP="00274B73">
      <w:pPr>
        <w:tabs>
          <w:tab w:val="left" w:pos="0"/>
        </w:tabs>
        <w:wordWrap/>
        <w:contextualSpacing/>
        <w:rPr>
          <w:rFonts w:ascii="Arial" w:hAnsi="Arial"/>
        </w:rPr>
      </w:pPr>
    </w:p>
    <w:p w:rsidR="004A1574" w:rsidRPr="004A1574" w:rsidRDefault="004A1574" w:rsidP="00274B73">
      <w:pPr>
        <w:tabs>
          <w:tab w:val="left" w:pos="0"/>
        </w:tabs>
        <w:wordWrap/>
        <w:contextualSpacing/>
        <w:rPr>
          <w:rFonts w:ascii="Arial" w:hAnsi="Arial"/>
        </w:rPr>
      </w:pPr>
      <w:r w:rsidRPr="004A1574">
        <w:rPr>
          <w:rFonts w:ascii="Arial" w:hAnsi="Arial"/>
        </w:rPr>
        <w:t>Gracias a las nuevas alianzas de Samsung con proveedores de contenido, en breve los consumidores podrán acceder a más contenido con colores vibrantes</w:t>
      </w:r>
      <w:r w:rsidR="0089097E">
        <w:rPr>
          <w:rFonts w:ascii="Arial" w:hAnsi="Arial"/>
        </w:rPr>
        <w:t>,</w:t>
      </w:r>
      <w:r w:rsidRPr="004A1574">
        <w:rPr>
          <w:rFonts w:ascii="Arial" w:hAnsi="Arial"/>
        </w:rPr>
        <w:t xml:space="preserve"> lo más cercano a la realidad. En este sentido, </w:t>
      </w:r>
      <w:proofErr w:type="spellStart"/>
      <w:r w:rsidRPr="004A1574">
        <w:rPr>
          <w:rFonts w:ascii="Arial" w:hAnsi="Arial"/>
        </w:rPr>
        <w:t>Rakuten</w:t>
      </w:r>
      <w:proofErr w:type="spellEnd"/>
      <w:r w:rsidRPr="004A1574">
        <w:rPr>
          <w:rFonts w:ascii="Arial" w:hAnsi="Arial"/>
        </w:rPr>
        <w:t xml:space="preserve"> TV, un servicio europeo de transmisión en línea, comenzará a ofrecer contenido HDR10+ en el primer semestre </w:t>
      </w:r>
      <w:r w:rsidR="0089097E">
        <w:rPr>
          <w:rFonts w:ascii="Arial" w:hAnsi="Arial"/>
        </w:rPr>
        <w:t>del 2019</w:t>
      </w:r>
      <w:r w:rsidRPr="004A1574">
        <w:rPr>
          <w:rFonts w:ascii="Arial" w:hAnsi="Arial"/>
        </w:rPr>
        <w:t xml:space="preserve">. Por su parte, MEGOGO, uno de los servicios de OTT / VOD más grandes de la CEI y Europa Oriental, </w:t>
      </w:r>
      <w:r w:rsidR="0089097E">
        <w:rPr>
          <w:rFonts w:ascii="Arial" w:hAnsi="Arial"/>
        </w:rPr>
        <w:t>está finalizando</w:t>
      </w:r>
      <w:r w:rsidRPr="004A1574">
        <w:rPr>
          <w:rFonts w:ascii="Arial" w:hAnsi="Arial"/>
        </w:rPr>
        <w:t xml:space="preserve"> el proceso de licencia HDR10+, haciendo oficial la adopción de la tecnología, con planes de lanzar contenidos en su plataforma, </w:t>
      </w:r>
      <w:r w:rsidR="0065624E">
        <w:rPr>
          <w:rFonts w:ascii="Arial" w:hAnsi="Arial"/>
        </w:rPr>
        <w:t xml:space="preserve">que serán </w:t>
      </w:r>
      <w:r w:rsidRPr="004A1574">
        <w:rPr>
          <w:rFonts w:ascii="Arial" w:hAnsi="Arial"/>
        </w:rPr>
        <w:t>visible</w:t>
      </w:r>
      <w:r w:rsidR="0065624E">
        <w:rPr>
          <w:rFonts w:ascii="Arial" w:hAnsi="Arial"/>
        </w:rPr>
        <w:t>s</w:t>
      </w:r>
      <w:r w:rsidRPr="004A1574">
        <w:rPr>
          <w:rFonts w:ascii="Arial" w:hAnsi="Arial"/>
        </w:rPr>
        <w:t xml:space="preserve"> en todos los dispositivos Samsung Smart TV. </w:t>
      </w:r>
    </w:p>
    <w:p w:rsidR="004A1574" w:rsidRPr="004A1574" w:rsidRDefault="004A1574" w:rsidP="00274B73">
      <w:pPr>
        <w:tabs>
          <w:tab w:val="left" w:pos="0"/>
        </w:tabs>
        <w:wordWrap/>
        <w:contextualSpacing/>
        <w:rPr>
          <w:rFonts w:ascii="Arial" w:hAnsi="Arial"/>
        </w:rPr>
      </w:pPr>
    </w:p>
    <w:p w:rsidR="004A1574" w:rsidRPr="004A1574" w:rsidRDefault="004A1574" w:rsidP="00274B73">
      <w:pPr>
        <w:tabs>
          <w:tab w:val="left" w:pos="0"/>
        </w:tabs>
        <w:wordWrap/>
        <w:contextualSpacing/>
        <w:rPr>
          <w:rFonts w:ascii="Arial" w:hAnsi="Arial"/>
        </w:rPr>
      </w:pPr>
      <w:r w:rsidRPr="004A1574">
        <w:rPr>
          <w:rFonts w:ascii="Arial" w:hAnsi="Arial"/>
        </w:rPr>
        <w:t xml:space="preserve">En 2017, Samsung lanzó su servicio de transmisión de video premium en conjunto con Amazon, convirtiendo a Prime Video en el primer servicio de transmisión de videos en 4K (UHD) en HDR10+. Durante 2018, Amazon integró soporte para HDR10+ en Amazon </w:t>
      </w:r>
      <w:proofErr w:type="spellStart"/>
      <w:r w:rsidRPr="004A1574">
        <w:rPr>
          <w:rFonts w:ascii="Arial" w:hAnsi="Arial"/>
        </w:rPr>
        <w:t>Fire</w:t>
      </w:r>
      <w:proofErr w:type="spellEnd"/>
      <w:r w:rsidRPr="004A1574">
        <w:rPr>
          <w:rFonts w:ascii="Arial" w:hAnsi="Arial"/>
        </w:rPr>
        <w:t xml:space="preserve"> TV </w:t>
      </w:r>
      <w:proofErr w:type="spellStart"/>
      <w:r w:rsidRPr="004A1574">
        <w:rPr>
          <w:rFonts w:ascii="Arial" w:hAnsi="Arial"/>
        </w:rPr>
        <w:t>Stick</w:t>
      </w:r>
      <w:proofErr w:type="spellEnd"/>
      <w:r w:rsidRPr="004A1574">
        <w:rPr>
          <w:rFonts w:ascii="Arial" w:hAnsi="Arial"/>
        </w:rPr>
        <w:t xml:space="preserve"> 4K, </w:t>
      </w:r>
      <w:r w:rsidR="0089097E">
        <w:rPr>
          <w:rFonts w:ascii="Arial" w:hAnsi="Arial"/>
        </w:rPr>
        <w:t>el cual</w:t>
      </w:r>
      <w:r w:rsidR="0089097E" w:rsidRPr="004A1574">
        <w:rPr>
          <w:rFonts w:ascii="Arial" w:hAnsi="Arial"/>
        </w:rPr>
        <w:t xml:space="preserve"> </w:t>
      </w:r>
      <w:r w:rsidRPr="004A1574">
        <w:rPr>
          <w:rFonts w:ascii="Arial" w:hAnsi="Arial"/>
        </w:rPr>
        <w:t>se lanzó e</w:t>
      </w:r>
      <w:r w:rsidR="0089097E">
        <w:rPr>
          <w:rFonts w:ascii="Arial" w:hAnsi="Arial"/>
        </w:rPr>
        <w:t xml:space="preserve">l pasado mes de </w:t>
      </w:r>
      <w:r w:rsidRPr="004A1574">
        <w:rPr>
          <w:rFonts w:ascii="Arial" w:hAnsi="Arial"/>
        </w:rPr>
        <w:t xml:space="preserve">octubre. Asimismo, Warner Bros Home </w:t>
      </w:r>
      <w:proofErr w:type="spellStart"/>
      <w:r w:rsidRPr="004A1574">
        <w:rPr>
          <w:rFonts w:ascii="Arial" w:hAnsi="Arial"/>
        </w:rPr>
        <w:t>Entertainment</w:t>
      </w:r>
      <w:proofErr w:type="spellEnd"/>
      <w:r w:rsidRPr="004A1574">
        <w:rPr>
          <w:rFonts w:ascii="Arial" w:hAnsi="Arial"/>
        </w:rPr>
        <w:t xml:space="preserve"> ha creado más de setenta títulos compatibles con HDR10+ hasta el momento y planea tener más de 100 títulos disponibles para distribución digital en este formato </w:t>
      </w:r>
      <w:r w:rsidR="0065624E">
        <w:rPr>
          <w:rFonts w:ascii="Arial" w:hAnsi="Arial"/>
        </w:rPr>
        <w:t>para principios</w:t>
      </w:r>
      <w:r w:rsidR="0065624E" w:rsidRPr="004A1574">
        <w:rPr>
          <w:rFonts w:ascii="Arial" w:hAnsi="Arial"/>
        </w:rPr>
        <w:t xml:space="preserve"> </w:t>
      </w:r>
      <w:r w:rsidRPr="004A1574">
        <w:rPr>
          <w:rFonts w:ascii="Arial" w:hAnsi="Arial"/>
        </w:rPr>
        <w:t>de</w:t>
      </w:r>
      <w:r w:rsidR="0089097E">
        <w:rPr>
          <w:rFonts w:ascii="Arial" w:hAnsi="Arial"/>
        </w:rPr>
        <w:t>l</w:t>
      </w:r>
      <w:r w:rsidRPr="004A1574">
        <w:rPr>
          <w:rFonts w:ascii="Arial" w:hAnsi="Arial"/>
        </w:rPr>
        <w:t xml:space="preserve"> 2019.</w:t>
      </w:r>
    </w:p>
    <w:p w:rsidR="004A1574" w:rsidRPr="004A1574" w:rsidRDefault="004A1574" w:rsidP="00274B73">
      <w:pPr>
        <w:tabs>
          <w:tab w:val="left" w:pos="0"/>
        </w:tabs>
        <w:wordWrap/>
        <w:contextualSpacing/>
        <w:rPr>
          <w:rFonts w:ascii="Arial" w:hAnsi="Arial"/>
        </w:rPr>
      </w:pPr>
    </w:p>
    <w:p w:rsidR="004A1574" w:rsidRPr="004A1574" w:rsidRDefault="004A1574" w:rsidP="00274B73">
      <w:pPr>
        <w:tabs>
          <w:tab w:val="left" w:pos="0"/>
        </w:tabs>
        <w:wordWrap/>
        <w:contextualSpacing/>
        <w:rPr>
          <w:rFonts w:ascii="Arial" w:hAnsi="Arial"/>
        </w:rPr>
      </w:pPr>
      <w:r w:rsidRPr="004A1574">
        <w:rPr>
          <w:rFonts w:ascii="Arial" w:hAnsi="Arial"/>
        </w:rPr>
        <w:t>Samsung también está creando asociaciones con los principales fabricantes de chips para teléfonos inteligentes. Qualcomm, un fabricante estadounidense de equipos de semiconductores y telecomunicaciones y miembro de la alianza HDR10+, anunció recientemente que HDR10+ será compatible con su nuev</w:t>
      </w:r>
      <w:r w:rsidR="0065624E">
        <w:rPr>
          <w:rFonts w:ascii="Arial" w:hAnsi="Arial"/>
        </w:rPr>
        <w:t xml:space="preserve">a serie </w:t>
      </w:r>
      <w:r w:rsidRPr="004A1574">
        <w:rPr>
          <w:rFonts w:ascii="Arial" w:hAnsi="Arial"/>
        </w:rPr>
        <w:t xml:space="preserve">de chips, Snapdragon 855. Por otro lado, </w:t>
      </w:r>
      <w:proofErr w:type="spellStart"/>
      <w:r w:rsidRPr="004A1574">
        <w:rPr>
          <w:rFonts w:ascii="Arial" w:hAnsi="Arial"/>
        </w:rPr>
        <w:t>Arm</w:t>
      </w:r>
      <w:proofErr w:type="spellEnd"/>
      <w:r w:rsidRPr="004A1574">
        <w:rPr>
          <w:rFonts w:ascii="Arial" w:hAnsi="Arial"/>
        </w:rPr>
        <w:t xml:space="preserve">, la compañía de tecnología móvil líder en innovación del Reino Unido que ha colaborado con éxito con Samsung </w:t>
      </w:r>
      <w:proofErr w:type="spellStart"/>
      <w:r w:rsidRPr="004A1574">
        <w:rPr>
          <w:rFonts w:ascii="Arial" w:hAnsi="Arial"/>
        </w:rPr>
        <w:t>System</w:t>
      </w:r>
      <w:proofErr w:type="spellEnd"/>
      <w:r w:rsidRPr="004A1574">
        <w:rPr>
          <w:rFonts w:ascii="Arial" w:hAnsi="Arial"/>
        </w:rPr>
        <w:t xml:space="preserve"> LSI, </w:t>
      </w:r>
      <w:r w:rsidR="0065624E">
        <w:rPr>
          <w:rFonts w:ascii="Arial" w:hAnsi="Arial"/>
        </w:rPr>
        <w:t xml:space="preserve">para unirse también </w:t>
      </w:r>
      <w:r w:rsidRPr="004A1574">
        <w:rPr>
          <w:rFonts w:ascii="Arial" w:hAnsi="Arial"/>
        </w:rPr>
        <w:t xml:space="preserve">a la red HDR10+, lo que incrementará aún más la influencia de HDR10+ en la categoría móvil. </w:t>
      </w:r>
    </w:p>
    <w:p w:rsidR="004A1574" w:rsidRPr="004A1574" w:rsidRDefault="004A1574" w:rsidP="00274B73">
      <w:pPr>
        <w:tabs>
          <w:tab w:val="left" w:pos="0"/>
        </w:tabs>
        <w:wordWrap/>
        <w:contextualSpacing/>
        <w:rPr>
          <w:rFonts w:ascii="Arial" w:hAnsi="Arial"/>
        </w:rPr>
      </w:pPr>
    </w:p>
    <w:p w:rsidR="004A1574" w:rsidRPr="004A1574" w:rsidRDefault="004A1574" w:rsidP="00274B73">
      <w:pPr>
        <w:tabs>
          <w:tab w:val="left" w:pos="0"/>
        </w:tabs>
        <w:wordWrap/>
        <w:contextualSpacing/>
        <w:rPr>
          <w:rFonts w:ascii="Arial" w:hAnsi="Arial"/>
        </w:rPr>
      </w:pPr>
      <w:r w:rsidRPr="004A1574">
        <w:rPr>
          <w:rFonts w:ascii="Arial" w:hAnsi="Arial"/>
        </w:rPr>
        <w:t xml:space="preserve">Además, Samsung planea construir un nuevo centro HDR10+ en China en alianza con TIRT, un centro nacional de pruebas e inspección para electrónicos de consumo chino. El nuevo centro HDR10+ está diseñado para ayudar a los fabricantes de televisores chinos, incluidos </w:t>
      </w:r>
      <w:proofErr w:type="spellStart"/>
      <w:r w:rsidRPr="004A1574">
        <w:rPr>
          <w:rFonts w:ascii="Arial" w:hAnsi="Arial"/>
        </w:rPr>
        <w:t>Hisense</w:t>
      </w:r>
      <w:proofErr w:type="spellEnd"/>
      <w:r w:rsidRPr="004A1574">
        <w:rPr>
          <w:rFonts w:ascii="Arial" w:hAnsi="Arial"/>
        </w:rPr>
        <w:t xml:space="preserve">, TCL y </w:t>
      </w:r>
      <w:proofErr w:type="spellStart"/>
      <w:r w:rsidRPr="004A1574">
        <w:rPr>
          <w:rFonts w:ascii="Arial" w:hAnsi="Arial"/>
        </w:rPr>
        <w:t>Konka</w:t>
      </w:r>
      <w:proofErr w:type="spellEnd"/>
      <w:r w:rsidRPr="004A1574">
        <w:rPr>
          <w:rFonts w:ascii="Arial" w:hAnsi="Arial"/>
        </w:rPr>
        <w:t xml:space="preserve"> </w:t>
      </w:r>
      <w:r w:rsidR="0065624E">
        <w:rPr>
          <w:rFonts w:ascii="Arial" w:hAnsi="Arial"/>
        </w:rPr>
        <w:t>para</w:t>
      </w:r>
      <w:r w:rsidRPr="004A1574">
        <w:rPr>
          <w:rFonts w:ascii="Arial" w:hAnsi="Arial"/>
        </w:rPr>
        <w:t xml:space="preserve"> </w:t>
      </w:r>
      <w:r w:rsidR="0065624E">
        <w:rPr>
          <w:rFonts w:ascii="Arial" w:hAnsi="Arial"/>
        </w:rPr>
        <w:t xml:space="preserve">acceder </w:t>
      </w:r>
      <w:r w:rsidRPr="004A1574">
        <w:rPr>
          <w:rFonts w:ascii="Arial" w:hAnsi="Arial"/>
        </w:rPr>
        <w:t>al procedimiento de certificación y, a su vez, acelerar la expansión del ecosistema HDR10+. El complejo de China se suma a la apertura de centros de certificación construidos en Corea, Japón y Estados Unidos</w:t>
      </w:r>
      <w:r w:rsidR="0065624E">
        <w:rPr>
          <w:rFonts w:ascii="Arial" w:hAnsi="Arial"/>
        </w:rPr>
        <w:t xml:space="preserve"> en</w:t>
      </w:r>
      <w:r w:rsidRPr="004A1574">
        <w:rPr>
          <w:rFonts w:ascii="Arial" w:hAnsi="Arial"/>
        </w:rPr>
        <w:t xml:space="preserve"> 2018.</w:t>
      </w:r>
    </w:p>
    <w:p w:rsidR="004A1574" w:rsidRPr="004A1574" w:rsidRDefault="004A1574" w:rsidP="00274B73">
      <w:pPr>
        <w:tabs>
          <w:tab w:val="left" w:pos="0"/>
        </w:tabs>
        <w:wordWrap/>
        <w:contextualSpacing/>
        <w:rPr>
          <w:rFonts w:ascii="Arial" w:hAnsi="Arial"/>
        </w:rPr>
      </w:pPr>
    </w:p>
    <w:p w:rsidR="004A1574" w:rsidRPr="004A1574" w:rsidRDefault="004A1574" w:rsidP="00274B73">
      <w:pPr>
        <w:tabs>
          <w:tab w:val="left" w:pos="0"/>
        </w:tabs>
        <w:wordWrap/>
        <w:contextualSpacing/>
        <w:rPr>
          <w:rFonts w:ascii="Arial" w:hAnsi="Arial"/>
        </w:rPr>
      </w:pPr>
      <w:r w:rsidRPr="004A1574">
        <w:rPr>
          <w:rFonts w:ascii="Arial" w:hAnsi="Arial"/>
        </w:rPr>
        <w:t xml:space="preserve">"Con HDR emergiendo como una de las tecnologías más importantes para </w:t>
      </w:r>
      <w:r w:rsidR="0065624E">
        <w:rPr>
          <w:rFonts w:ascii="Arial" w:hAnsi="Arial"/>
        </w:rPr>
        <w:t>la</w:t>
      </w:r>
      <w:r w:rsidRPr="004A1574">
        <w:rPr>
          <w:rFonts w:ascii="Arial" w:hAnsi="Arial"/>
        </w:rPr>
        <w:t xml:space="preserve"> imagen </w:t>
      </w:r>
      <w:r w:rsidR="0065624E">
        <w:rPr>
          <w:rFonts w:ascii="Arial" w:hAnsi="Arial"/>
        </w:rPr>
        <w:t xml:space="preserve">de </w:t>
      </w:r>
      <w:r w:rsidRPr="004A1574">
        <w:rPr>
          <w:rFonts w:ascii="Arial" w:hAnsi="Arial"/>
        </w:rPr>
        <w:t>ultra alta</w:t>
      </w:r>
      <w:r w:rsidR="0065624E">
        <w:rPr>
          <w:rFonts w:ascii="Arial" w:hAnsi="Arial"/>
        </w:rPr>
        <w:t xml:space="preserve"> calidad</w:t>
      </w:r>
      <w:r w:rsidRPr="004A1574">
        <w:rPr>
          <w:rFonts w:ascii="Arial" w:hAnsi="Arial"/>
        </w:rPr>
        <w:t xml:space="preserve">, el </w:t>
      </w:r>
      <w:r w:rsidRPr="004A1574">
        <w:rPr>
          <w:rFonts w:ascii="Arial" w:hAnsi="Arial"/>
        </w:rPr>
        <w:lastRenderedPageBreak/>
        <w:t xml:space="preserve">formato HDR10+ de Samsung se está posicionando como la mejor opción", dijo </w:t>
      </w:r>
      <w:proofErr w:type="spellStart"/>
      <w:r w:rsidRPr="004A1574">
        <w:rPr>
          <w:rFonts w:ascii="Arial" w:hAnsi="Arial"/>
        </w:rPr>
        <w:t>Hyogun</w:t>
      </w:r>
      <w:proofErr w:type="spellEnd"/>
      <w:r w:rsidRPr="004A1574">
        <w:rPr>
          <w:rFonts w:ascii="Arial" w:hAnsi="Arial"/>
        </w:rPr>
        <w:t xml:space="preserve"> Lee, Vicepresidente Ejecutivo de Visual Display Business en Samsung </w:t>
      </w:r>
      <w:proofErr w:type="spellStart"/>
      <w:r w:rsidRPr="004A1574">
        <w:rPr>
          <w:rFonts w:ascii="Arial" w:hAnsi="Arial"/>
        </w:rPr>
        <w:t>Electronics</w:t>
      </w:r>
      <w:proofErr w:type="spellEnd"/>
      <w:r w:rsidRPr="004A1574">
        <w:rPr>
          <w:rFonts w:ascii="Arial" w:hAnsi="Arial"/>
        </w:rPr>
        <w:t xml:space="preserve">. “El formato HDR10+ ha sido bien recibido por las principales compañías en varias industrias. Samsung continuará trabajando con </w:t>
      </w:r>
      <w:r w:rsidR="0065624E">
        <w:rPr>
          <w:rFonts w:ascii="Arial" w:hAnsi="Arial"/>
        </w:rPr>
        <w:t>base</w:t>
      </w:r>
      <w:r w:rsidR="0065624E" w:rsidRPr="004A1574">
        <w:rPr>
          <w:rFonts w:ascii="Arial" w:hAnsi="Arial"/>
        </w:rPr>
        <w:t xml:space="preserve"> </w:t>
      </w:r>
      <w:r w:rsidRPr="004A1574">
        <w:rPr>
          <w:rFonts w:ascii="Arial" w:hAnsi="Arial"/>
        </w:rPr>
        <w:t>en ello para consolidar su liderazgo en tecnología estándar HDR, manteniendo su presencia en el mercado global de televisiones".</w:t>
      </w:r>
    </w:p>
    <w:p w:rsidR="0055516B" w:rsidRPr="00E25DBA" w:rsidRDefault="0055516B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</w:rPr>
      </w:pPr>
    </w:p>
    <w:p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p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bookmarkEnd w:id="0"/>
    <w:p w:rsidR="002E3D55" w:rsidRPr="00E25DBA" w:rsidRDefault="002E3D55" w:rsidP="00274B73">
      <w:pPr>
        <w:pStyle w:val="NormalWeb"/>
        <w:spacing w:before="0" w:beforeAutospacing="0" w:after="0" w:afterAutospacing="0" w:line="360" w:lineRule="auto"/>
        <w:jc w:val="both"/>
        <w:rPr>
          <w:rFonts w:cs="Arial"/>
          <w:sz w:val="20"/>
          <w:szCs w:val="20"/>
          <w:u w:val="single"/>
          <w:shd w:val="clear" w:color="auto" w:fill="FFFFFF"/>
          <w:lang w:val="pt-BR"/>
        </w:rPr>
      </w:pPr>
      <w:r w:rsidRPr="00E25DBA">
        <w:rPr>
          <w:rStyle w:val="Textoennegrita"/>
          <w:rFonts w:ascii="Arial" w:hAnsi="Arial"/>
          <w:sz w:val="20"/>
          <w:szCs w:val="20"/>
          <w:u w:val="single"/>
          <w:shd w:val="clear" w:color="auto" w:fill="FFFFFF"/>
          <w:lang w:val="pt-BR"/>
        </w:rPr>
        <w:t>Acerca de Samsung Electronics Co., Ltd.</w:t>
      </w:r>
    </w:p>
    <w:p w:rsidR="000C62A7" w:rsidRPr="00DF4071" w:rsidRDefault="00432BAB" w:rsidP="00274B73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sz w:val="20"/>
          <w:szCs w:val="20"/>
          <w:shd w:val="clear" w:color="auto" w:fill="FFFFFF"/>
        </w:rPr>
      </w:pPr>
      <w:r w:rsidRPr="00E25DBA">
        <w:rPr>
          <w:rFonts w:ascii="Arial" w:hAnsi="Arial"/>
          <w:bCs/>
          <w:sz w:val="20"/>
          <w:szCs w:val="20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</w:t>
      </w:r>
      <w:proofErr w:type="gramStart"/>
      <w:r w:rsidRPr="00E25DBA">
        <w:rPr>
          <w:rFonts w:ascii="Arial" w:hAnsi="Arial"/>
          <w:bCs/>
          <w:sz w:val="20"/>
          <w:szCs w:val="20"/>
          <w:shd w:val="clear" w:color="auto" w:fill="FFFFFF"/>
        </w:rPr>
        <w:t>wearables</w:t>
      </w:r>
      <w:proofErr w:type="gramEnd"/>
      <w:r w:rsidRPr="00E25DBA">
        <w:rPr>
          <w:rFonts w:ascii="Arial" w:hAnsi="Arial"/>
          <w:bCs/>
          <w:sz w:val="20"/>
          <w:szCs w:val="20"/>
          <w:shd w:val="clear" w:color="auto" w:fill="FFFFFF"/>
        </w:rPr>
        <w:t xml:space="preserve">, las tablets, los dispositivos digitales, los sistemas de redes y las soluciones de memoria, sistemas LSI, semiconductores y LED. Para conocer las últimas noticias, visite la Sala </w:t>
      </w:r>
      <w:r>
        <w:rPr>
          <w:rFonts w:ascii="Arial" w:hAnsi="Arial"/>
          <w:bCs/>
          <w:sz w:val="20"/>
          <w:szCs w:val="20"/>
          <w:shd w:val="clear" w:color="auto" w:fill="FFFFFF"/>
        </w:rPr>
        <w:t xml:space="preserve">de Prensa de Samsung en </w:t>
      </w:r>
      <w:hyperlink r:id="rId10" w:history="1">
        <w:r>
          <w:rPr>
            <w:rStyle w:val="Hipervnculo"/>
            <w:rFonts w:ascii="Arial" w:hAnsi="Arial"/>
            <w:bCs/>
            <w:color w:val="auto"/>
            <w:sz w:val="20"/>
            <w:szCs w:val="20"/>
            <w:shd w:val="clear" w:color="auto" w:fill="FFFFFF"/>
          </w:rPr>
          <w:t>http://news.samsung.com</w:t>
        </w:r>
      </w:hyperlink>
      <w:r>
        <w:rPr>
          <w:rFonts w:ascii="Arial" w:hAnsi="Arial"/>
          <w:bCs/>
          <w:sz w:val="20"/>
          <w:szCs w:val="20"/>
          <w:shd w:val="clear" w:color="auto" w:fill="FFFFFF"/>
        </w:rPr>
        <w:t>.</w:t>
      </w:r>
    </w:p>
    <w:sectPr w:rsidR="000C62A7" w:rsidRPr="00DF4071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7BB" w:rsidRDefault="00D257BB" w:rsidP="00F9565D">
      <w:r>
        <w:separator/>
      </w:r>
    </w:p>
  </w:endnote>
  <w:endnote w:type="continuationSeparator" w:id="0">
    <w:p w:rsidR="00D257BB" w:rsidRDefault="00D257BB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7BB" w:rsidRDefault="00D257BB" w:rsidP="00F9565D">
      <w:r>
        <w:separator/>
      </w:r>
    </w:p>
  </w:footnote>
  <w:footnote w:type="continuationSeparator" w:id="0">
    <w:p w:rsidR="00D257BB" w:rsidRDefault="00D257BB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86EC1"/>
    <w:multiLevelType w:val="hybridMultilevel"/>
    <w:tmpl w:val="6CA8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2D18"/>
    <w:rsid w:val="00011FCD"/>
    <w:rsid w:val="00012930"/>
    <w:rsid w:val="000137F9"/>
    <w:rsid w:val="00014AA8"/>
    <w:rsid w:val="000236A1"/>
    <w:rsid w:val="000304A5"/>
    <w:rsid w:val="00031960"/>
    <w:rsid w:val="00033D22"/>
    <w:rsid w:val="00045A86"/>
    <w:rsid w:val="00045D3B"/>
    <w:rsid w:val="00046033"/>
    <w:rsid w:val="00050010"/>
    <w:rsid w:val="0005518D"/>
    <w:rsid w:val="000569BE"/>
    <w:rsid w:val="000604B7"/>
    <w:rsid w:val="0006553C"/>
    <w:rsid w:val="000735AA"/>
    <w:rsid w:val="00073ECE"/>
    <w:rsid w:val="0008145B"/>
    <w:rsid w:val="000838D9"/>
    <w:rsid w:val="0009228F"/>
    <w:rsid w:val="0009377D"/>
    <w:rsid w:val="0009647E"/>
    <w:rsid w:val="000B739E"/>
    <w:rsid w:val="000B7C32"/>
    <w:rsid w:val="000C3CF6"/>
    <w:rsid w:val="000C4412"/>
    <w:rsid w:val="000C4FE8"/>
    <w:rsid w:val="000C62A7"/>
    <w:rsid w:val="000D4F3F"/>
    <w:rsid w:val="000E590B"/>
    <w:rsid w:val="000F1D80"/>
    <w:rsid w:val="000F45A1"/>
    <w:rsid w:val="001000E7"/>
    <w:rsid w:val="0010357E"/>
    <w:rsid w:val="00104B1D"/>
    <w:rsid w:val="001100F5"/>
    <w:rsid w:val="00112C8C"/>
    <w:rsid w:val="00132807"/>
    <w:rsid w:val="0014271E"/>
    <w:rsid w:val="00143593"/>
    <w:rsid w:val="001453FD"/>
    <w:rsid w:val="0015259B"/>
    <w:rsid w:val="0015728E"/>
    <w:rsid w:val="00160EDD"/>
    <w:rsid w:val="0016425F"/>
    <w:rsid w:val="00164992"/>
    <w:rsid w:val="001716FA"/>
    <w:rsid w:val="00180CFD"/>
    <w:rsid w:val="00185F45"/>
    <w:rsid w:val="001908DD"/>
    <w:rsid w:val="00192D6B"/>
    <w:rsid w:val="00193CC7"/>
    <w:rsid w:val="001947EF"/>
    <w:rsid w:val="001A1884"/>
    <w:rsid w:val="001B0783"/>
    <w:rsid w:val="001B2FE9"/>
    <w:rsid w:val="001B5A51"/>
    <w:rsid w:val="001C1C04"/>
    <w:rsid w:val="001C6106"/>
    <w:rsid w:val="001E720B"/>
    <w:rsid w:val="002001FC"/>
    <w:rsid w:val="002034D0"/>
    <w:rsid w:val="0020559B"/>
    <w:rsid w:val="00207ABD"/>
    <w:rsid w:val="00210122"/>
    <w:rsid w:val="002123DF"/>
    <w:rsid w:val="00213484"/>
    <w:rsid w:val="00223835"/>
    <w:rsid w:val="00224C44"/>
    <w:rsid w:val="0022624D"/>
    <w:rsid w:val="002336E0"/>
    <w:rsid w:val="0023527F"/>
    <w:rsid w:val="00244ECE"/>
    <w:rsid w:val="0024667B"/>
    <w:rsid w:val="00250E18"/>
    <w:rsid w:val="002517B0"/>
    <w:rsid w:val="002558F3"/>
    <w:rsid w:val="00270AC2"/>
    <w:rsid w:val="00271274"/>
    <w:rsid w:val="00271659"/>
    <w:rsid w:val="002721A8"/>
    <w:rsid w:val="0027356A"/>
    <w:rsid w:val="00274A64"/>
    <w:rsid w:val="00274B73"/>
    <w:rsid w:val="00275063"/>
    <w:rsid w:val="00281293"/>
    <w:rsid w:val="002A3B44"/>
    <w:rsid w:val="002B2525"/>
    <w:rsid w:val="002B3FE0"/>
    <w:rsid w:val="002D1D75"/>
    <w:rsid w:val="002D33A7"/>
    <w:rsid w:val="002E2CF3"/>
    <w:rsid w:val="002E3D55"/>
    <w:rsid w:val="002E5246"/>
    <w:rsid w:val="002E682F"/>
    <w:rsid w:val="002F1160"/>
    <w:rsid w:val="003064AF"/>
    <w:rsid w:val="00306ADD"/>
    <w:rsid w:val="0031287C"/>
    <w:rsid w:val="00316522"/>
    <w:rsid w:val="00326664"/>
    <w:rsid w:val="00334D2D"/>
    <w:rsid w:val="00334F2C"/>
    <w:rsid w:val="003412CA"/>
    <w:rsid w:val="003423E2"/>
    <w:rsid w:val="003468F3"/>
    <w:rsid w:val="00351311"/>
    <w:rsid w:val="00351FFC"/>
    <w:rsid w:val="003543E8"/>
    <w:rsid w:val="00354830"/>
    <w:rsid w:val="00354FFE"/>
    <w:rsid w:val="0036314C"/>
    <w:rsid w:val="00366E63"/>
    <w:rsid w:val="00383673"/>
    <w:rsid w:val="00385AC5"/>
    <w:rsid w:val="003B182B"/>
    <w:rsid w:val="003B2E13"/>
    <w:rsid w:val="003C3E33"/>
    <w:rsid w:val="003C4AD2"/>
    <w:rsid w:val="003C4E64"/>
    <w:rsid w:val="003D55A3"/>
    <w:rsid w:val="003D6BB9"/>
    <w:rsid w:val="003D6E4C"/>
    <w:rsid w:val="003E08B0"/>
    <w:rsid w:val="003F1C2B"/>
    <w:rsid w:val="004151D8"/>
    <w:rsid w:val="00425FDB"/>
    <w:rsid w:val="00430DA0"/>
    <w:rsid w:val="00431D9B"/>
    <w:rsid w:val="00432BAB"/>
    <w:rsid w:val="004342F6"/>
    <w:rsid w:val="00435A1A"/>
    <w:rsid w:val="00437607"/>
    <w:rsid w:val="0045166A"/>
    <w:rsid w:val="00451B52"/>
    <w:rsid w:val="00457EA2"/>
    <w:rsid w:val="00466867"/>
    <w:rsid w:val="00471AE8"/>
    <w:rsid w:val="004772E4"/>
    <w:rsid w:val="0048034E"/>
    <w:rsid w:val="004827C4"/>
    <w:rsid w:val="00484F06"/>
    <w:rsid w:val="00486C46"/>
    <w:rsid w:val="00495134"/>
    <w:rsid w:val="004A1574"/>
    <w:rsid w:val="004A5EB6"/>
    <w:rsid w:val="004B1646"/>
    <w:rsid w:val="004B51A3"/>
    <w:rsid w:val="004B56F8"/>
    <w:rsid w:val="004D449C"/>
    <w:rsid w:val="004F1819"/>
    <w:rsid w:val="00510EEA"/>
    <w:rsid w:val="00516B66"/>
    <w:rsid w:val="00523AD9"/>
    <w:rsid w:val="00537B5F"/>
    <w:rsid w:val="0054024B"/>
    <w:rsid w:val="00540E72"/>
    <w:rsid w:val="005410E5"/>
    <w:rsid w:val="0055516B"/>
    <w:rsid w:val="00556723"/>
    <w:rsid w:val="005660E2"/>
    <w:rsid w:val="00570F29"/>
    <w:rsid w:val="0057669F"/>
    <w:rsid w:val="00587960"/>
    <w:rsid w:val="00593BD5"/>
    <w:rsid w:val="005A0345"/>
    <w:rsid w:val="005A4346"/>
    <w:rsid w:val="005C0621"/>
    <w:rsid w:val="005C135D"/>
    <w:rsid w:val="005C21F4"/>
    <w:rsid w:val="005D55B0"/>
    <w:rsid w:val="005D745E"/>
    <w:rsid w:val="005E3A3F"/>
    <w:rsid w:val="005E5515"/>
    <w:rsid w:val="005E7569"/>
    <w:rsid w:val="005E7C10"/>
    <w:rsid w:val="005F19AA"/>
    <w:rsid w:val="005F59BB"/>
    <w:rsid w:val="006035BD"/>
    <w:rsid w:val="00603F16"/>
    <w:rsid w:val="00604FB9"/>
    <w:rsid w:val="0060508D"/>
    <w:rsid w:val="00605413"/>
    <w:rsid w:val="00613A84"/>
    <w:rsid w:val="00616D36"/>
    <w:rsid w:val="0062664B"/>
    <w:rsid w:val="00626FA3"/>
    <w:rsid w:val="00632923"/>
    <w:rsid w:val="00635565"/>
    <w:rsid w:val="00640C69"/>
    <w:rsid w:val="00640F46"/>
    <w:rsid w:val="0065408C"/>
    <w:rsid w:val="0065624E"/>
    <w:rsid w:val="00666ADA"/>
    <w:rsid w:val="00673962"/>
    <w:rsid w:val="00680458"/>
    <w:rsid w:val="00682AC6"/>
    <w:rsid w:val="00683AB0"/>
    <w:rsid w:val="00683F8C"/>
    <w:rsid w:val="006870B3"/>
    <w:rsid w:val="006A4D45"/>
    <w:rsid w:val="006B3A52"/>
    <w:rsid w:val="006B7CEB"/>
    <w:rsid w:val="006C7CFE"/>
    <w:rsid w:val="006D58B6"/>
    <w:rsid w:val="006E12AB"/>
    <w:rsid w:val="006E7F2F"/>
    <w:rsid w:val="006F1F81"/>
    <w:rsid w:val="006F43C9"/>
    <w:rsid w:val="006F45EA"/>
    <w:rsid w:val="006F547B"/>
    <w:rsid w:val="006F67F0"/>
    <w:rsid w:val="00714947"/>
    <w:rsid w:val="007160A7"/>
    <w:rsid w:val="00716BF9"/>
    <w:rsid w:val="00716C3F"/>
    <w:rsid w:val="00716D5A"/>
    <w:rsid w:val="00723A75"/>
    <w:rsid w:val="0073100D"/>
    <w:rsid w:val="00734F8A"/>
    <w:rsid w:val="00736945"/>
    <w:rsid w:val="0074606D"/>
    <w:rsid w:val="00762CA5"/>
    <w:rsid w:val="00777F61"/>
    <w:rsid w:val="00780906"/>
    <w:rsid w:val="007830B5"/>
    <w:rsid w:val="00787A0C"/>
    <w:rsid w:val="0079476E"/>
    <w:rsid w:val="007A0FF4"/>
    <w:rsid w:val="007A69A8"/>
    <w:rsid w:val="007A6C2E"/>
    <w:rsid w:val="007B038A"/>
    <w:rsid w:val="007B5364"/>
    <w:rsid w:val="007C02E5"/>
    <w:rsid w:val="007C60F1"/>
    <w:rsid w:val="007D6288"/>
    <w:rsid w:val="007D70AF"/>
    <w:rsid w:val="007E5F40"/>
    <w:rsid w:val="007E6AC2"/>
    <w:rsid w:val="007F6D56"/>
    <w:rsid w:val="008037ED"/>
    <w:rsid w:val="00811105"/>
    <w:rsid w:val="0081500F"/>
    <w:rsid w:val="00820BF8"/>
    <w:rsid w:val="00820C8D"/>
    <w:rsid w:val="00830075"/>
    <w:rsid w:val="008325A9"/>
    <w:rsid w:val="00834FF7"/>
    <w:rsid w:val="008579FC"/>
    <w:rsid w:val="00860EA7"/>
    <w:rsid w:val="008647BC"/>
    <w:rsid w:val="00866F69"/>
    <w:rsid w:val="0086744A"/>
    <w:rsid w:val="0088366C"/>
    <w:rsid w:val="0089097E"/>
    <w:rsid w:val="008959D8"/>
    <w:rsid w:val="008A09DE"/>
    <w:rsid w:val="008A5448"/>
    <w:rsid w:val="008B345F"/>
    <w:rsid w:val="008B597E"/>
    <w:rsid w:val="008D6FC3"/>
    <w:rsid w:val="008E01B1"/>
    <w:rsid w:val="008E15FE"/>
    <w:rsid w:val="008E1CAD"/>
    <w:rsid w:val="008E1F5E"/>
    <w:rsid w:val="008E4FAE"/>
    <w:rsid w:val="008F47AF"/>
    <w:rsid w:val="008F5A09"/>
    <w:rsid w:val="008F5D9B"/>
    <w:rsid w:val="00904272"/>
    <w:rsid w:val="00906683"/>
    <w:rsid w:val="00910171"/>
    <w:rsid w:val="0091610C"/>
    <w:rsid w:val="0092192E"/>
    <w:rsid w:val="00922757"/>
    <w:rsid w:val="00922FA8"/>
    <w:rsid w:val="0092584F"/>
    <w:rsid w:val="009303F6"/>
    <w:rsid w:val="009313D5"/>
    <w:rsid w:val="00933897"/>
    <w:rsid w:val="009366C2"/>
    <w:rsid w:val="00944CA5"/>
    <w:rsid w:val="00945E6E"/>
    <w:rsid w:val="00966F2E"/>
    <w:rsid w:val="009715C9"/>
    <w:rsid w:val="009733FB"/>
    <w:rsid w:val="009831FC"/>
    <w:rsid w:val="00983560"/>
    <w:rsid w:val="009A13C6"/>
    <w:rsid w:val="009A16C3"/>
    <w:rsid w:val="009A2AE6"/>
    <w:rsid w:val="009C5F6E"/>
    <w:rsid w:val="009D6786"/>
    <w:rsid w:val="009E0E02"/>
    <w:rsid w:val="009E256F"/>
    <w:rsid w:val="009F0D49"/>
    <w:rsid w:val="009F3DAC"/>
    <w:rsid w:val="009F542D"/>
    <w:rsid w:val="009F69AE"/>
    <w:rsid w:val="00A15D3F"/>
    <w:rsid w:val="00A23353"/>
    <w:rsid w:val="00A26476"/>
    <w:rsid w:val="00A2654E"/>
    <w:rsid w:val="00A276A2"/>
    <w:rsid w:val="00A31A97"/>
    <w:rsid w:val="00A31B07"/>
    <w:rsid w:val="00A41A1D"/>
    <w:rsid w:val="00A51941"/>
    <w:rsid w:val="00A66D4D"/>
    <w:rsid w:val="00A704DF"/>
    <w:rsid w:val="00A74EEF"/>
    <w:rsid w:val="00A82BBF"/>
    <w:rsid w:val="00A91A02"/>
    <w:rsid w:val="00AA1A93"/>
    <w:rsid w:val="00AA33A0"/>
    <w:rsid w:val="00AA38BC"/>
    <w:rsid w:val="00AB4EBE"/>
    <w:rsid w:val="00AC4548"/>
    <w:rsid w:val="00AD5783"/>
    <w:rsid w:val="00AD7337"/>
    <w:rsid w:val="00AE34DE"/>
    <w:rsid w:val="00AE42F9"/>
    <w:rsid w:val="00AE60AA"/>
    <w:rsid w:val="00AF6B51"/>
    <w:rsid w:val="00B05EF5"/>
    <w:rsid w:val="00B13B39"/>
    <w:rsid w:val="00B20D39"/>
    <w:rsid w:val="00B32CD7"/>
    <w:rsid w:val="00B35284"/>
    <w:rsid w:val="00B41935"/>
    <w:rsid w:val="00B42006"/>
    <w:rsid w:val="00B46D22"/>
    <w:rsid w:val="00B50F4E"/>
    <w:rsid w:val="00B5220C"/>
    <w:rsid w:val="00B55EDC"/>
    <w:rsid w:val="00B63B60"/>
    <w:rsid w:val="00B64590"/>
    <w:rsid w:val="00B646EB"/>
    <w:rsid w:val="00B730A8"/>
    <w:rsid w:val="00B73FC0"/>
    <w:rsid w:val="00B82886"/>
    <w:rsid w:val="00B84E2B"/>
    <w:rsid w:val="00B86E11"/>
    <w:rsid w:val="00B87B78"/>
    <w:rsid w:val="00B975F0"/>
    <w:rsid w:val="00BC05F1"/>
    <w:rsid w:val="00BC42E8"/>
    <w:rsid w:val="00BD371D"/>
    <w:rsid w:val="00BD4C28"/>
    <w:rsid w:val="00BD4D11"/>
    <w:rsid w:val="00BE6250"/>
    <w:rsid w:val="00BE6E28"/>
    <w:rsid w:val="00BF26EF"/>
    <w:rsid w:val="00BF4744"/>
    <w:rsid w:val="00C01556"/>
    <w:rsid w:val="00C01E6A"/>
    <w:rsid w:val="00C0523B"/>
    <w:rsid w:val="00C12646"/>
    <w:rsid w:val="00C1559D"/>
    <w:rsid w:val="00C16FD6"/>
    <w:rsid w:val="00C1736D"/>
    <w:rsid w:val="00C22B7D"/>
    <w:rsid w:val="00C357FD"/>
    <w:rsid w:val="00C37B26"/>
    <w:rsid w:val="00C44B16"/>
    <w:rsid w:val="00C44DC7"/>
    <w:rsid w:val="00C45B48"/>
    <w:rsid w:val="00C47114"/>
    <w:rsid w:val="00C508B1"/>
    <w:rsid w:val="00C51B65"/>
    <w:rsid w:val="00C55A36"/>
    <w:rsid w:val="00C55F46"/>
    <w:rsid w:val="00C62DCC"/>
    <w:rsid w:val="00C64850"/>
    <w:rsid w:val="00C66AD7"/>
    <w:rsid w:val="00C832CC"/>
    <w:rsid w:val="00C90352"/>
    <w:rsid w:val="00C90770"/>
    <w:rsid w:val="00C95B1D"/>
    <w:rsid w:val="00CA57E7"/>
    <w:rsid w:val="00CA5C17"/>
    <w:rsid w:val="00CB5EC3"/>
    <w:rsid w:val="00CB62D6"/>
    <w:rsid w:val="00CC2B9C"/>
    <w:rsid w:val="00CD23D9"/>
    <w:rsid w:val="00CD6C97"/>
    <w:rsid w:val="00CD6F2B"/>
    <w:rsid w:val="00CE2283"/>
    <w:rsid w:val="00CE6949"/>
    <w:rsid w:val="00CF032E"/>
    <w:rsid w:val="00CF0374"/>
    <w:rsid w:val="00CF2923"/>
    <w:rsid w:val="00CF42B2"/>
    <w:rsid w:val="00CF44DF"/>
    <w:rsid w:val="00CF4752"/>
    <w:rsid w:val="00CF52DD"/>
    <w:rsid w:val="00CF6EF0"/>
    <w:rsid w:val="00D023DF"/>
    <w:rsid w:val="00D06885"/>
    <w:rsid w:val="00D07EA7"/>
    <w:rsid w:val="00D11866"/>
    <w:rsid w:val="00D16E73"/>
    <w:rsid w:val="00D2248E"/>
    <w:rsid w:val="00D24305"/>
    <w:rsid w:val="00D257BB"/>
    <w:rsid w:val="00D311F9"/>
    <w:rsid w:val="00D35430"/>
    <w:rsid w:val="00D35C65"/>
    <w:rsid w:val="00D45CC7"/>
    <w:rsid w:val="00D501C9"/>
    <w:rsid w:val="00D53433"/>
    <w:rsid w:val="00D53BB1"/>
    <w:rsid w:val="00D55678"/>
    <w:rsid w:val="00D573E5"/>
    <w:rsid w:val="00D66858"/>
    <w:rsid w:val="00D76B11"/>
    <w:rsid w:val="00D776B3"/>
    <w:rsid w:val="00D862BC"/>
    <w:rsid w:val="00D90067"/>
    <w:rsid w:val="00D91148"/>
    <w:rsid w:val="00D93C0A"/>
    <w:rsid w:val="00DB3A5D"/>
    <w:rsid w:val="00DB6A4D"/>
    <w:rsid w:val="00DD59DB"/>
    <w:rsid w:val="00DD61EE"/>
    <w:rsid w:val="00DF4071"/>
    <w:rsid w:val="00DF5139"/>
    <w:rsid w:val="00E0537C"/>
    <w:rsid w:val="00E056CB"/>
    <w:rsid w:val="00E06E29"/>
    <w:rsid w:val="00E10EC1"/>
    <w:rsid w:val="00E11FB0"/>
    <w:rsid w:val="00E16A73"/>
    <w:rsid w:val="00E20104"/>
    <w:rsid w:val="00E2435B"/>
    <w:rsid w:val="00E25DBA"/>
    <w:rsid w:val="00E32146"/>
    <w:rsid w:val="00E40E74"/>
    <w:rsid w:val="00E46D47"/>
    <w:rsid w:val="00E5352D"/>
    <w:rsid w:val="00E63D32"/>
    <w:rsid w:val="00E70A86"/>
    <w:rsid w:val="00E747DB"/>
    <w:rsid w:val="00E74893"/>
    <w:rsid w:val="00E75245"/>
    <w:rsid w:val="00E804BA"/>
    <w:rsid w:val="00E8334E"/>
    <w:rsid w:val="00E91542"/>
    <w:rsid w:val="00E93666"/>
    <w:rsid w:val="00EA4C67"/>
    <w:rsid w:val="00EB3E9E"/>
    <w:rsid w:val="00EB77FC"/>
    <w:rsid w:val="00EC40F6"/>
    <w:rsid w:val="00ED1CB3"/>
    <w:rsid w:val="00ED3BA5"/>
    <w:rsid w:val="00ED4006"/>
    <w:rsid w:val="00ED4115"/>
    <w:rsid w:val="00EE012A"/>
    <w:rsid w:val="00EE1BBA"/>
    <w:rsid w:val="00EE2142"/>
    <w:rsid w:val="00EE7362"/>
    <w:rsid w:val="00EF3244"/>
    <w:rsid w:val="00EF46F8"/>
    <w:rsid w:val="00F06897"/>
    <w:rsid w:val="00F07080"/>
    <w:rsid w:val="00F10F8E"/>
    <w:rsid w:val="00F130B6"/>
    <w:rsid w:val="00F200A8"/>
    <w:rsid w:val="00F24443"/>
    <w:rsid w:val="00F352EC"/>
    <w:rsid w:val="00F3553D"/>
    <w:rsid w:val="00F42D9D"/>
    <w:rsid w:val="00F44E44"/>
    <w:rsid w:val="00F5035A"/>
    <w:rsid w:val="00F62902"/>
    <w:rsid w:val="00F62957"/>
    <w:rsid w:val="00F62C58"/>
    <w:rsid w:val="00F66027"/>
    <w:rsid w:val="00F72A33"/>
    <w:rsid w:val="00F7359F"/>
    <w:rsid w:val="00F73980"/>
    <w:rsid w:val="00F75878"/>
    <w:rsid w:val="00F824B6"/>
    <w:rsid w:val="00F872F3"/>
    <w:rsid w:val="00F9565D"/>
    <w:rsid w:val="00F97FDA"/>
    <w:rsid w:val="00FA469C"/>
    <w:rsid w:val="00FC12C9"/>
    <w:rsid w:val="00FC23E6"/>
    <w:rsid w:val="00FC416E"/>
    <w:rsid w:val="00FC697C"/>
    <w:rsid w:val="00FD5225"/>
    <w:rsid w:val="00FE0EC8"/>
    <w:rsid w:val="00FE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6A873F"/>
  <w15:chartTrackingRefBased/>
  <w15:docId w15:val="{3073CBB3-54C0-4E26-B0D9-02C4FED8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B5364"/>
  </w:style>
  <w:style w:type="character" w:customStyle="1" w:styleId="TextocomentarioCar">
    <w:name w:val="Texto comentario Car"/>
    <w:link w:val="Textocomentario"/>
    <w:uiPriority w:val="99"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26664"/>
    <w:pPr>
      <w:widowControl/>
      <w:wordWrap/>
      <w:jc w:val="left"/>
    </w:pPr>
    <w:rPr>
      <w:rFonts w:ascii="Calibri" w:eastAsia="Malgun Gothic" w:hAnsi="Calibri" w:cs="Times New Roman"/>
      <w:kern w:val="0"/>
    </w:rPr>
  </w:style>
  <w:style w:type="character" w:customStyle="1" w:styleId="TextonotapieCar">
    <w:name w:val="Texto nota pie Car"/>
    <w:link w:val="Textonotapie"/>
    <w:uiPriority w:val="99"/>
    <w:semiHidden/>
    <w:rsid w:val="00326664"/>
    <w:rPr>
      <w:rFonts w:ascii="Calibri" w:eastAsia="Malgun Gothic" w:hAnsi="Calibri" w:cs="Times New Roman"/>
      <w:lang w:val="es-ES" w:eastAsia="ko-KR"/>
    </w:rPr>
  </w:style>
  <w:style w:type="character" w:styleId="Refdenotaalpie">
    <w:name w:val="footnote reference"/>
    <w:uiPriority w:val="99"/>
    <w:semiHidden/>
    <w:unhideWhenUsed/>
    <w:rsid w:val="00326664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E243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.rm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news.samsu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gomez@jeffreygroup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4186</Characters>
  <Application>Microsoft Office Word</Application>
  <DocSecurity>0</DocSecurity>
  <Lines>34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 </vt:lpstr>
      <vt:lpstr> </vt:lpstr>
      <vt:lpstr> </vt:lpstr>
    </vt:vector>
  </TitlesOfParts>
  <Company>SAMSUNG</Company>
  <LinksUpToDate>false</LinksUpToDate>
  <CharactersWithSpaces>4938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2687085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KIM EUNKYUNG</dc:creator>
  <cp:keywords/>
  <cp:lastModifiedBy>Christian Gomez</cp:lastModifiedBy>
  <cp:revision>4</cp:revision>
  <cp:lastPrinted>2018-11-29T16:46:00Z</cp:lastPrinted>
  <dcterms:created xsi:type="dcterms:W3CDTF">2019-01-03T19:26:00Z</dcterms:created>
  <dcterms:modified xsi:type="dcterms:W3CDTF">2019-01-07T17:05:00Z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blob>PE5TQ1BIPgAAAEYANAAyADYAQwAxADcANABEAEQAMgBCAEYARgA2ADEAMAAwAEEAMwBGAEQAQgA2
ADIARAA0AEYARAAxAEYANgBGADkAQwA3AEMAQwBDAEIAMwA3ADMAQwA3ADQANAA1ADcARAA0ADMA
RABCAEYANQBBADEANAA4ADQAQgA0ADEAAAA=</vt:blob>
  </property>
  <property fmtid="{D5CDD505-2E9C-101B-9397-08002B2CF9AE}" pid="2" name="NSCPROP">
    <vt:lpwstr>NSCCustomProperty</vt:lpwstr>
  </property>
</Properties>
</file>