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FF157" w14:textId="77777777" w:rsidR="006B1133" w:rsidRPr="00ED2BB6" w:rsidRDefault="006B1133" w:rsidP="006B1133">
      <w:pPr>
        <w:tabs>
          <w:tab w:val="center" w:pos="4680"/>
          <w:tab w:val="right" w:pos="9360"/>
        </w:tabs>
        <w:adjustRightInd w:val="0"/>
        <w:snapToGrid w:val="0"/>
        <w:spacing w:after="120" w:line="288" w:lineRule="auto"/>
        <w:contextualSpacing/>
        <w:jc w:val="right"/>
        <w:outlineLvl w:val="0"/>
        <w:rPr>
          <w:rFonts w:ascii="Calibri" w:eastAsia="Malgun Gothic" w:hAnsi="Calibri" w:cs="Malgun Gothic"/>
          <w:b/>
          <w:sz w:val="22"/>
        </w:rPr>
      </w:pPr>
      <w:r w:rsidRPr="00ED2BB6">
        <w:rPr>
          <w:rFonts w:ascii="Calibri" w:hAnsi="Calibri"/>
          <w:b/>
          <w:noProof/>
          <w:sz w:val="22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0D9FF61E" wp14:editId="4CB190A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7A64C2" w14:textId="77777777" w:rsidR="006B1133" w:rsidRPr="00ED2BB6" w:rsidRDefault="006B1133" w:rsidP="006B1133">
      <w:pPr>
        <w:tabs>
          <w:tab w:val="center" w:pos="4680"/>
          <w:tab w:val="right" w:pos="9360"/>
        </w:tabs>
        <w:adjustRightInd w:val="0"/>
        <w:snapToGrid w:val="0"/>
        <w:spacing w:line="288" w:lineRule="auto"/>
        <w:contextualSpacing/>
        <w:jc w:val="right"/>
        <w:outlineLvl w:val="0"/>
        <w:rPr>
          <w:rFonts w:ascii="Calibri" w:eastAsia="Malgun Gothic" w:hAnsi="Calibri" w:cs="Malgun Gothic"/>
          <w:b/>
          <w:sz w:val="22"/>
        </w:rPr>
      </w:pPr>
    </w:p>
    <w:p w14:paraId="1B782B43" w14:textId="77777777" w:rsidR="006B1133" w:rsidRPr="00ED2BB6" w:rsidRDefault="006B1133" w:rsidP="006B1133">
      <w:pPr>
        <w:tabs>
          <w:tab w:val="center" w:pos="4680"/>
          <w:tab w:val="right" w:pos="9360"/>
        </w:tabs>
        <w:adjustRightInd w:val="0"/>
        <w:snapToGrid w:val="0"/>
        <w:spacing w:line="288" w:lineRule="auto"/>
        <w:contextualSpacing/>
        <w:jc w:val="right"/>
        <w:outlineLvl w:val="0"/>
        <w:rPr>
          <w:rFonts w:ascii="Calibri" w:eastAsia="Malgun Gothic" w:hAnsi="Calibri" w:cs="Malgun Gothic"/>
          <w:b/>
          <w:sz w:val="22"/>
        </w:rPr>
      </w:pPr>
    </w:p>
    <w:p w14:paraId="6C207970" w14:textId="029618AC" w:rsidR="006B1133" w:rsidRPr="00ED2BB6" w:rsidRDefault="006B1133" w:rsidP="006B1133">
      <w:pPr>
        <w:tabs>
          <w:tab w:val="left" w:pos="0"/>
        </w:tabs>
        <w:spacing w:line="288" w:lineRule="auto"/>
        <w:contextualSpacing/>
        <w:jc w:val="center"/>
        <w:rPr>
          <w:rFonts w:ascii="Calibri" w:hAnsi="Calibri" w:cs="Calibri"/>
          <w:b/>
          <w:sz w:val="32"/>
          <w:szCs w:val="28"/>
        </w:rPr>
      </w:pPr>
      <w:bookmarkStart w:id="0" w:name="_GoBack"/>
      <w:r w:rsidRPr="00ED2BB6">
        <w:rPr>
          <w:rFonts w:ascii="Calibri" w:hAnsi="Calibri"/>
          <w:b/>
          <w:sz w:val="32"/>
          <w:szCs w:val="28"/>
        </w:rPr>
        <w:t xml:space="preserve">Las oficinas de Samsung Electronics apagan las luces </w:t>
      </w:r>
      <w:r w:rsidR="00A3727A">
        <w:rPr>
          <w:rFonts w:ascii="Calibri" w:hAnsi="Calibri"/>
          <w:b/>
          <w:sz w:val="32"/>
          <w:szCs w:val="28"/>
        </w:rPr>
        <w:t xml:space="preserve">como parte de la iniciativa </w:t>
      </w:r>
      <w:r w:rsidRPr="00A3727A">
        <w:rPr>
          <w:rFonts w:ascii="Calibri" w:hAnsi="Calibri"/>
          <w:b/>
          <w:i/>
          <w:sz w:val="32"/>
          <w:szCs w:val="28"/>
        </w:rPr>
        <w:t>'</w:t>
      </w:r>
      <w:r w:rsidR="008A452B" w:rsidRPr="00A3727A">
        <w:rPr>
          <w:rFonts w:ascii="Calibri" w:hAnsi="Calibri"/>
          <w:b/>
          <w:i/>
          <w:sz w:val="32"/>
          <w:szCs w:val="28"/>
        </w:rPr>
        <w:t xml:space="preserve">Share </w:t>
      </w:r>
      <w:proofErr w:type="spellStart"/>
      <w:r w:rsidR="008A452B" w:rsidRPr="00A3727A">
        <w:rPr>
          <w:rFonts w:ascii="Calibri" w:hAnsi="Calibri"/>
          <w:b/>
          <w:i/>
          <w:sz w:val="32"/>
          <w:szCs w:val="28"/>
        </w:rPr>
        <w:t>the</w:t>
      </w:r>
      <w:proofErr w:type="spellEnd"/>
      <w:r w:rsidR="008A452B" w:rsidRPr="00A3727A">
        <w:rPr>
          <w:rFonts w:ascii="Calibri" w:hAnsi="Calibri"/>
          <w:b/>
          <w:i/>
          <w:sz w:val="32"/>
          <w:szCs w:val="28"/>
        </w:rPr>
        <w:t xml:space="preserve"> Light</w:t>
      </w:r>
      <w:r w:rsidRPr="00A3727A">
        <w:rPr>
          <w:rFonts w:ascii="Calibri" w:hAnsi="Calibri"/>
          <w:b/>
          <w:i/>
          <w:sz w:val="32"/>
          <w:szCs w:val="28"/>
        </w:rPr>
        <w:t>'</w:t>
      </w:r>
    </w:p>
    <w:bookmarkEnd w:id="0"/>
    <w:p w14:paraId="6D4532B0" w14:textId="3D260901" w:rsidR="00A4647D" w:rsidRPr="00ED2BB6" w:rsidRDefault="00A4647D" w:rsidP="006B1133">
      <w:pPr>
        <w:tabs>
          <w:tab w:val="left" w:pos="0"/>
        </w:tabs>
        <w:spacing w:line="288" w:lineRule="auto"/>
        <w:contextualSpacing/>
        <w:jc w:val="center"/>
        <w:rPr>
          <w:rFonts w:ascii="Calibri" w:hAnsi="Calibri" w:cs="Calibri"/>
          <w:i/>
          <w:sz w:val="24"/>
        </w:rPr>
      </w:pPr>
    </w:p>
    <w:p w14:paraId="77343B3C" w14:textId="0EE081AE" w:rsidR="00245D04" w:rsidRPr="006E4410" w:rsidRDefault="00245D04" w:rsidP="006B1133">
      <w:pPr>
        <w:tabs>
          <w:tab w:val="left" w:pos="0"/>
        </w:tabs>
        <w:spacing w:line="288" w:lineRule="auto"/>
        <w:contextualSpacing/>
        <w:jc w:val="center"/>
        <w:rPr>
          <w:rFonts w:ascii="Calibri" w:hAnsi="Calibri" w:cs="Calibri"/>
          <w:sz w:val="24"/>
        </w:rPr>
      </w:pPr>
      <w:r w:rsidRPr="006E4410">
        <w:rPr>
          <w:rFonts w:ascii="Calibri" w:hAnsi="Calibri"/>
          <w:sz w:val="22"/>
        </w:rPr>
        <w:t>América Latina, Argentina, México, Perú y Panamá se unieron a la causa</w:t>
      </w:r>
    </w:p>
    <w:p w14:paraId="01C4BC35" w14:textId="77777777" w:rsidR="006B1133" w:rsidRPr="00ED2BB6" w:rsidRDefault="006B1133" w:rsidP="006B1133">
      <w:pPr>
        <w:tabs>
          <w:tab w:val="left" w:pos="0"/>
        </w:tabs>
        <w:spacing w:line="288" w:lineRule="auto"/>
        <w:contextualSpacing/>
        <w:jc w:val="center"/>
        <w:rPr>
          <w:rFonts w:ascii="Calibri" w:hAnsi="Calibri"/>
          <w:sz w:val="22"/>
        </w:rPr>
      </w:pPr>
    </w:p>
    <w:p w14:paraId="73750123" w14:textId="30EB25C4" w:rsidR="006B1133" w:rsidRPr="009866D0" w:rsidRDefault="00C42883" w:rsidP="006B1133">
      <w:pPr>
        <w:spacing w:line="288" w:lineRule="auto"/>
        <w:rPr>
          <w:rFonts w:ascii="Calibri" w:hAnsi="Calibri"/>
          <w:color w:val="000000"/>
          <w:sz w:val="22"/>
        </w:rPr>
      </w:pPr>
      <w:r w:rsidRPr="00ED2BB6">
        <w:rPr>
          <w:rFonts w:ascii="Calibri" w:hAnsi="Calibri"/>
          <w:b/>
          <w:bCs/>
          <w:sz w:val="22"/>
        </w:rPr>
        <w:t>[</w:t>
      </w:r>
      <w:r w:rsidR="006E4410">
        <w:rPr>
          <w:rFonts w:ascii="Calibri" w:hAnsi="Calibri"/>
          <w:b/>
          <w:bCs/>
          <w:sz w:val="22"/>
        </w:rPr>
        <w:t>Ciudad de México</w:t>
      </w:r>
      <w:r w:rsidRPr="00ED2BB6">
        <w:rPr>
          <w:rFonts w:ascii="Calibri" w:hAnsi="Calibri"/>
          <w:b/>
          <w:bCs/>
          <w:sz w:val="22"/>
        </w:rPr>
        <w:t>] –</w:t>
      </w:r>
      <w:r w:rsidR="006E4410">
        <w:rPr>
          <w:rFonts w:ascii="Calibri" w:hAnsi="Calibri"/>
          <w:b/>
          <w:sz w:val="22"/>
        </w:rPr>
        <w:t xml:space="preserve"> 23</w:t>
      </w:r>
      <w:r w:rsidRPr="00ED2BB6">
        <w:rPr>
          <w:rFonts w:ascii="Calibri" w:hAnsi="Calibri"/>
          <w:b/>
          <w:sz w:val="22"/>
        </w:rPr>
        <w:t xml:space="preserve"> de marzo de 2018</w:t>
      </w:r>
      <w:r w:rsidRPr="00ED2BB6">
        <w:rPr>
          <w:rFonts w:ascii="Calibri" w:hAnsi="Calibri"/>
          <w:sz w:val="22"/>
        </w:rPr>
        <w:t xml:space="preserve"> – E</w:t>
      </w:r>
      <w:r w:rsidR="009866D0">
        <w:rPr>
          <w:rFonts w:ascii="Calibri" w:hAnsi="Calibri"/>
          <w:sz w:val="22"/>
        </w:rPr>
        <w:t xml:space="preserve">n </w:t>
      </w:r>
      <w:r w:rsidR="006E4410">
        <w:rPr>
          <w:rFonts w:ascii="Calibri" w:hAnsi="Calibri"/>
          <w:sz w:val="22"/>
        </w:rPr>
        <w:t>pasado</w:t>
      </w:r>
      <w:r w:rsidR="009866D0">
        <w:rPr>
          <w:rFonts w:ascii="Calibri" w:hAnsi="Calibri"/>
          <w:sz w:val="22"/>
        </w:rPr>
        <w:t xml:space="preserve"> miércoles</w:t>
      </w:r>
      <w:r w:rsidRPr="00ED2BB6">
        <w:rPr>
          <w:rFonts w:ascii="Calibri" w:hAnsi="Calibri"/>
          <w:sz w:val="22"/>
        </w:rPr>
        <w:t>,</w:t>
      </w:r>
      <w:r w:rsidR="006E4410">
        <w:rPr>
          <w:rFonts w:ascii="Calibri" w:hAnsi="Calibri"/>
          <w:sz w:val="22"/>
        </w:rPr>
        <w:t xml:space="preserve"> las</w:t>
      </w:r>
      <w:r w:rsidRPr="00ED2BB6">
        <w:rPr>
          <w:rFonts w:ascii="Calibri" w:hAnsi="Calibri"/>
          <w:sz w:val="22"/>
        </w:rPr>
        <w:t xml:space="preserve"> oficinas de Samsung Electronics en todo el mundo apagaron sus luces para ayudar a crear conciencia sobre el cambio climático y la desigualdad energética. Cuarenta y cinco oficinas de Samsung en todo el mundo, incluida la sede central de Samsung </w:t>
      </w:r>
      <w:proofErr w:type="spellStart"/>
      <w:r w:rsidRPr="00ED2BB6">
        <w:rPr>
          <w:rFonts w:ascii="Calibri" w:hAnsi="Calibri"/>
          <w:sz w:val="22"/>
        </w:rPr>
        <w:t>Electronics</w:t>
      </w:r>
      <w:proofErr w:type="spellEnd"/>
      <w:r w:rsidRPr="00ED2BB6">
        <w:rPr>
          <w:rFonts w:ascii="Calibri" w:hAnsi="Calibri"/>
          <w:sz w:val="22"/>
        </w:rPr>
        <w:t xml:space="preserve"> en Suwon, Corea</w:t>
      </w:r>
      <w:r w:rsidR="009866D0">
        <w:rPr>
          <w:rFonts w:ascii="Calibri" w:hAnsi="Calibri"/>
          <w:sz w:val="22"/>
        </w:rPr>
        <w:t>, y unidades en America Latina</w:t>
      </w:r>
      <w:r w:rsidRPr="00ED2BB6">
        <w:rPr>
          <w:rFonts w:ascii="Calibri" w:hAnsi="Calibri"/>
          <w:sz w:val="22"/>
        </w:rPr>
        <w:t>, participaron en la iniciativa, reduciendo aproximadamente 9400 kilos de emisiones de dióxido de carbono. El costo de la electricidad ahorrado, junto con las donaciones de los empleados, ayudará a financiar la entrega de 1000 lámparas LED alimentadas por energía solar a regiones que sufr</w:t>
      </w:r>
      <w:r w:rsidRPr="009866D0">
        <w:rPr>
          <w:rFonts w:ascii="Calibri" w:hAnsi="Calibri"/>
          <w:color w:val="000000"/>
          <w:sz w:val="22"/>
        </w:rPr>
        <w:t>en escasez de energía</w:t>
      </w:r>
      <w:r w:rsidR="006E4410">
        <w:rPr>
          <w:rFonts w:ascii="Calibri" w:hAnsi="Calibri"/>
          <w:color w:val="000000"/>
          <w:sz w:val="22"/>
        </w:rPr>
        <w:t>.</w:t>
      </w:r>
      <w:r w:rsidRPr="009866D0">
        <w:rPr>
          <w:rFonts w:ascii="Calibri" w:hAnsi="Calibri"/>
          <w:color w:val="000000"/>
          <w:sz w:val="22"/>
        </w:rPr>
        <w:t xml:space="preserve"> América Latina, Argentina, </w:t>
      </w:r>
      <w:bookmarkStart w:id="1" w:name="_Hlk509480880"/>
      <w:r w:rsidRPr="009866D0">
        <w:rPr>
          <w:rFonts w:ascii="Calibri" w:hAnsi="Calibri"/>
          <w:color w:val="000000"/>
          <w:sz w:val="22"/>
        </w:rPr>
        <w:t xml:space="preserve">México, Perú y Panamá </w:t>
      </w:r>
      <w:bookmarkEnd w:id="1"/>
      <w:r w:rsidRPr="009866D0">
        <w:rPr>
          <w:rFonts w:ascii="Calibri" w:hAnsi="Calibri"/>
          <w:color w:val="000000"/>
          <w:sz w:val="22"/>
        </w:rPr>
        <w:t>se unieron a la causa.</w:t>
      </w:r>
    </w:p>
    <w:p w14:paraId="32B031F8" w14:textId="528933E6" w:rsidR="008A452B" w:rsidRPr="009866D0" w:rsidRDefault="006B1133" w:rsidP="009866D0">
      <w:pPr>
        <w:spacing w:line="288" w:lineRule="auto"/>
        <w:rPr>
          <w:rFonts w:ascii="Calibri" w:hAnsi="Calibri"/>
          <w:color w:val="000000"/>
          <w:sz w:val="22"/>
        </w:rPr>
      </w:pPr>
      <w:r w:rsidRPr="009866D0">
        <w:rPr>
          <w:rFonts w:ascii="Calibri" w:hAnsi="Calibri"/>
          <w:color w:val="000000"/>
          <w:sz w:val="22"/>
        </w:rPr>
        <w:t xml:space="preserve">Esta fue la </w:t>
      </w:r>
      <w:hyperlink r:id="rId5" w:history="1">
        <w:r w:rsidRPr="009866D0">
          <w:rPr>
            <w:rFonts w:ascii="Calibri" w:hAnsi="Calibri"/>
            <w:color w:val="000000"/>
            <w:sz w:val="22"/>
          </w:rPr>
          <w:t>segunda campaña global de apagado de luces en la que participó la empresa</w:t>
        </w:r>
      </w:hyperlink>
      <w:r w:rsidRPr="009866D0">
        <w:rPr>
          <w:rFonts w:ascii="Calibri" w:hAnsi="Calibri"/>
          <w:color w:val="000000"/>
          <w:sz w:val="22"/>
        </w:rPr>
        <w:t xml:space="preserve">. En Panamá, </w:t>
      </w:r>
      <w:r w:rsidRPr="00ED2BB6">
        <w:rPr>
          <w:rFonts w:ascii="Calibri" w:hAnsi="Calibri"/>
          <w:color w:val="000000"/>
          <w:sz w:val="22"/>
        </w:rPr>
        <w:t>Samsung quiere compartir los s</w:t>
      </w:r>
      <w:r w:rsidR="006E4410">
        <w:rPr>
          <w:rFonts w:ascii="Calibri" w:hAnsi="Calibri"/>
          <w:color w:val="000000"/>
          <w:sz w:val="22"/>
        </w:rPr>
        <w:t>ueños y las esperanzas con las zonas</w:t>
      </w:r>
      <w:r w:rsidRPr="00ED2BB6">
        <w:rPr>
          <w:rFonts w:ascii="Calibri" w:hAnsi="Calibri"/>
          <w:color w:val="000000"/>
          <w:sz w:val="22"/>
        </w:rPr>
        <w:t xml:space="preserve"> que sufren escasez de energía mediante la instalación </w:t>
      </w:r>
      <w:r w:rsidRPr="00573AD0">
        <w:rPr>
          <w:rFonts w:ascii="Calibri" w:hAnsi="Calibri"/>
          <w:color w:val="000000"/>
          <w:sz w:val="22"/>
        </w:rPr>
        <w:t xml:space="preserve">de un sistema de energía solar y un televisor en una escuela pobre en el área rural de la ciudad de Santa Rosa, en </w:t>
      </w:r>
      <w:r w:rsidR="00573AD0">
        <w:rPr>
          <w:rFonts w:ascii="Calibri" w:hAnsi="Calibri"/>
          <w:color w:val="000000"/>
          <w:sz w:val="22"/>
        </w:rPr>
        <w:t xml:space="preserve">la provincia de Panamá Oeste, </w:t>
      </w:r>
      <w:r w:rsidR="00B5582C" w:rsidRPr="00573AD0">
        <w:rPr>
          <w:rFonts w:ascii="Calibri" w:hAnsi="Calibri"/>
          <w:color w:val="000000"/>
          <w:sz w:val="22"/>
        </w:rPr>
        <w:t>aproximadamente</w:t>
      </w:r>
      <w:r w:rsidR="00573AD0">
        <w:rPr>
          <w:rFonts w:ascii="Calibri" w:hAnsi="Calibri"/>
          <w:color w:val="000000"/>
          <w:sz w:val="22"/>
        </w:rPr>
        <w:t xml:space="preserve"> a</w:t>
      </w:r>
      <w:r w:rsidR="00B5582C" w:rsidRPr="00573AD0">
        <w:rPr>
          <w:rFonts w:ascii="Calibri" w:hAnsi="Calibri"/>
          <w:color w:val="000000"/>
          <w:sz w:val="22"/>
        </w:rPr>
        <w:t xml:space="preserve"> </w:t>
      </w:r>
      <w:r w:rsidRPr="00573AD0">
        <w:rPr>
          <w:rFonts w:ascii="Calibri" w:hAnsi="Calibri"/>
          <w:color w:val="000000"/>
          <w:sz w:val="22"/>
        </w:rPr>
        <w:t>dos horas de la capital.</w:t>
      </w:r>
      <w:r w:rsidRPr="00ED2BB6">
        <w:rPr>
          <w:rFonts w:ascii="Calibri" w:hAnsi="Calibri"/>
          <w:color w:val="000000"/>
          <w:sz w:val="22"/>
        </w:rPr>
        <w:t xml:space="preserve"> </w:t>
      </w:r>
    </w:p>
    <w:p w14:paraId="77641BF4" w14:textId="22B5DE96" w:rsidR="006B1133" w:rsidRDefault="006B1133" w:rsidP="006B1133">
      <w:pPr>
        <w:spacing w:line="288" w:lineRule="auto"/>
        <w:rPr>
          <w:rFonts w:ascii="Calibri" w:hAnsi="Calibri"/>
          <w:color w:val="000000"/>
          <w:sz w:val="22"/>
        </w:rPr>
      </w:pPr>
      <w:r w:rsidRPr="009866D0">
        <w:rPr>
          <w:rFonts w:ascii="Calibri" w:hAnsi="Calibri"/>
          <w:color w:val="000000"/>
          <w:sz w:val="22"/>
        </w:rPr>
        <w:t>La campaña "</w:t>
      </w:r>
      <w:r w:rsidR="002B4AEE">
        <w:rPr>
          <w:rFonts w:ascii="Calibri" w:hAnsi="Calibri"/>
          <w:color w:val="000000"/>
          <w:sz w:val="22"/>
        </w:rPr>
        <w:t xml:space="preserve">Share </w:t>
      </w:r>
      <w:proofErr w:type="spellStart"/>
      <w:r w:rsidR="002B4AEE">
        <w:rPr>
          <w:rFonts w:ascii="Calibri" w:hAnsi="Calibri"/>
          <w:color w:val="000000"/>
          <w:sz w:val="22"/>
        </w:rPr>
        <w:t>The</w:t>
      </w:r>
      <w:proofErr w:type="spellEnd"/>
      <w:r w:rsidR="002B4AEE">
        <w:rPr>
          <w:rFonts w:ascii="Calibri" w:hAnsi="Calibri"/>
          <w:color w:val="000000"/>
          <w:sz w:val="22"/>
        </w:rPr>
        <w:t xml:space="preserve"> Light</w:t>
      </w:r>
      <w:r w:rsidRPr="009866D0">
        <w:rPr>
          <w:rFonts w:ascii="Calibri" w:hAnsi="Calibri"/>
          <w:color w:val="000000"/>
          <w:sz w:val="22"/>
        </w:rPr>
        <w:t xml:space="preserve">" de Samsung precede a </w:t>
      </w:r>
      <w:hyperlink r:id="rId6" w:history="1">
        <w:r w:rsidRPr="006E4410">
          <w:rPr>
            <w:rFonts w:ascii="Calibri" w:hAnsi="Calibri"/>
            <w:color w:val="000000"/>
            <w:sz w:val="22"/>
          </w:rPr>
          <w:t xml:space="preserve">La Hora del Planeta </w:t>
        </w:r>
      </w:hyperlink>
      <w:r w:rsidRPr="009866D0">
        <w:rPr>
          <w:rFonts w:ascii="Calibri" w:hAnsi="Calibri"/>
          <w:color w:val="000000"/>
          <w:sz w:val="22"/>
        </w:rPr>
        <w:t xml:space="preserve">de WWF, que se llevará a cabo el 24 de marzo de este año. En esta ocasión, </w:t>
      </w:r>
      <w:r w:rsidRPr="00ED2BB6">
        <w:rPr>
          <w:rFonts w:ascii="Calibri" w:hAnsi="Calibri"/>
          <w:color w:val="000000"/>
          <w:sz w:val="22"/>
        </w:rPr>
        <w:t>se invitó a los empleados de la oficina de Panamá a participar junto a sus familias y se les incentivó a usar velas para iluminar sus hogares mientras se desconectaba la electricidad.</w:t>
      </w:r>
      <w:r w:rsidRPr="009866D0">
        <w:rPr>
          <w:rFonts w:ascii="Calibri" w:hAnsi="Calibri"/>
          <w:color w:val="000000"/>
          <w:sz w:val="22"/>
        </w:rPr>
        <w:t xml:space="preserve"> Samsung </w:t>
      </w:r>
      <w:r w:rsidRPr="00573AD0">
        <w:rPr>
          <w:rFonts w:ascii="Calibri" w:hAnsi="Calibri"/>
          <w:color w:val="000000"/>
          <w:sz w:val="22"/>
        </w:rPr>
        <w:t>Electronics optó por llevar a cabo su programa en un día un hábil para maximizar el efecto del apagado de las luces, lo que incluye la reducción de las emisiones de CO2 de la oficina y la concientización pública.</w:t>
      </w:r>
    </w:p>
    <w:p w14:paraId="303181BF" w14:textId="4814AA22" w:rsidR="002B4AEE" w:rsidRPr="002B4AEE" w:rsidRDefault="002B4AEE" w:rsidP="002B4AEE">
      <w:pPr>
        <w:spacing w:line="288" w:lineRule="auto"/>
        <w:rPr>
          <w:rFonts w:ascii="Calibri" w:hAnsi="Calibri" w:cs="Calibri"/>
          <w:sz w:val="22"/>
        </w:rPr>
      </w:pPr>
      <w:r w:rsidRPr="002B4AEE">
        <w:rPr>
          <w:rFonts w:ascii="Calibri" w:hAnsi="Calibri" w:cs="Calibri"/>
          <w:sz w:val="22"/>
        </w:rPr>
        <w:t>En escenario global, Samsung fabricó m</w:t>
      </w:r>
      <w:r w:rsidR="00ED092E">
        <w:rPr>
          <w:rFonts w:ascii="Calibri" w:hAnsi="Calibri" w:cs="Calibri"/>
          <w:sz w:val="22"/>
        </w:rPr>
        <w:t xml:space="preserve">il lámparas con tecnología LED, </w:t>
      </w:r>
      <w:r w:rsidRPr="002B4AEE">
        <w:rPr>
          <w:rFonts w:ascii="Calibri" w:hAnsi="Calibri" w:cs="Calibri"/>
          <w:sz w:val="22"/>
        </w:rPr>
        <w:t xml:space="preserve">alimentadas con energía solar, que serán donadas a dos poblaciones en las que no existe el servicio de energía eléctrica, una en Tailandia y la otra en Filipinas. </w:t>
      </w:r>
    </w:p>
    <w:p w14:paraId="56914EC2" w14:textId="1664AB44" w:rsidR="00942E4A" w:rsidRDefault="00942E4A" w:rsidP="00942E4A">
      <w:pPr>
        <w:spacing w:line="288" w:lineRule="auto"/>
        <w:rPr>
          <w:rFonts w:ascii="Calibri" w:hAnsi="Calibri"/>
          <w:sz w:val="22"/>
        </w:rPr>
      </w:pPr>
      <w:r w:rsidRPr="009866D0">
        <w:rPr>
          <w:rFonts w:ascii="Calibri" w:hAnsi="Calibri"/>
          <w:color w:val="000000"/>
          <w:sz w:val="22"/>
        </w:rPr>
        <w:t>"El objetivo de la campaña '</w:t>
      </w:r>
      <w:r w:rsidR="002B4AEE">
        <w:rPr>
          <w:rFonts w:ascii="Calibri" w:hAnsi="Calibri"/>
          <w:color w:val="000000"/>
          <w:sz w:val="22"/>
        </w:rPr>
        <w:t xml:space="preserve">Share </w:t>
      </w:r>
      <w:proofErr w:type="spellStart"/>
      <w:r w:rsidR="002B4AEE">
        <w:rPr>
          <w:rFonts w:ascii="Calibri" w:hAnsi="Calibri"/>
          <w:color w:val="000000"/>
          <w:sz w:val="22"/>
        </w:rPr>
        <w:t>The</w:t>
      </w:r>
      <w:proofErr w:type="spellEnd"/>
      <w:r w:rsidR="002B4AEE">
        <w:rPr>
          <w:rFonts w:ascii="Calibri" w:hAnsi="Calibri"/>
          <w:color w:val="000000"/>
          <w:sz w:val="22"/>
        </w:rPr>
        <w:t xml:space="preserve"> Light</w:t>
      </w:r>
      <w:r w:rsidRPr="009866D0">
        <w:rPr>
          <w:rFonts w:ascii="Calibri" w:hAnsi="Calibri"/>
          <w:color w:val="000000"/>
          <w:sz w:val="22"/>
        </w:rPr>
        <w:t>' de Samsung es aumentar la conciencia con respecto a los problemas ambientales, además de compartir la esperanza", dijo Soonsun Shim, vicepresidente senior y jefe del</w:t>
      </w:r>
      <w:r w:rsidR="00573AD0">
        <w:rPr>
          <w:rFonts w:ascii="Calibri" w:hAnsi="Calibri"/>
          <w:color w:val="000000"/>
          <w:sz w:val="22"/>
        </w:rPr>
        <w:t xml:space="preserve"> Centro Global de Satisfacción a</w:t>
      </w:r>
      <w:r w:rsidRPr="009866D0">
        <w:rPr>
          <w:rFonts w:ascii="Calibri" w:hAnsi="Calibri"/>
          <w:color w:val="000000"/>
          <w:sz w:val="22"/>
        </w:rPr>
        <w:t xml:space="preserve">l Cliente de Samsung </w:t>
      </w:r>
      <w:r w:rsidRPr="00ED2BB6">
        <w:rPr>
          <w:rFonts w:ascii="Calibri" w:hAnsi="Calibri"/>
          <w:sz w:val="22"/>
        </w:rPr>
        <w:t>Electronics. "Continuaremos este proyecto de apagado de luces como parte de nuestras iniciativas medioambientales y de ciudadanía más amplias en todo el mundo".</w:t>
      </w:r>
    </w:p>
    <w:p w14:paraId="76F37FA0" w14:textId="77777777" w:rsidR="00573AD0" w:rsidRDefault="003B601F" w:rsidP="00573AD0">
      <w:pPr>
        <w:spacing w:line="288" w:lineRule="auto"/>
        <w:outlineLvl w:val="0"/>
        <w:rPr>
          <w:rFonts w:ascii="Calibri" w:hAnsi="Calibri" w:cs="Calibri"/>
          <w:b/>
          <w:sz w:val="22"/>
          <w:u w:val="single"/>
          <w:lang w:val="pt-BR"/>
        </w:rPr>
      </w:pPr>
      <w:r w:rsidRPr="00A3727A">
        <w:rPr>
          <w:rFonts w:ascii="Calibri" w:hAnsi="Calibri"/>
          <w:b/>
          <w:sz w:val="22"/>
          <w:u w:val="single"/>
          <w:lang w:val="pt-BR"/>
        </w:rPr>
        <w:t xml:space="preserve">Acerca de Samsung </w:t>
      </w:r>
      <w:proofErr w:type="spellStart"/>
      <w:r w:rsidRPr="00A3727A">
        <w:rPr>
          <w:rFonts w:ascii="Calibri" w:hAnsi="Calibri"/>
          <w:b/>
          <w:sz w:val="22"/>
          <w:u w:val="single"/>
          <w:lang w:val="pt-BR"/>
        </w:rPr>
        <w:t>Electronics</w:t>
      </w:r>
      <w:proofErr w:type="spellEnd"/>
      <w:r w:rsidRPr="00A3727A">
        <w:rPr>
          <w:rFonts w:ascii="Calibri" w:hAnsi="Calibri"/>
          <w:b/>
          <w:sz w:val="22"/>
          <w:u w:val="single"/>
          <w:lang w:val="pt-BR"/>
        </w:rPr>
        <w:t xml:space="preserve"> Co., </w:t>
      </w:r>
      <w:proofErr w:type="spellStart"/>
      <w:r w:rsidRPr="00A3727A">
        <w:rPr>
          <w:rFonts w:ascii="Calibri" w:hAnsi="Calibri"/>
          <w:b/>
          <w:sz w:val="22"/>
          <w:u w:val="single"/>
          <w:lang w:val="pt-BR"/>
        </w:rPr>
        <w:t>Ltd</w:t>
      </w:r>
      <w:proofErr w:type="spellEnd"/>
      <w:r w:rsidRPr="00A3727A">
        <w:rPr>
          <w:rFonts w:ascii="Calibri" w:hAnsi="Calibri"/>
          <w:b/>
          <w:sz w:val="22"/>
          <w:u w:val="single"/>
          <w:lang w:val="pt-BR"/>
        </w:rPr>
        <w:t>.</w:t>
      </w:r>
    </w:p>
    <w:p w14:paraId="1EFD0377" w14:textId="688FFD40" w:rsidR="003B601F" w:rsidRPr="00573AD0" w:rsidRDefault="003B601F" w:rsidP="00573AD0">
      <w:pPr>
        <w:spacing w:line="288" w:lineRule="auto"/>
        <w:outlineLvl w:val="0"/>
        <w:rPr>
          <w:rFonts w:ascii="Calibri" w:hAnsi="Calibri" w:cs="Calibri"/>
          <w:b/>
          <w:sz w:val="22"/>
          <w:u w:val="single"/>
          <w:lang w:val="pt-BR"/>
        </w:rPr>
      </w:pPr>
      <w:r w:rsidRPr="00ED2BB6">
        <w:rPr>
          <w:rFonts w:ascii="Calibri" w:hAnsi="Calibri"/>
          <w:sz w:val="22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7" w:history="1">
        <w:r w:rsidRPr="00ED2BB6">
          <w:rPr>
            <w:rStyle w:val="Hipervnculo"/>
            <w:rFonts w:ascii="Calibri" w:hAnsi="Calibri"/>
            <w:sz w:val="22"/>
          </w:rPr>
          <w:t>http://news.samsung.com</w:t>
        </w:r>
      </w:hyperlink>
      <w:r w:rsidRPr="00ED2BB6">
        <w:rPr>
          <w:rFonts w:ascii="Calibri" w:hAnsi="Calibri"/>
          <w:sz w:val="22"/>
        </w:rPr>
        <w:t>.</w:t>
      </w:r>
    </w:p>
    <w:p w14:paraId="1E13E612" w14:textId="77777777" w:rsidR="003B601F" w:rsidRPr="00ED2BB6" w:rsidRDefault="003B601F" w:rsidP="00942E4A">
      <w:pPr>
        <w:spacing w:line="288" w:lineRule="auto"/>
        <w:rPr>
          <w:rFonts w:ascii="Calibri" w:hAnsi="Calibri" w:cs="Calibri"/>
          <w:sz w:val="22"/>
        </w:rPr>
      </w:pPr>
    </w:p>
    <w:p w14:paraId="373BD67B" w14:textId="3E75DF87" w:rsidR="00FA2872" w:rsidRPr="00ED2BB6" w:rsidRDefault="00FA2872" w:rsidP="006B1133">
      <w:pPr>
        <w:spacing w:line="288" w:lineRule="auto"/>
        <w:rPr>
          <w:rFonts w:ascii="Calibri" w:hAnsi="Calibri"/>
          <w:sz w:val="22"/>
        </w:rPr>
      </w:pPr>
    </w:p>
    <w:sectPr w:rsidR="00FA2872" w:rsidRPr="00ED2BB6" w:rsidSect="0016369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872"/>
    <w:rsid w:val="0003098A"/>
    <w:rsid w:val="000B2F68"/>
    <w:rsid w:val="000E6D04"/>
    <w:rsid w:val="001628EF"/>
    <w:rsid w:val="001820A2"/>
    <w:rsid w:val="00245D04"/>
    <w:rsid w:val="00290B7D"/>
    <w:rsid w:val="002A70E6"/>
    <w:rsid w:val="002B4AEE"/>
    <w:rsid w:val="003B601F"/>
    <w:rsid w:val="00470FDC"/>
    <w:rsid w:val="004830BB"/>
    <w:rsid w:val="00486869"/>
    <w:rsid w:val="004B059A"/>
    <w:rsid w:val="0050732D"/>
    <w:rsid w:val="00573AD0"/>
    <w:rsid w:val="00575AEC"/>
    <w:rsid w:val="005E5C02"/>
    <w:rsid w:val="00607062"/>
    <w:rsid w:val="00640CDC"/>
    <w:rsid w:val="00647BA6"/>
    <w:rsid w:val="0065433C"/>
    <w:rsid w:val="006B1133"/>
    <w:rsid w:val="006E4410"/>
    <w:rsid w:val="0072160E"/>
    <w:rsid w:val="0073111F"/>
    <w:rsid w:val="0074177A"/>
    <w:rsid w:val="007A39DF"/>
    <w:rsid w:val="007B22D8"/>
    <w:rsid w:val="00830AD8"/>
    <w:rsid w:val="008A452B"/>
    <w:rsid w:val="00934021"/>
    <w:rsid w:val="00934749"/>
    <w:rsid w:val="00942E4A"/>
    <w:rsid w:val="009866D0"/>
    <w:rsid w:val="00A3727A"/>
    <w:rsid w:val="00A4647D"/>
    <w:rsid w:val="00B02A34"/>
    <w:rsid w:val="00B375C9"/>
    <w:rsid w:val="00B5582C"/>
    <w:rsid w:val="00B94FC0"/>
    <w:rsid w:val="00C23638"/>
    <w:rsid w:val="00C42883"/>
    <w:rsid w:val="00C60D63"/>
    <w:rsid w:val="00C7760D"/>
    <w:rsid w:val="00CA7424"/>
    <w:rsid w:val="00DE34A6"/>
    <w:rsid w:val="00ED092E"/>
    <w:rsid w:val="00ED2BB6"/>
    <w:rsid w:val="00EE68BA"/>
    <w:rsid w:val="00EE6A84"/>
    <w:rsid w:val="00F722B0"/>
    <w:rsid w:val="00FA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0063C"/>
  <w15:docId w15:val="{E866AAA5-0095-499C-925C-B5BDC527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s-E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2A34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B375C9"/>
    <w:pPr>
      <w:widowControl w:val="0"/>
      <w:wordWrap w:val="0"/>
      <w:autoSpaceDE w:val="0"/>
      <w:autoSpaceDN w:val="0"/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7A39DF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A3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39DF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39DF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3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39DF"/>
    <w:rPr>
      <w:b/>
      <w:bCs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3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4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wf.org.uk/earthhour" TargetMode="External"/><Relationship Id="rId5" Type="http://schemas.openxmlformats.org/officeDocument/2006/relationships/hyperlink" Target="https://news.samsung.com/global/samsung-electronics-global-branches-go-dark-for-turn-off-your-light-campaign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2706</Characters>
  <Application>Microsoft Office Word</Application>
  <DocSecurity>0</DocSecurity>
  <Lines>22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Abraham Yeonwoo Pai</dc:creator>
  <cp:lastModifiedBy>Paulina Rocha</cp:lastModifiedBy>
  <cp:revision>2</cp:revision>
  <dcterms:created xsi:type="dcterms:W3CDTF">2018-03-23T19:21:00Z</dcterms:created>
  <dcterms:modified xsi:type="dcterms:W3CDTF">2018-03-23T19:21:00Z</dcterms:modified>
</cp:coreProperties>
</file>