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1EF128" w14:textId="77777777" w:rsidR="000D2F41" w:rsidRDefault="000D2F41" w:rsidP="000D2F41">
      <w:pPr>
        <w:jc w:val="center"/>
        <w:rPr>
          <w:rFonts w:ascii="HelveticaNeue-Thin" w:hAnsi="HelveticaNeue-Thin" w:cs="HelveticaNeue-Thin"/>
          <w:b/>
          <w:sz w:val="14"/>
          <w:szCs w:val="14"/>
        </w:rPr>
      </w:pPr>
      <w:r>
        <w:rPr>
          <w:noProof/>
          <w:lang w:val="en-US" w:eastAsia="en-US" w:bidi="ar-SA"/>
        </w:rPr>
        <w:drawing>
          <wp:anchor distT="0" distB="0" distL="114300" distR="114300" simplePos="0" relativeHeight="251659264" behindDoc="0" locked="0" layoutInCell="1" allowOverlap="1" wp14:anchorId="6DEAC55F" wp14:editId="62A2B54A">
            <wp:simplePos x="0" y="0"/>
            <wp:positionH relativeFrom="page">
              <wp:posOffset>809625</wp:posOffset>
            </wp:positionH>
            <wp:positionV relativeFrom="paragraph">
              <wp:posOffset>9525</wp:posOffset>
            </wp:positionV>
            <wp:extent cx="1658620" cy="254635"/>
            <wp:effectExtent l="0" t="0" r="0" b="0"/>
            <wp:wrapThrough wrapText="bothSides">
              <wp:wrapPolygon edited="0">
                <wp:start x="0" y="0"/>
                <wp:lineTo x="0" y="19392"/>
                <wp:lineTo x="21335" y="19392"/>
                <wp:lineTo x="21335" y="0"/>
                <wp:lineTo x="0" y="0"/>
              </wp:wrapPolygon>
            </wp:wrapThrough>
            <wp:docPr id="7" name="Imagem 7"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삼성 로고(Letter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70167733" w14:textId="77777777" w:rsidR="000D2F41" w:rsidRPr="005C792C" w:rsidRDefault="000D2F41" w:rsidP="000D2F41">
      <w:pPr>
        <w:tabs>
          <w:tab w:val="center" w:pos="4680"/>
          <w:tab w:val="right" w:pos="9360"/>
        </w:tabs>
        <w:ind w:firstLineChars="49" w:firstLine="69"/>
        <w:jc w:val="right"/>
        <w:rPr>
          <w:rFonts w:ascii="Arial" w:eastAsia="MS Mincho" w:hAnsi="Arial" w:cs="Arial"/>
          <w:b/>
          <w:sz w:val="16"/>
          <w:szCs w:val="16"/>
        </w:rPr>
      </w:pPr>
      <w:r>
        <w:rPr>
          <w:rFonts w:ascii="HelveticaNeue-Thin" w:hAnsi="HelveticaNeue-Thin"/>
          <w:b/>
          <w:sz w:val="14"/>
          <w:szCs w:val="14"/>
        </w:rPr>
        <w:tab/>
      </w:r>
      <w:r>
        <w:rPr>
          <w:rFonts w:ascii="HelveticaNeue-Thin" w:hAnsi="HelveticaNeue-Thin"/>
          <w:b/>
          <w:sz w:val="14"/>
          <w:szCs w:val="14"/>
        </w:rPr>
        <w:tab/>
      </w:r>
      <w:r w:rsidRPr="005C792C">
        <w:rPr>
          <w:rFonts w:ascii="Arial" w:eastAsia="MS Mincho" w:hAnsi="Arial" w:cs="Arial"/>
          <w:b/>
          <w:sz w:val="16"/>
          <w:szCs w:val="16"/>
        </w:rPr>
        <w:t>Fernanda González</w:t>
      </w:r>
    </w:p>
    <w:p w14:paraId="28E7E068" w14:textId="77777777" w:rsidR="000D2F41" w:rsidRPr="005C792C" w:rsidRDefault="000D2F41" w:rsidP="000D2F41">
      <w:pPr>
        <w:jc w:val="right"/>
        <w:rPr>
          <w:rFonts w:ascii="Arial" w:eastAsia="MS Mincho" w:hAnsi="Arial" w:cs="Arial"/>
          <w:b/>
          <w:sz w:val="16"/>
          <w:szCs w:val="16"/>
        </w:rPr>
      </w:pPr>
      <w:r w:rsidRPr="005C792C">
        <w:rPr>
          <w:rFonts w:ascii="Arial" w:eastAsia="MS Mincho" w:hAnsi="Arial" w:cs="Arial"/>
          <w:sz w:val="16"/>
          <w:szCs w:val="16"/>
        </w:rPr>
        <w:t xml:space="preserve">Samsung </w:t>
      </w:r>
      <w:proofErr w:type="spellStart"/>
      <w:r w:rsidRPr="005C792C">
        <w:rPr>
          <w:rFonts w:ascii="Arial" w:eastAsia="MS Mincho" w:hAnsi="Arial" w:cs="Arial"/>
          <w:sz w:val="16"/>
          <w:szCs w:val="16"/>
        </w:rPr>
        <w:t>Electronics</w:t>
      </w:r>
      <w:proofErr w:type="spellEnd"/>
      <w:r w:rsidRPr="005C792C">
        <w:rPr>
          <w:rFonts w:ascii="Arial" w:eastAsia="MS Mincho" w:hAnsi="Arial" w:cs="Arial"/>
          <w:sz w:val="16"/>
          <w:szCs w:val="16"/>
        </w:rPr>
        <w:t xml:space="preserve"> México</w:t>
      </w:r>
    </w:p>
    <w:p w14:paraId="6298B971" w14:textId="77777777" w:rsidR="000D2F41" w:rsidRPr="005C792C" w:rsidRDefault="000D2F41" w:rsidP="000D2F41">
      <w:pPr>
        <w:jc w:val="right"/>
        <w:rPr>
          <w:rFonts w:ascii="Arial" w:eastAsia="MS Mincho" w:hAnsi="Arial" w:cs="Arial"/>
          <w:sz w:val="16"/>
          <w:szCs w:val="16"/>
        </w:rPr>
      </w:pPr>
      <w:r w:rsidRPr="005C792C">
        <w:rPr>
          <w:rFonts w:ascii="Arial" w:eastAsia="MS Mincho" w:hAnsi="Arial" w:cs="Arial"/>
          <w:sz w:val="16"/>
          <w:szCs w:val="16"/>
        </w:rPr>
        <w:tab/>
      </w:r>
      <w:r w:rsidRPr="005C792C">
        <w:rPr>
          <w:rFonts w:ascii="Arial" w:eastAsia="MS Mincho" w:hAnsi="Arial" w:cs="Arial"/>
          <w:sz w:val="16"/>
          <w:szCs w:val="16"/>
        </w:rPr>
        <w:tab/>
        <w:t xml:space="preserve">Tel. 5747 5100 ext. 5078 </w:t>
      </w:r>
    </w:p>
    <w:p w14:paraId="180EFEB7" w14:textId="77777777" w:rsidR="000D2F41" w:rsidRPr="005C792C" w:rsidRDefault="006A5DAB" w:rsidP="000D2F41">
      <w:pPr>
        <w:jc w:val="right"/>
        <w:rPr>
          <w:rFonts w:ascii="Arial" w:eastAsia="MS Mincho" w:hAnsi="Arial" w:cs="Arial"/>
          <w:sz w:val="16"/>
          <w:szCs w:val="16"/>
          <w:lang w:val="de-DE"/>
        </w:rPr>
      </w:pPr>
      <w:hyperlink r:id="rId7" w:history="1">
        <w:r w:rsidR="000D2F41" w:rsidRPr="005C792C">
          <w:rPr>
            <w:rFonts w:ascii="Arial" w:eastAsia="MS Mincho" w:hAnsi="Arial" w:cs="Arial"/>
            <w:color w:val="0000FF"/>
            <w:sz w:val="16"/>
            <w:szCs w:val="16"/>
            <w:u w:val="single"/>
            <w:lang w:val="de-DE"/>
          </w:rPr>
          <w:t>fer.gonzalez@samsung.com</w:t>
        </w:r>
      </w:hyperlink>
    </w:p>
    <w:p w14:paraId="124E8415" w14:textId="77777777" w:rsidR="000D2F41" w:rsidRPr="005C792C" w:rsidRDefault="000D2F41" w:rsidP="000D2F41">
      <w:pPr>
        <w:jc w:val="right"/>
        <w:rPr>
          <w:rFonts w:ascii="Arial" w:eastAsia="MS Mincho" w:hAnsi="Arial" w:cs="Arial"/>
          <w:b/>
          <w:sz w:val="16"/>
          <w:szCs w:val="16"/>
          <w:lang w:val="de-DE"/>
        </w:rPr>
      </w:pPr>
      <w:r w:rsidRPr="005C792C">
        <w:rPr>
          <w:rFonts w:ascii="Arial" w:eastAsia="MS Mincho" w:hAnsi="Arial" w:cs="Arial"/>
          <w:b/>
          <w:sz w:val="16"/>
          <w:szCs w:val="16"/>
          <w:lang w:val="de-DE"/>
        </w:rPr>
        <w:tab/>
      </w:r>
    </w:p>
    <w:p w14:paraId="692DC5AF" w14:textId="77777777" w:rsidR="000D2F41" w:rsidRPr="005C792C" w:rsidRDefault="000D2F41" w:rsidP="000D2F41">
      <w:pPr>
        <w:jc w:val="right"/>
        <w:rPr>
          <w:rFonts w:ascii="Arial" w:eastAsia="MS Mincho" w:hAnsi="Arial" w:cs="Arial"/>
          <w:b/>
          <w:sz w:val="16"/>
          <w:szCs w:val="16"/>
          <w:lang w:val="de-DE"/>
        </w:rPr>
      </w:pPr>
      <w:r>
        <w:rPr>
          <w:rFonts w:ascii="Arial" w:eastAsia="MS Mincho" w:hAnsi="Arial" w:cs="Arial"/>
          <w:b/>
          <w:sz w:val="16"/>
          <w:szCs w:val="16"/>
          <w:lang w:val="de-DE"/>
        </w:rPr>
        <w:t>Mariana Vázquez</w:t>
      </w:r>
    </w:p>
    <w:p w14:paraId="1C05C349" w14:textId="77777777" w:rsidR="000D2F41" w:rsidRPr="005C792C" w:rsidRDefault="000D2F41" w:rsidP="000D2F41">
      <w:pPr>
        <w:jc w:val="right"/>
        <w:rPr>
          <w:rFonts w:ascii="Arial" w:eastAsia="MS Mincho" w:hAnsi="Arial" w:cs="Arial"/>
          <w:sz w:val="16"/>
          <w:szCs w:val="16"/>
        </w:rPr>
      </w:pPr>
      <w:proofErr w:type="spellStart"/>
      <w:r w:rsidRPr="005C792C">
        <w:rPr>
          <w:rFonts w:ascii="Arial" w:eastAsia="MS Mincho" w:hAnsi="Arial" w:cs="Arial"/>
          <w:sz w:val="16"/>
          <w:szCs w:val="16"/>
        </w:rPr>
        <w:t>JeffreyGroup</w:t>
      </w:r>
      <w:proofErr w:type="spellEnd"/>
      <w:r w:rsidRPr="005C792C">
        <w:rPr>
          <w:rFonts w:ascii="Arial" w:eastAsia="MS Mincho" w:hAnsi="Arial" w:cs="Arial"/>
          <w:sz w:val="16"/>
          <w:szCs w:val="16"/>
        </w:rPr>
        <w:t xml:space="preserve"> México</w:t>
      </w:r>
    </w:p>
    <w:p w14:paraId="242192E6" w14:textId="77777777" w:rsidR="000D2F41" w:rsidRPr="005C792C" w:rsidRDefault="000D2F41" w:rsidP="000D2F41">
      <w:pPr>
        <w:jc w:val="right"/>
        <w:rPr>
          <w:rFonts w:ascii="Arial" w:eastAsia="MS Mincho" w:hAnsi="Arial" w:cs="Arial"/>
          <w:sz w:val="16"/>
          <w:szCs w:val="16"/>
        </w:rPr>
      </w:pPr>
      <w:r w:rsidRPr="005C792C">
        <w:rPr>
          <w:rFonts w:ascii="Arial" w:eastAsia="MS Mincho" w:hAnsi="Arial" w:cs="Arial"/>
          <w:sz w:val="16"/>
          <w:szCs w:val="16"/>
        </w:rPr>
        <w:t>Tel. 5281-1121 ext. 111</w:t>
      </w:r>
    </w:p>
    <w:p w14:paraId="2330CB44" w14:textId="79489A75" w:rsidR="000D2F41" w:rsidRPr="00820534" w:rsidRDefault="000D2F41" w:rsidP="00820534">
      <w:pPr>
        <w:jc w:val="right"/>
        <w:rPr>
          <w:rFonts w:ascii="Arial" w:eastAsia="MS Mincho" w:hAnsi="Arial" w:cs="Arial"/>
          <w:sz w:val="16"/>
          <w:szCs w:val="16"/>
        </w:rPr>
      </w:pPr>
      <w:r>
        <w:rPr>
          <w:rFonts w:ascii="Arial" w:eastAsia="MS Mincho" w:hAnsi="Arial" w:cs="Arial"/>
          <w:color w:val="0000FF"/>
          <w:sz w:val="16"/>
          <w:szCs w:val="16"/>
          <w:u w:val="single"/>
        </w:rPr>
        <w:t>mvazquez</w:t>
      </w:r>
      <w:r w:rsidRPr="005C792C">
        <w:rPr>
          <w:rFonts w:ascii="Arial" w:eastAsia="MS Mincho" w:hAnsi="Arial" w:cs="Arial"/>
          <w:color w:val="0000FF"/>
          <w:sz w:val="16"/>
          <w:szCs w:val="16"/>
          <w:u w:val="single"/>
        </w:rPr>
        <w:t>@jeffreygroup.com</w:t>
      </w:r>
    </w:p>
    <w:p w14:paraId="21F2B098" w14:textId="77777777" w:rsidR="000D2F41" w:rsidRPr="00D629AA" w:rsidRDefault="000D2F41" w:rsidP="000D2F41">
      <w:pPr>
        <w:jc w:val="center"/>
        <w:rPr>
          <w:rFonts w:ascii="Arial" w:hAnsi="Arial" w:cs="Arial"/>
          <w:b/>
          <w:sz w:val="28"/>
          <w:szCs w:val="22"/>
        </w:rPr>
      </w:pPr>
    </w:p>
    <w:p w14:paraId="5B74D432" w14:textId="0812BFDC" w:rsidR="00820534" w:rsidRDefault="007A2BCF" w:rsidP="007A2BCF">
      <w:pPr>
        <w:shd w:val="clear" w:color="auto" w:fill="FFFFFF"/>
        <w:wordWrap/>
        <w:jc w:val="center"/>
        <w:rPr>
          <w:rFonts w:ascii="Arial" w:hAnsi="Arial" w:cs="Arial"/>
          <w:b/>
          <w:sz w:val="28"/>
          <w:szCs w:val="22"/>
        </w:rPr>
      </w:pPr>
      <w:bookmarkStart w:id="0" w:name="_GoBack"/>
      <w:r w:rsidRPr="007A2BCF">
        <w:rPr>
          <w:rFonts w:ascii="Arial" w:hAnsi="Arial" w:cs="Arial"/>
          <w:b/>
          <w:sz w:val="28"/>
          <w:szCs w:val="22"/>
        </w:rPr>
        <w:t xml:space="preserve">Más experiencias con </w:t>
      </w:r>
      <w:proofErr w:type="spellStart"/>
      <w:r w:rsidRPr="007A2BCF">
        <w:rPr>
          <w:rFonts w:ascii="Arial" w:hAnsi="Arial" w:cs="Arial"/>
          <w:b/>
          <w:sz w:val="28"/>
          <w:szCs w:val="22"/>
        </w:rPr>
        <w:t>Intuitive</w:t>
      </w:r>
      <w:proofErr w:type="spellEnd"/>
      <w:r w:rsidRPr="007A2BCF">
        <w:rPr>
          <w:rFonts w:ascii="Arial" w:hAnsi="Arial" w:cs="Arial"/>
          <w:b/>
          <w:sz w:val="28"/>
          <w:szCs w:val="22"/>
        </w:rPr>
        <w:t xml:space="preserve"> UX de Galaxy S9 y S9+</w:t>
      </w:r>
    </w:p>
    <w:bookmarkEnd w:id="0"/>
    <w:p w14:paraId="52572088" w14:textId="77777777" w:rsidR="007A2BCF" w:rsidRPr="007A2BCF" w:rsidRDefault="007A2BCF" w:rsidP="007A2BCF">
      <w:pPr>
        <w:shd w:val="clear" w:color="auto" w:fill="FFFFFF"/>
        <w:wordWrap/>
        <w:jc w:val="center"/>
        <w:rPr>
          <w:rFonts w:ascii="Arial" w:hAnsi="Arial" w:cs="Arial"/>
          <w:sz w:val="22"/>
          <w:szCs w:val="22"/>
          <w:lang w:val="es-MX"/>
        </w:rPr>
      </w:pPr>
    </w:p>
    <w:p w14:paraId="5ABB4DF9" w14:textId="7955110E" w:rsidR="007A2BCF" w:rsidRPr="007A2BCF" w:rsidRDefault="007A2BCF" w:rsidP="007A2BCF">
      <w:pPr>
        <w:shd w:val="clear" w:color="auto" w:fill="FFFFFF"/>
        <w:wordWrap/>
        <w:jc w:val="both"/>
        <w:rPr>
          <w:rFonts w:ascii="Arial" w:hAnsi="Arial" w:cs="Arial"/>
          <w:sz w:val="22"/>
          <w:szCs w:val="22"/>
          <w:lang w:val="es-MX"/>
        </w:rPr>
      </w:pPr>
      <w:r>
        <w:rPr>
          <w:rFonts w:ascii="Arial" w:hAnsi="Arial" w:cs="Arial"/>
          <w:b/>
          <w:sz w:val="22"/>
          <w:szCs w:val="22"/>
          <w:lang w:val="es-MX"/>
        </w:rPr>
        <w:t xml:space="preserve">CDMX, a 18 de mayo de 2018.- </w:t>
      </w:r>
      <w:proofErr w:type="spellStart"/>
      <w:r w:rsidRPr="007A2BCF">
        <w:rPr>
          <w:rFonts w:ascii="Arial" w:hAnsi="Arial" w:cs="Arial"/>
          <w:sz w:val="22"/>
          <w:szCs w:val="22"/>
          <w:lang w:val="es-MX"/>
        </w:rPr>
        <w:t>Intuitive</w:t>
      </w:r>
      <w:proofErr w:type="spellEnd"/>
      <w:r w:rsidRPr="007A2BCF">
        <w:rPr>
          <w:rFonts w:ascii="Arial" w:hAnsi="Arial" w:cs="Arial"/>
          <w:sz w:val="22"/>
          <w:szCs w:val="22"/>
          <w:lang w:val="es-MX"/>
        </w:rPr>
        <w:t xml:space="preserve"> UX de Galaxy S9 y S9+ está diseñado para que cada vez que el usuario toque o deslice el dedo por la pantalla, sus gestos se transformen en acciones significativas. Ya sea convirtiendo en realidad algunas ideas, o simplemente haciendo más agradable el regreso a casa, los smartphones están repletos de funciones que ayudan al usuario a tener mejores experiencias y descubrir más opciones de uso.</w:t>
      </w:r>
    </w:p>
    <w:p w14:paraId="5EAB374D" w14:textId="77777777" w:rsidR="007A2BCF" w:rsidRPr="007A2BCF" w:rsidRDefault="007A2BCF" w:rsidP="007A2BCF">
      <w:pPr>
        <w:shd w:val="clear" w:color="auto" w:fill="FFFFFF"/>
        <w:wordWrap/>
        <w:jc w:val="both"/>
        <w:rPr>
          <w:rFonts w:ascii="Arial" w:hAnsi="Arial" w:cs="Arial"/>
          <w:sz w:val="22"/>
          <w:szCs w:val="22"/>
          <w:lang w:val="es-MX"/>
        </w:rPr>
      </w:pPr>
    </w:p>
    <w:p w14:paraId="7B53F238" w14:textId="416EB5FF" w:rsidR="007A2BCF" w:rsidRPr="007A2BCF" w:rsidRDefault="007A2BCF" w:rsidP="007A2BCF">
      <w:pPr>
        <w:shd w:val="clear" w:color="auto" w:fill="FFFFFF"/>
        <w:wordWrap/>
        <w:jc w:val="both"/>
        <w:rPr>
          <w:rFonts w:ascii="Arial" w:hAnsi="Arial" w:cs="Arial"/>
          <w:b/>
          <w:sz w:val="22"/>
          <w:szCs w:val="22"/>
          <w:lang w:val="es-MX"/>
        </w:rPr>
      </w:pPr>
      <w:r w:rsidRPr="007A2BCF">
        <w:rPr>
          <w:rFonts w:ascii="Arial" w:hAnsi="Arial" w:cs="Arial"/>
          <w:b/>
          <w:sz w:val="22"/>
          <w:szCs w:val="22"/>
          <w:lang w:val="es-MX"/>
        </w:rPr>
        <w:t>Pantalla de bloqueo y AOD (Pantalla siempre visible)</w:t>
      </w:r>
    </w:p>
    <w:p w14:paraId="5E805344" w14:textId="77777777" w:rsidR="007A2BCF" w:rsidRPr="007A2BCF" w:rsidRDefault="007A2BCF" w:rsidP="007A2BCF">
      <w:pPr>
        <w:shd w:val="clear" w:color="auto" w:fill="FFFFFF"/>
        <w:wordWrap/>
        <w:jc w:val="both"/>
        <w:rPr>
          <w:rFonts w:ascii="Arial" w:hAnsi="Arial" w:cs="Arial"/>
          <w:sz w:val="22"/>
          <w:szCs w:val="22"/>
          <w:lang w:val="es-MX"/>
        </w:rPr>
      </w:pPr>
    </w:p>
    <w:p w14:paraId="7C073A88" w14:textId="77777777" w:rsidR="007A2BCF" w:rsidRPr="007A2BCF" w:rsidRDefault="007A2BCF" w:rsidP="007A2BCF">
      <w:pPr>
        <w:shd w:val="clear" w:color="auto" w:fill="FFFFFF"/>
        <w:wordWrap/>
        <w:jc w:val="both"/>
        <w:rPr>
          <w:rFonts w:ascii="Arial" w:hAnsi="Arial" w:cs="Arial"/>
          <w:sz w:val="22"/>
          <w:szCs w:val="22"/>
          <w:lang w:val="es-MX"/>
        </w:rPr>
      </w:pPr>
      <w:r w:rsidRPr="007A2BCF">
        <w:rPr>
          <w:rFonts w:ascii="Arial" w:hAnsi="Arial" w:cs="Arial"/>
          <w:sz w:val="22"/>
          <w:szCs w:val="22"/>
          <w:lang w:val="es-MX"/>
        </w:rPr>
        <w:t>La pantalla de bloqueo es la parte del smartphone con la que más interactuamos. También, suele ser lo primero que vemos al despertar y que verificamos durante todo el transcurso del día. Las funciones de la pantalla de bloqueo de Galaxy S9 y S9+ ofrecen la mejor plataforma para contar una historia propia todos los días.</w:t>
      </w:r>
    </w:p>
    <w:p w14:paraId="46622363" w14:textId="3676B40E" w:rsidR="007A2BCF" w:rsidRPr="007A2BCF" w:rsidRDefault="007A2BCF" w:rsidP="007A2BCF">
      <w:pPr>
        <w:shd w:val="clear" w:color="auto" w:fill="FFFFFF"/>
        <w:wordWrap/>
        <w:jc w:val="both"/>
        <w:rPr>
          <w:rFonts w:ascii="Arial" w:hAnsi="Arial" w:cs="Arial"/>
          <w:sz w:val="22"/>
          <w:szCs w:val="22"/>
          <w:lang w:val="es-MX"/>
        </w:rPr>
      </w:pPr>
    </w:p>
    <w:p w14:paraId="70666CE3" w14:textId="082F2C68" w:rsidR="007A2BCF" w:rsidRPr="007A2BCF" w:rsidRDefault="007A2BCF" w:rsidP="007A2BCF">
      <w:pPr>
        <w:shd w:val="clear" w:color="auto" w:fill="FFFFFF"/>
        <w:wordWrap/>
        <w:jc w:val="both"/>
        <w:rPr>
          <w:rFonts w:ascii="Arial" w:hAnsi="Arial" w:cs="Arial"/>
          <w:sz w:val="22"/>
          <w:szCs w:val="22"/>
          <w:lang w:val="es-MX"/>
        </w:rPr>
      </w:pPr>
      <w:r w:rsidRPr="007A2BCF">
        <w:rPr>
          <w:rFonts w:ascii="Arial" w:hAnsi="Arial" w:cs="Arial"/>
          <w:sz w:val="22"/>
          <w:szCs w:val="22"/>
          <w:lang w:val="es-MX"/>
        </w:rPr>
        <w:t xml:space="preserve">Para inspirarse durante el día, la pantalla de bloqueo se puede personalizar con la función de video para integrar imágenes en Super </w:t>
      </w:r>
      <w:proofErr w:type="spellStart"/>
      <w:r w:rsidRPr="007A2BCF">
        <w:rPr>
          <w:rFonts w:ascii="Arial" w:hAnsi="Arial" w:cs="Arial"/>
          <w:sz w:val="22"/>
          <w:szCs w:val="22"/>
          <w:lang w:val="es-MX"/>
        </w:rPr>
        <w:t>Slow</w:t>
      </w:r>
      <w:proofErr w:type="spellEnd"/>
      <w:r w:rsidRPr="007A2BCF">
        <w:rPr>
          <w:rFonts w:ascii="Arial" w:hAnsi="Arial" w:cs="Arial"/>
          <w:sz w:val="22"/>
          <w:szCs w:val="22"/>
          <w:lang w:val="es-MX"/>
        </w:rPr>
        <w:t>-Mo de fondo. También es posible agregar transparencia a las notificaciones para mejorar la visibilidad de lo que está detrás.</w:t>
      </w:r>
    </w:p>
    <w:p w14:paraId="246C4072" w14:textId="77777777" w:rsidR="007A2BCF" w:rsidRPr="007A2BCF" w:rsidRDefault="007A2BCF" w:rsidP="007A2BCF">
      <w:pPr>
        <w:shd w:val="clear" w:color="auto" w:fill="FFFFFF"/>
        <w:wordWrap/>
        <w:jc w:val="both"/>
        <w:rPr>
          <w:rFonts w:ascii="Arial" w:hAnsi="Arial" w:cs="Arial"/>
          <w:sz w:val="22"/>
          <w:szCs w:val="22"/>
          <w:lang w:val="es-MX"/>
        </w:rPr>
      </w:pPr>
    </w:p>
    <w:p w14:paraId="65DC2654" w14:textId="3BCFC59D" w:rsidR="007A2BCF" w:rsidRPr="007A2BCF" w:rsidRDefault="007A2BCF" w:rsidP="007A2BCF">
      <w:pPr>
        <w:shd w:val="clear" w:color="auto" w:fill="FFFFFF"/>
        <w:wordWrap/>
        <w:jc w:val="both"/>
        <w:rPr>
          <w:rFonts w:ascii="Arial" w:hAnsi="Arial" w:cs="Arial"/>
          <w:sz w:val="22"/>
          <w:szCs w:val="22"/>
          <w:lang w:val="es-MX"/>
        </w:rPr>
      </w:pPr>
      <w:r w:rsidRPr="007A2BCF">
        <w:rPr>
          <w:rFonts w:ascii="Arial" w:hAnsi="Arial" w:cs="Arial"/>
          <w:sz w:val="22"/>
          <w:szCs w:val="22"/>
          <w:lang w:val="es-MX"/>
        </w:rPr>
        <w:t>Para saber la hora con exactitud, el usuario simplemente deberá tocar el reloj en la pantalla de bloqueo para visualizar la hora, los minutos y los segundos.</w:t>
      </w:r>
    </w:p>
    <w:p w14:paraId="49B76132" w14:textId="77777777" w:rsidR="007A2BCF" w:rsidRPr="007A2BCF" w:rsidRDefault="007A2BCF" w:rsidP="007A2BCF">
      <w:pPr>
        <w:shd w:val="clear" w:color="auto" w:fill="FFFFFF"/>
        <w:wordWrap/>
        <w:jc w:val="both"/>
        <w:rPr>
          <w:rFonts w:ascii="Arial" w:hAnsi="Arial" w:cs="Arial"/>
          <w:sz w:val="22"/>
          <w:szCs w:val="22"/>
          <w:lang w:val="es-MX"/>
        </w:rPr>
      </w:pPr>
    </w:p>
    <w:p w14:paraId="1B189E99" w14:textId="77777777" w:rsidR="007A2BCF" w:rsidRPr="007A2BCF" w:rsidRDefault="007A2BCF" w:rsidP="007A2BCF">
      <w:pPr>
        <w:shd w:val="clear" w:color="auto" w:fill="FFFFFF"/>
        <w:wordWrap/>
        <w:jc w:val="both"/>
        <w:rPr>
          <w:rFonts w:ascii="Arial" w:hAnsi="Arial" w:cs="Arial"/>
          <w:sz w:val="22"/>
          <w:szCs w:val="22"/>
          <w:lang w:val="es-MX"/>
        </w:rPr>
      </w:pPr>
      <w:r w:rsidRPr="007A2BCF">
        <w:rPr>
          <w:rFonts w:ascii="Arial" w:hAnsi="Arial" w:cs="Arial"/>
          <w:sz w:val="22"/>
          <w:szCs w:val="22"/>
          <w:lang w:val="es-MX"/>
        </w:rPr>
        <w:t>¿Deseas mantener algo que te haga sonreír? Ahora es posible hacerlo cada vez que se mira el smartphone al elegir una de las 20 imágenes GIF animadas precargadas para verlas en el AOD (pantalla siempre visible).</w:t>
      </w:r>
    </w:p>
    <w:p w14:paraId="140C0694" w14:textId="33F5A783" w:rsidR="007A2BCF" w:rsidRPr="007A2BCF" w:rsidRDefault="007A2BCF" w:rsidP="007A2BCF">
      <w:pPr>
        <w:shd w:val="clear" w:color="auto" w:fill="FFFFFF"/>
        <w:wordWrap/>
        <w:jc w:val="both"/>
        <w:rPr>
          <w:rFonts w:ascii="Arial" w:hAnsi="Arial" w:cs="Arial"/>
          <w:sz w:val="22"/>
          <w:szCs w:val="22"/>
          <w:lang w:val="es-MX"/>
        </w:rPr>
      </w:pPr>
    </w:p>
    <w:p w14:paraId="2C650ABF" w14:textId="77777777" w:rsidR="007A2BCF" w:rsidRPr="007A2BCF" w:rsidRDefault="007A2BCF" w:rsidP="007A2BCF">
      <w:pPr>
        <w:shd w:val="clear" w:color="auto" w:fill="FFFFFF"/>
        <w:wordWrap/>
        <w:jc w:val="both"/>
        <w:rPr>
          <w:rFonts w:ascii="Arial" w:hAnsi="Arial" w:cs="Arial"/>
          <w:b/>
          <w:sz w:val="22"/>
          <w:szCs w:val="22"/>
          <w:lang w:val="es-MX"/>
        </w:rPr>
      </w:pPr>
      <w:r w:rsidRPr="007A2BCF">
        <w:rPr>
          <w:rFonts w:ascii="Arial" w:hAnsi="Arial" w:cs="Arial"/>
          <w:b/>
          <w:sz w:val="22"/>
          <w:szCs w:val="22"/>
          <w:lang w:val="es-MX"/>
        </w:rPr>
        <w:t>Edge</w:t>
      </w:r>
    </w:p>
    <w:p w14:paraId="5A462BA5" w14:textId="08C1A25D" w:rsidR="007A2BCF" w:rsidRPr="007A2BCF" w:rsidRDefault="007A2BCF" w:rsidP="007A2BCF">
      <w:pPr>
        <w:shd w:val="clear" w:color="auto" w:fill="FFFFFF"/>
        <w:wordWrap/>
        <w:jc w:val="both"/>
        <w:rPr>
          <w:rFonts w:ascii="Arial" w:hAnsi="Arial" w:cs="Arial"/>
          <w:sz w:val="22"/>
          <w:szCs w:val="22"/>
          <w:lang w:val="es-MX"/>
        </w:rPr>
      </w:pPr>
    </w:p>
    <w:p w14:paraId="5105382D" w14:textId="77777777" w:rsidR="007A2BCF" w:rsidRPr="007A2BCF" w:rsidRDefault="007A2BCF" w:rsidP="007A2BCF">
      <w:pPr>
        <w:shd w:val="clear" w:color="auto" w:fill="FFFFFF"/>
        <w:wordWrap/>
        <w:jc w:val="both"/>
        <w:rPr>
          <w:rFonts w:ascii="Arial" w:hAnsi="Arial" w:cs="Arial"/>
          <w:sz w:val="22"/>
          <w:szCs w:val="22"/>
          <w:lang w:val="es-MX"/>
        </w:rPr>
      </w:pPr>
      <w:r w:rsidRPr="007A2BCF">
        <w:rPr>
          <w:rFonts w:ascii="Arial" w:hAnsi="Arial" w:cs="Arial"/>
          <w:sz w:val="22"/>
          <w:szCs w:val="22"/>
          <w:lang w:val="es-MX"/>
        </w:rPr>
        <w:t>Nada es más frustrante que intentar encontrar una aplicación rápidamente cuando olvidamos en qué carpeta está. La función Edge de Galaxy S9 y S9+ soluciona este problema al proporcionar la opción de guardar aplicaciones y contactos preferidos en el costado de la pantalla AMOLED. Samsung ha mejorado esta función para facilitar el acceso rápido. Simplemente es necesario arrastrar y soltar un ícono desde Apps Edge, hacia un cuadro designado para tener una visualización emergente. La función Edge de Galaxy S9 y S9+ también permite responder mensajes rápidamente desde una ventana emergente.</w:t>
      </w:r>
    </w:p>
    <w:p w14:paraId="2342081C" w14:textId="182B60F3" w:rsidR="007A2BCF" w:rsidRPr="007A2BCF" w:rsidRDefault="007A2BCF" w:rsidP="007A2BCF">
      <w:pPr>
        <w:shd w:val="clear" w:color="auto" w:fill="FFFFFF"/>
        <w:wordWrap/>
        <w:jc w:val="both"/>
        <w:rPr>
          <w:rFonts w:ascii="Arial" w:hAnsi="Arial" w:cs="Arial"/>
          <w:sz w:val="22"/>
          <w:szCs w:val="22"/>
          <w:lang w:val="es-MX"/>
        </w:rPr>
      </w:pPr>
    </w:p>
    <w:p w14:paraId="373DCE8C" w14:textId="77777777" w:rsidR="007A2BCF" w:rsidRPr="007A2BCF" w:rsidRDefault="007A2BCF" w:rsidP="007A2BCF">
      <w:pPr>
        <w:shd w:val="clear" w:color="auto" w:fill="FFFFFF"/>
        <w:wordWrap/>
        <w:jc w:val="both"/>
        <w:rPr>
          <w:rFonts w:ascii="Arial" w:hAnsi="Arial" w:cs="Arial"/>
          <w:sz w:val="22"/>
          <w:szCs w:val="22"/>
          <w:lang w:val="es-MX"/>
        </w:rPr>
      </w:pPr>
      <w:r w:rsidRPr="007A2BCF">
        <w:rPr>
          <w:rFonts w:ascii="Arial" w:hAnsi="Arial" w:cs="Arial"/>
          <w:sz w:val="22"/>
          <w:szCs w:val="22"/>
          <w:lang w:val="es-MX"/>
        </w:rPr>
        <w:t xml:space="preserve">Ahora es posible cambiar entre Apps Edge, People Edge y Smart </w:t>
      </w:r>
      <w:proofErr w:type="spellStart"/>
      <w:r w:rsidRPr="007A2BCF">
        <w:rPr>
          <w:rFonts w:ascii="Arial" w:hAnsi="Arial" w:cs="Arial"/>
          <w:sz w:val="22"/>
          <w:szCs w:val="22"/>
          <w:lang w:val="es-MX"/>
        </w:rPr>
        <w:t>Select</w:t>
      </w:r>
      <w:proofErr w:type="spellEnd"/>
      <w:r w:rsidRPr="007A2BCF">
        <w:rPr>
          <w:rFonts w:ascii="Arial" w:hAnsi="Arial" w:cs="Arial"/>
          <w:sz w:val="22"/>
          <w:szCs w:val="22"/>
          <w:lang w:val="es-MX"/>
        </w:rPr>
        <w:t xml:space="preserve"> al deslizar el dedo. People Edge permite hacer llamadas o enviar mensajes fácilmente hacia contactos frecuentes, al mismo tiempo que Smart </w:t>
      </w:r>
      <w:proofErr w:type="spellStart"/>
      <w:r w:rsidRPr="007A2BCF">
        <w:rPr>
          <w:rFonts w:ascii="Arial" w:hAnsi="Arial" w:cs="Arial"/>
          <w:sz w:val="22"/>
          <w:szCs w:val="22"/>
          <w:lang w:val="es-MX"/>
        </w:rPr>
        <w:t>Select</w:t>
      </w:r>
      <w:proofErr w:type="spellEnd"/>
      <w:r w:rsidRPr="007A2BCF">
        <w:rPr>
          <w:rFonts w:ascii="Arial" w:hAnsi="Arial" w:cs="Arial"/>
          <w:sz w:val="22"/>
          <w:szCs w:val="22"/>
          <w:lang w:val="es-MX"/>
        </w:rPr>
        <w:t xml:space="preserve"> permite capturar un área de la pantalla como imagen o animación.</w:t>
      </w:r>
    </w:p>
    <w:p w14:paraId="36386290" w14:textId="41B4AC3E" w:rsidR="007A2BCF" w:rsidRPr="007A2BCF" w:rsidRDefault="007A2BCF" w:rsidP="007A2BCF">
      <w:pPr>
        <w:shd w:val="clear" w:color="auto" w:fill="FFFFFF"/>
        <w:wordWrap/>
        <w:jc w:val="both"/>
        <w:rPr>
          <w:rFonts w:ascii="Arial" w:hAnsi="Arial" w:cs="Arial"/>
          <w:sz w:val="22"/>
          <w:szCs w:val="22"/>
          <w:lang w:val="es-MX"/>
        </w:rPr>
      </w:pPr>
    </w:p>
    <w:p w14:paraId="2C29FF76" w14:textId="77777777" w:rsidR="007A2BCF" w:rsidRPr="007A2BCF" w:rsidRDefault="007A2BCF" w:rsidP="007A2BCF">
      <w:pPr>
        <w:shd w:val="clear" w:color="auto" w:fill="FFFFFF"/>
        <w:wordWrap/>
        <w:jc w:val="both"/>
        <w:rPr>
          <w:rFonts w:ascii="Arial" w:hAnsi="Arial" w:cs="Arial"/>
          <w:b/>
          <w:sz w:val="22"/>
          <w:szCs w:val="22"/>
          <w:lang w:val="es-MX"/>
        </w:rPr>
      </w:pPr>
      <w:r w:rsidRPr="007A2BCF">
        <w:rPr>
          <w:rFonts w:ascii="Arial" w:hAnsi="Arial" w:cs="Arial"/>
          <w:b/>
          <w:sz w:val="22"/>
          <w:szCs w:val="22"/>
          <w:lang w:val="es-MX"/>
        </w:rPr>
        <w:t xml:space="preserve">App </w:t>
      </w:r>
      <w:proofErr w:type="spellStart"/>
      <w:r w:rsidRPr="007A2BCF">
        <w:rPr>
          <w:rFonts w:ascii="Arial" w:hAnsi="Arial" w:cs="Arial"/>
          <w:b/>
          <w:sz w:val="22"/>
          <w:szCs w:val="22"/>
          <w:lang w:val="es-MX"/>
        </w:rPr>
        <w:t>Pair</w:t>
      </w:r>
      <w:proofErr w:type="spellEnd"/>
    </w:p>
    <w:p w14:paraId="16EE84D8" w14:textId="073E3984" w:rsidR="007A2BCF" w:rsidRPr="007A2BCF" w:rsidRDefault="007A2BCF" w:rsidP="007A2BCF">
      <w:pPr>
        <w:shd w:val="clear" w:color="auto" w:fill="FFFFFF"/>
        <w:wordWrap/>
        <w:jc w:val="both"/>
        <w:rPr>
          <w:rFonts w:ascii="Arial" w:hAnsi="Arial" w:cs="Arial"/>
          <w:sz w:val="22"/>
          <w:szCs w:val="22"/>
          <w:lang w:val="es-MX"/>
        </w:rPr>
      </w:pPr>
    </w:p>
    <w:p w14:paraId="576B10BC" w14:textId="77777777" w:rsidR="007A2BCF" w:rsidRPr="007A2BCF" w:rsidRDefault="007A2BCF" w:rsidP="007A2BCF">
      <w:pPr>
        <w:shd w:val="clear" w:color="auto" w:fill="FFFFFF"/>
        <w:wordWrap/>
        <w:jc w:val="both"/>
        <w:rPr>
          <w:rFonts w:ascii="Arial" w:hAnsi="Arial" w:cs="Arial"/>
          <w:sz w:val="22"/>
          <w:szCs w:val="22"/>
          <w:lang w:val="es-MX"/>
        </w:rPr>
      </w:pPr>
      <w:r w:rsidRPr="007A2BCF">
        <w:rPr>
          <w:rFonts w:ascii="Arial" w:hAnsi="Arial" w:cs="Arial"/>
          <w:sz w:val="22"/>
          <w:szCs w:val="22"/>
          <w:lang w:val="es-MX"/>
        </w:rPr>
        <w:t xml:space="preserve">A todos nos ha pasado que mientras escribimos un correo electrónico, al mismo tiempo intentamos revisar diferentes documentos y aplicaciones para reunir información. Los minutos perdidos navegando entre varias aplicaciones puede hacernos sentir que escribir un simple mensaje es como correr un maratón. Con App </w:t>
      </w:r>
      <w:proofErr w:type="spellStart"/>
      <w:r w:rsidRPr="007A2BCF">
        <w:rPr>
          <w:rFonts w:ascii="Arial" w:hAnsi="Arial" w:cs="Arial"/>
          <w:sz w:val="22"/>
          <w:szCs w:val="22"/>
          <w:lang w:val="es-MX"/>
        </w:rPr>
        <w:t>Pair</w:t>
      </w:r>
      <w:proofErr w:type="spellEnd"/>
      <w:r w:rsidRPr="007A2BCF">
        <w:rPr>
          <w:rFonts w:ascii="Arial" w:hAnsi="Arial" w:cs="Arial"/>
          <w:sz w:val="22"/>
          <w:szCs w:val="22"/>
          <w:lang w:val="es-MX"/>
        </w:rPr>
        <w:t xml:space="preserve"> de Galaxy S9 y S9+, nunca más sucederá esto. Con un solo toque, </w:t>
      </w:r>
      <w:r w:rsidRPr="007A2BCF">
        <w:rPr>
          <w:rFonts w:ascii="Arial" w:hAnsi="Arial" w:cs="Arial"/>
          <w:sz w:val="22"/>
          <w:szCs w:val="22"/>
          <w:lang w:val="es-MX"/>
        </w:rPr>
        <w:lastRenderedPageBreak/>
        <w:t xml:space="preserve">la función abre dos aplicaciones simultáneamente en modo </w:t>
      </w:r>
      <w:proofErr w:type="spellStart"/>
      <w:r w:rsidRPr="007A2BCF">
        <w:rPr>
          <w:rFonts w:ascii="Arial" w:hAnsi="Arial" w:cs="Arial"/>
          <w:sz w:val="22"/>
          <w:szCs w:val="22"/>
          <w:lang w:val="es-MX"/>
        </w:rPr>
        <w:t>multi-ventana</w:t>
      </w:r>
      <w:proofErr w:type="spellEnd"/>
      <w:r w:rsidRPr="007A2BCF">
        <w:rPr>
          <w:rFonts w:ascii="Arial" w:hAnsi="Arial" w:cs="Arial"/>
          <w:sz w:val="22"/>
          <w:szCs w:val="22"/>
          <w:lang w:val="es-MX"/>
        </w:rPr>
        <w:t xml:space="preserve">. Incluso, es posible colocar un ícono del App </w:t>
      </w:r>
      <w:proofErr w:type="spellStart"/>
      <w:r w:rsidRPr="007A2BCF">
        <w:rPr>
          <w:rFonts w:ascii="Arial" w:hAnsi="Arial" w:cs="Arial"/>
          <w:sz w:val="22"/>
          <w:szCs w:val="22"/>
          <w:lang w:val="es-MX"/>
        </w:rPr>
        <w:t>Pair</w:t>
      </w:r>
      <w:proofErr w:type="spellEnd"/>
      <w:r w:rsidRPr="007A2BCF">
        <w:rPr>
          <w:rFonts w:ascii="Arial" w:hAnsi="Arial" w:cs="Arial"/>
          <w:sz w:val="22"/>
          <w:szCs w:val="22"/>
          <w:lang w:val="es-MX"/>
        </w:rPr>
        <w:t xml:space="preserve"> personalizado en la pantalla de inicio, para asegurar el acceso rápido todo el tiempo.</w:t>
      </w:r>
    </w:p>
    <w:p w14:paraId="414C8686" w14:textId="6EEDBFB3" w:rsidR="007A2BCF" w:rsidRPr="007A2BCF" w:rsidRDefault="007A2BCF" w:rsidP="007A2BCF">
      <w:pPr>
        <w:shd w:val="clear" w:color="auto" w:fill="FFFFFF"/>
        <w:wordWrap/>
        <w:jc w:val="both"/>
        <w:rPr>
          <w:rFonts w:ascii="Arial" w:hAnsi="Arial" w:cs="Arial"/>
          <w:sz w:val="22"/>
          <w:szCs w:val="22"/>
          <w:lang w:val="es-MX"/>
        </w:rPr>
      </w:pPr>
    </w:p>
    <w:p w14:paraId="2FD1AC68" w14:textId="77777777" w:rsidR="007A2BCF" w:rsidRPr="007A2BCF" w:rsidRDefault="007A2BCF" w:rsidP="007A2BCF">
      <w:pPr>
        <w:shd w:val="clear" w:color="auto" w:fill="FFFFFF"/>
        <w:wordWrap/>
        <w:jc w:val="both"/>
        <w:rPr>
          <w:rFonts w:ascii="Arial" w:hAnsi="Arial" w:cs="Arial"/>
          <w:b/>
          <w:sz w:val="22"/>
          <w:szCs w:val="22"/>
          <w:lang w:val="es-MX"/>
        </w:rPr>
      </w:pPr>
      <w:r w:rsidRPr="007A2BCF">
        <w:rPr>
          <w:rFonts w:ascii="Arial" w:hAnsi="Arial" w:cs="Arial"/>
          <w:b/>
          <w:sz w:val="22"/>
          <w:szCs w:val="22"/>
          <w:lang w:val="es-MX"/>
        </w:rPr>
        <w:t>Modo horizontal</w:t>
      </w:r>
    </w:p>
    <w:p w14:paraId="005E9D30" w14:textId="7FE3DA51" w:rsidR="007A2BCF" w:rsidRPr="007A2BCF" w:rsidRDefault="007A2BCF" w:rsidP="007A2BCF">
      <w:pPr>
        <w:shd w:val="clear" w:color="auto" w:fill="FFFFFF"/>
        <w:wordWrap/>
        <w:jc w:val="both"/>
        <w:rPr>
          <w:rFonts w:ascii="Arial" w:hAnsi="Arial" w:cs="Arial"/>
          <w:sz w:val="22"/>
          <w:szCs w:val="22"/>
          <w:lang w:val="es-MX"/>
        </w:rPr>
      </w:pPr>
    </w:p>
    <w:p w14:paraId="48C0F482" w14:textId="2967DF33" w:rsidR="007A2BCF" w:rsidRPr="007A2BCF" w:rsidRDefault="007A2BCF" w:rsidP="007A2BCF">
      <w:pPr>
        <w:shd w:val="clear" w:color="auto" w:fill="FFFFFF"/>
        <w:wordWrap/>
        <w:jc w:val="both"/>
        <w:rPr>
          <w:rFonts w:ascii="Arial" w:hAnsi="Arial" w:cs="Arial"/>
          <w:sz w:val="22"/>
          <w:szCs w:val="22"/>
          <w:lang w:val="es-MX"/>
        </w:rPr>
      </w:pPr>
      <w:r w:rsidRPr="007A2BCF">
        <w:rPr>
          <w:rFonts w:ascii="Arial" w:hAnsi="Arial" w:cs="Arial"/>
          <w:sz w:val="22"/>
          <w:szCs w:val="22"/>
          <w:lang w:val="es-MX"/>
        </w:rPr>
        <w:t xml:space="preserve">La mayor parte del contenido multimedia se ve mejor en sentido horizontal en el smartphone. El uso de la pantalla entera proporciona una experiencia más envolvente. Sin embargo, el cambio de una transmisión de video a otras tareas puede ser complicado, ya que hasta ahora la pantalla de inicio está fija en sentido vertical. Sin embargo, la pantalla de Galaxy S9 y S9+ puede girar en sentido horizontal de manera automática, lo que significa que no es necesario mover la posición del teléfono físicamente cada vez que se elige contenido </w:t>
      </w:r>
      <w:r w:rsidRPr="007A2BCF">
        <w:rPr>
          <w:rFonts w:ascii="Arial" w:hAnsi="Arial" w:cs="Arial"/>
          <w:sz w:val="22"/>
          <w:szCs w:val="22"/>
          <w:lang w:val="es-MX"/>
        </w:rPr>
        <w:t>multimedia,</w:t>
      </w:r>
      <w:r w:rsidRPr="007A2BCF">
        <w:rPr>
          <w:rFonts w:ascii="Arial" w:hAnsi="Arial" w:cs="Arial"/>
          <w:sz w:val="22"/>
          <w:szCs w:val="22"/>
          <w:lang w:val="es-MX"/>
        </w:rPr>
        <w:t xml:space="preserve"> así como otras tareas.</w:t>
      </w:r>
    </w:p>
    <w:p w14:paraId="644486DE" w14:textId="77777777" w:rsidR="007A2BCF" w:rsidRPr="007A2BCF" w:rsidRDefault="007A2BCF" w:rsidP="007A2BCF">
      <w:pPr>
        <w:shd w:val="clear" w:color="auto" w:fill="FFFFFF"/>
        <w:wordWrap/>
        <w:jc w:val="both"/>
        <w:rPr>
          <w:rFonts w:ascii="Arial" w:hAnsi="Arial" w:cs="Arial"/>
          <w:sz w:val="22"/>
          <w:szCs w:val="22"/>
          <w:lang w:val="es-MX"/>
        </w:rPr>
      </w:pPr>
    </w:p>
    <w:p w14:paraId="1DDCEF8A" w14:textId="0E74D034" w:rsidR="007A2BCF" w:rsidRPr="007A2BCF" w:rsidRDefault="007A2BCF" w:rsidP="007A2BCF">
      <w:pPr>
        <w:shd w:val="clear" w:color="auto" w:fill="FFFFFF"/>
        <w:wordWrap/>
        <w:jc w:val="both"/>
        <w:rPr>
          <w:rFonts w:ascii="Arial" w:hAnsi="Arial" w:cs="Arial"/>
          <w:b/>
          <w:sz w:val="22"/>
          <w:szCs w:val="22"/>
          <w:lang w:val="es-MX"/>
        </w:rPr>
      </w:pPr>
      <w:r w:rsidRPr="007A2BCF">
        <w:rPr>
          <w:rFonts w:ascii="Arial" w:hAnsi="Arial" w:cs="Arial"/>
          <w:b/>
          <w:sz w:val="22"/>
          <w:szCs w:val="22"/>
          <w:lang w:val="es-MX"/>
        </w:rPr>
        <w:t>Huella digital exclusiva</w:t>
      </w:r>
    </w:p>
    <w:p w14:paraId="3FDE435F" w14:textId="77777777" w:rsidR="007A2BCF" w:rsidRPr="007A2BCF" w:rsidRDefault="007A2BCF" w:rsidP="007A2BCF">
      <w:pPr>
        <w:shd w:val="clear" w:color="auto" w:fill="FFFFFF"/>
        <w:wordWrap/>
        <w:jc w:val="both"/>
        <w:rPr>
          <w:rFonts w:ascii="Arial" w:hAnsi="Arial" w:cs="Arial"/>
          <w:sz w:val="22"/>
          <w:szCs w:val="22"/>
          <w:lang w:val="es-MX"/>
        </w:rPr>
      </w:pPr>
    </w:p>
    <w:p w14:paraId="3C7A4280" w14:textId="4CCB5CDE" w:rsidR="007A2BCF" w:rsidRPr="007A2BCF" w:rsidRDefault="007A2BCF" w:rsidP="007A2BCF">
      <w:pPr>
        <w:shd w:val="clear" w:color="auto" w:fill="FFFFFF"/>
        <w:wordWrap/>
        <w:jc w:val="both"/>
        <w:rPr>
          <w:rFonts w:ascii="Arial" w:hAnsi="Arial" w:cs="Arial"/>
          <w:sz w:val="22"/>
          <w:szCs w:val="22"/>
          <w:lang w:val="es-MX"/>
        </w:rPr>
      </w:pPr>
      <w:r w:rsidRPr="007A2BCF">
        <w:rPr>
          <w:rFonts w:ascii="Arial" w:hAnsi="Arial" w:cs="Arial"/>
          <w:sz w:val="22"/>
          <w:szCs w:val="22"/>
          <w:lang w:val="es-MX"/>
        </w:rPr>
        <w:t>Nuestros teléfonos generalmente guardan datos personales. Tan importante como mantener estos datos protegidos y seguros, es la eficiencia de la autenticación. Galaxy S9 y S9+ ofrecen el equilibrio perfecto entre seguridad y funcionalidad con la huella digital exclusiva. Esta función permite registrar dos huellas para desbloquear el teléfono. La huella digital normal lleva al usuario hacia la pantalla de inicio, mientras que la huella digital exclusiva brinda acceso a la carpeta segura desde la pantalla de bloqueo.</w:t>
      </w:r>
    </w:p>
    <w:p w14:paraId="34009124" w14:textId="77777777" w:rsidR="007A2BCF" w:rsidRDefault="007A2BCF" w:rsidP="000D2F41">
      <w:pPr>
        <w:shd w:val="clear" w:color="auto" w:fill="FFFFFF"/>
        <w:wordWrap/>
        <w:jc w:val="both"/>
        <w:rPr>
          <w:rFonts w:ascii="Arial" w:hAnsi="Arial" w:cs="Arial"/>
          <w:b/>
          <w:spacing w:val="2"/>
          <w:sz w:val="20"/>
          <w:szCs w:val="20"/>
          <w:u w:val="single"/>
        </w:rPr>
      </w:pPr>
    </w:p>
    <w:p w14:paraId="037CAC35" w14:textId="395604BD" w:rsidR="000D2F41" w:rsidRPr="00E433BF" w:rsidRDefault="000D2F41" w:rsidP="000D2F41">
      <w:pPr>
        <w:shd w:val="clear" w:color="auto" w:fill="FFFFFF"/>
        <w:wordWrap/>
        <w:jc w:val="both"/>
        <w:rPr>
          <w:rFonts w:ascii="Arial" w:hAnsi="Arial" w:cs="Arial"/>
          <w:b/>
          <w:spacing w:val="2"/>
          <w:sz w:val="20"/>
          <w:szCs w:val="20"/>
          <w:u w:val="single"/>
          <w:lang w:val="en-GB"/>
        </w:rPr>
      </w:pPr>
      <w:proofErr w:type="spellStart"/>
      <w:r w:rsidRPr="00E433BF">
        <w:rPr>
          <w:rFonts w:ascii="Arial" w:hAnsi="Arial" w:cs="Arial"/>
          <w:b/>
          <w:spacing w:val="2"/>
          <w:sz w:val="20"/>
          <w:szCs w:val="20"/>
          <w:u w:val="single"/>
          <w:lang w:val="en-GB"/>
        </w:rPr>
        <w:t>Sobre</w:t>
      </w:r>
      <w:proofErr w:type="spellEnd"/>
      <w:r w:rsidRPr="00E433BF">
        <w:rPr>
          <w:rFonts w:ascii="Arial" w:hAnsi="Arial" w:cs="Arial"/>
          <w:b/>
          <w:spacing w:val="2"/>
          <w:sz w:val="20"/>
          <w:szCs w:val="20"/>
          <w:u w:val="single"/>
          <w:lang w:val="en-GB"/>
        </w:rPr>
        <w:t xml:space="preserve"> Samsung Electronics Co., Ltd.</w:t>
      </w:r>
    </w:p>
    <w:p w14:paraId="60E72F87" w14:textId="77777777" w:rsidR="000D2F41" w:rsidRPr="00F81976" w:rsidRDefault="000D2F41" w:rsidP="000D2F41">
      <w:pPr>
        <w:shd w:val="clear" w:color="auto" w:fill="FFFFFF"/>
        <w:wordWrap/>
        <w:jc w:val="both"/>
        <w:rPr>
          <w:rFonts w:ascii="Arial" w:hAnsi="Arial" w:cs="Arial"/>
          <w:i/>
          <w:sz w:val="20"/>
          <w:szCs w:val="20"/>
        </w:rPr>
      </w:pPr>
      <w:r w:rsidRPr="00F81976">
        <w:rPr>
          <w:rFonts w:ascii="Arial" w:hAnsi="Arial" w:cs="Arial"/>
          <w:sz w:val="20"/>
          <w:szCs w:val="20"/>
        </w:rPr>
        <w:t xml:space="preserve">Samsung inspira al mundo y crea el futuro con ideas y tecnologías innovadoras. La empresa está reinventando el mundo de la TV, los smartphones, los </w:t>
      </w:r>
      <w:proofErr w:type="gramStart"/>
      <w:r w:rsidRPr="00F81976">
        <w:rPr>
          <w:rFonts w:ascii="Arial" w:hAnsi="Arial" w:cs="Arial"/>
          <w:sz w:val="20"/>
          <w:szCs w:val="20"/>
        </w:rPr>
        <w:t>wearables</w:t>
      </w:r>
      <w:proofErr w:type="gramEnd"/>
      <w:r w:rsidRPr="00F81976">
        <w:rPr>
          <w:rFonts w:ascii="Arial" w:hAnsi="Arial" w:cs="Arial"/>
          <w:sz w:val="20"/>
          <w:szCs w:val="20"/>
        </w:rPr>
        <w:t xml:space="preserve">, los </w:t>
      </w:r>
      <w:proofErr w:type="spellStart"/>
      <w:r w:rsidRPr="00F81976">
        <w:rPr>
          <w:rFonts w:ascii="Arial" w:hAnsi="Arial" w:cs="Arial"/>
          <w:sz w:val="20"/>
          <w:szCs w:val="20"/>
        </w:rPr>
        <w:t>tablets</w:t>
      </w:r>
      <w:proofErr w:type="spellEnd"/>
      <w:r w:rsidRPr="00F81976">
        <w:rPr>
          <w:rFonts w:ascii="Arial" w:hAnsi="Arial" w:cs="Arial"/>
          <w:sz w:val="20"/>
          <w:szCs w:val="20"/>
        </w:rPr>
        <w:t>, los electrodomésticos, los sistemas de conexión y memoria, el sistema LSI, y la fusión de semiconductores y soluciones LED. Para obtener las últimas novedades, visite la sala de prensa de Samsung.</w:t>
      </w:r>
      <w:r w:rsidRPr="00E433BF">
        <w:rPr>
          <w:rFonts w:ascii="Arial" w:hAnsi="Arial" w:cs="Arial"/>
          <w:spacing w:val="2"/>
          <w:sz w:val="20"/>
          <w:szCs w:val="20"/>
        </w:rPr>
        <w:t xml:space="preserve"> </w:t>
      </w:r>
      <w:hyperlink r:id="rId8" w:history="1">
        <w:r w:rsidRPr="00F81976">
          <w:rPr>
            <w:rStyle w:val="Hipervnculo"/>
            <w:rFonts w:ascii="Arial" w:hAnsi="Arial" w:cs="Arial"/>
            <w:spacing w:val="2"/>
            <w:sz w:val="20"/>
            <w:szCs w:val="20"/>
          </w:rPr>
          <w:t>https://news.samsung.com/mx/</w:t>
        </w:r>
      </w:hyperlink>
      <w:r w:rsidRPr="00E433BF">
        <w:rPr>
          <w:rFonts w:ascii="Arial" w:hAnsi="Arial" w:cs="Arial"/>
          <w:spacing w:val="2"/>
          <w:sz w:val="20"/>
          <w:szCs w:val="20"/>
        </w:rPr>
        <w:t xml:space="preserve"> </w:t>
      </w:r>
    </w:p>
    <w:p w14:paraId="344F0011" w14:textId="77777777" w:rsidR="00E35FB7" w:rsidRDefault="00E35FB7"/>
    <w:sectPr w:rsidR="00E35FB7" w:rsidSect="00CF54E6">
      <w:footerReference w:type="even" r:id="rId9"/>
      <w:pgSz w:w="11906" w:h="16838" w:code="9"/>
      <w:pgMar w:top="1418" w:right="1134" w:bottom="1418" w:left="1134" w:header="567" w:footer="567" w:gutter="0"/>
      <w:cols w:space="425"/>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A6BFCA" w14:textId="77777777" w:rsidR="006A5DAB" w:rsidRDefault="006A5DAB">
      <w:r>
        <w:separator/>
      </w:r>
    </w:p>
  </w:endnote>
  <w:endnote w:type="continuationSeparator" w:id="0">
    <w:p w14:paraId="29A186DD" w14:textId="77777777" w:rsidR="006A5DAB" w:rsidRDefault="006A5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Segoe UI">
    <w:panose1 w:val="020B0502040204020203"/>
    <w:charset w:val="00"/>
    <w:family w:val="swiss"/>
    <w:pitch w:val="variable"/>
    <w:sig w:usb0="E10022FF" w:usb1="C000E47F" w:usb2="00000029" w:usb3="00000000" w:csb0="000001DF" w:csb1="00000000"/>
  </w:font>
  <w:font w:name="HelveticaNeue-Thin">
    <w:altName w:val="Arial"/>
    <w:charset w:val="00"/>
    <w:family w:val="swiss"/>
    <w:pitch w:val="variable"/>
    <w:sig w:usb0="00000001" w:usb1="5000205B" w:usb2="00000002"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F9FFA" w14:textId="77777777" w:rsidR="00D420B7" w:rsidRDefault="00E433BF" w:rsidP="004E3EA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5893DEB" w14:textId="77777777" w:rsidR="00D420B7" w:rsidRDefault="006A5DAB" w:rsidP="00A40757">
    <w:pPr>
      <w:pStyle w:val="Piedepgina"/>
      <w:rPr>
        <w:rStyle w:val="Nmerodepgina"/>
      </w:rPr>
    </w:pPr>
  </w:p>
  <w:p w14:paraId="5D194333" w14:textId="77777777" w:rsidR="00D420B7" w:rsidRDefault="006A5DAB" w:rsidP="00A40757">
    <w:pPr>
      <w:pStyle w:val="Piedepgina"/>
      <w:rPr>
        <w:rStyle w:val="Nmerodepgina"/>
      </w:rPr>
    </w:pPr>
  </w:p>
  <w:p w14:paraId="2D33EBC5" w14:textId="77777777" w:rsidR="00D420B7" w:rsidRDefault="006A5DAB" w:rsidP="00A407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F6644" w14:textId="77777777" w:rsidR="006A5DAB" w:rsidRDefault="006A5DAB">
      <w:r>
        <w:separator/>
      </w:r>
    </w:p>
  </w:footnote>
  <w:footnote w:type="continuationSeparator" w:id="0">
    <w:p w14:paraId="21FEBE9D" w14:textId="77777777" w:rsidR="006A5DAB" w:rsidRDefault="006A5D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F41"/>
    <w:rsid w:val="00036B9A"/>
    <w:rsid w:val="000A2B8D"/>
    <w:rsid w:val="000D2F41"/>
    <w:rsid w:val="00222CF0"/>
    <w:rsid w:val="00283C18"/>
    <w:rsid w:val="004208FC"/>
    <w:rsid w:val="00485B86"/>
    <w:rsid w:val="004A4E16"/>
    <w:rsid w:val="00554BB6"/>
    <w:rsid w:val="00667AF5"/>
    <w:rsid w:val="006A5DAB"/>
    <w:rsid w:val="007A2BCF"/>
    <w:rsid w:val="007C5952"/>
    <w:rsid w:val="00812D70"/>
    <w:rsid w:val="00820534"/>
    <w:rsid w:val="008B4404"/>
    <w:rsid w:val="009020BE"/>
    <w:rsid w:val="009E697B"/>
    <w:rsid w:val="00A707C4"/>
    <w:rsid w:val="00A7792A"/>
    <w:rsid w:val="00AB1215"/>
    <w:rsid w:val="00AD5CC8"/>
    <w:rsid w:val="00D306AA"/>
    <w:rsid w:val="00E35FB7"/>
    <w:rsid w:val="00E433BF"/>
    <w:rsid w:val="00F131CE"/>
    <w:rsid w:val="00F227D9"/>
    <w:rsid w:val="00F81976"/>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3F853"/>
  <w15:chartTrackingRefBased/>
  <w15:docId w15:val="{BEE34354-E986-4A21-BDD9-A00536C18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2F41"/>
    <w:pPr>
      <w:widowControl w:val="0"/>
      <w:wordWrap w:val="0"/>
      <w:autoSpaceDE w:val="0"/>
      <w:autoSpaceDN w:val="0"/>
      <w:adjustRightInd w:val="0"/>
      <w:snapToGrid w:val="0"/>
      <w:spacing w:after="0" w:line="240" w:lineRule="auto"/>
    </w:pPr>
    <w:rPr>
      <w:rFonts w:ascii="BatangChe" w:eastAsia="BatangChe" w:hAnsi="BatangChe"/>
      <w:snapToGrid w:val="0"/>
      <w:color w:val="000000" w:themeColor="text1"/>
      <w:kern w:val="2"/>
      <w:sz w:val="32"/>
      <w:szCs w:val="32"/>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0D2F41"/>
    <w:pPr>
      <w:tabs>
        <w:tab w:val="center" w:pos="4513"/>
        <w:tab w:val="right" w:pos="9026"/>
      </w:tabs>
      <w:jc w:val="center"/>
    </w:pPr>
    <w:rPr>
      <w:sz w:val="26"/>
    </w:rPr>
  </w:style>
  <w:style w:type="character" w:customStyle="1" w:styleId="PiedepginaCar">
    <w:name w:val="Pie de página Car"/>
    <w:basedOn w:val="Fuentedeprrafopredeter"/>
    <w:link w:val="Piedepgina"/>
    <w:uiPriority w:val="99"/>
    <w:rsid w:val="000D2F41"/>
    <w:rPr>
      <w:rFonts w:ascii="BatangChe" w:eastAsia="BatangChe" w:hAnsi="BatangChe"/>
      <w:snapToGrid w:val="0"/>
      <w:color w:val="000000" w:themeColor="text1"/>
      <w:kern w:val="2"/>
      <w:sz w:val="26"/>
      <w:szCs w:val="32"/>
      <w:lang w:val="es-ES" w:eastAsia="es-ES" w:bidi="es-ES"/>
    </w:rPr>
  </w:style>
  <w:style w:type="character" w:styleId="Nmerodepgina">
    <w:name w:val="page number"/>
    <w:basedOn w:val="Fuentedeprrafopredeter"/>
    <w:uiPriority w:val="99"/>
    <w:unhideWhenUsed/>
    <w:rsid w:val="000D2F41"/>
    <w:rPr>
      <w:rFonts w:ascii="BatangChe" w:eastAsia="BatangChe"/>
      <w:sz w:val="26"/>
    </w:rPr>
  </w:style>
  <w:style w:type="character" w:styleId="Refdecomentario">
    <w:name w:val="annotation reference"/>
    <w:basedOn w:val="Fuentedeprrafopredeter"/>
    <w:uiPriority w:val="99"/>
    <w:semiHidden/>
    <w:unhideWhenUsed/>
    <w:rsid w:val="000D2F41"/>
    <w:rPr>
      <w:sz w:val="18"/>
      <w:szCs w:val="18"/>
    </w:rPr>
  </w:style>
  <w:style w:type="paragraph" w:styleId="Textocomentario">
    <w:name w:val="annotation text"/>
    <w:basedOn w:val="Normal"/>
    <w:link w:val="TextocomentarioCar"/>
    <w:uiPriority w:val="99"/>
    <w:semiHidden/>
    <w:unhideWhenUsed/>
    <w:rsid w:val="000D2F41"/>
  </w:style>
  <w:style w:type="character" w:customStyle="1" w:styleId="TextocomentarioCar">
    <w:name w:val="Texto comentario Car"/>
    <w:basedOn w:val="Fuentedeprrafopredeter"/>
    <w:link w:val="Textocomentario"/>
    <w:uiPriority w:val="99"/>
    <w:semiHidden/>
    <w:rsid w:val="000D2F41"/>
    <w:rPr>
      <w:rFonts w:ascii="BatangChe" w:eastAsia="BatangChe" w:hAnsi="BatangChe"/>
      <w:snapToGrid w:val="0"/>
      <w:color w:val="000000" w:themeColor="text1"/>
      <w:kern w:val="2"/>
      <w:sz w:val="32"/>
      <w:szCs w:val="32"/>
      <w:lang w:val="es-ES" w:eastAsia="es-ES" w:bidi="es-ES"/>
    </w:rPr>
  </w:style>
  <w:style w:type="character" w:styleId="Hipervnculo">
    <w:name w:val="Hyperlink"/>
    <w:basedOn w:val="Fuentedeprrafopredeter"/>
    <w:uiPriority w:val="99"/>
    <w:unhideWhenUsed/>
    <w:rsid w:val="000D2F41"/>
    <w:rPr>
      <w:color w:val="0563C1" w:themeColor="hyperlink"/>
      <w:u w:val="single"/>
    </w:rPr>
  </w:style>
  <w:style w:type="paragraph" w:styleId="Textodeglobo">
    <w:name w:val="Balloon Text"/>
    <w:basedOn w:val="Normal"/>
    <w:link w:val="TextodegloboCar"/>
    <w:uiPriority w:val="99"/>
    <w:semiHidden/>
    <w:unhideWhenUsed/>
    <w:rsid w:val="000D2F4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D2F41"/>
    <w:rPr>
      <w:rFonts w:ascii="Segoe UI" w:eastAsia="BatangChe" w:hAnsi="Segoe UI" w:cs="Segoe UI"/>
      <w:snapToGrid w:val="0"/>
      <w:color w:val="000000" w:themeColor="text1"/>
      <w:kern w:val="2"/>
      <w:sz w:val="18"/>
      <w:szCs w:val="18"/>
      <w:lang w:val="es-ES" w:eastAsia="es-ES" w:bidi="es-ES"/>
    </w:rPr>
  </w:style>
  <w:style w:type="paragraph" w:styleId="Asuntodelcomentario">
    <w:name w:val="annotation subject"/>
    <w:basedOn w:val="Textocomentario"/>
    <w:next w:val="Textocomentario"/>
    <w:link w:val="AsuntodelcomentarioCar"/>
    <w:uiPriority w:val="99"/>
    <w:semiHidden/>
    <w:unhideWhenUsed/>
    <w:rsid w:val="00036B9A"/>
    <w:rPr>
      <w:b/>
      <w:bCs/>
      <w:sz w:val="20"/>
      <w:szCs w:val="20"/>
    </w:rPr>
  </w:style>
  <w:style w:type="character" w:customStyle="1" w:styleId="AsuntodelcomentarioCar">
    <w:name w:val="Asunto del comentario Car"/>
    <w:basedOn w:val="TextocomentarioCar"/>
    <w:link w:val="Asuntodelcomentario"/>
    <w:uiPriority w:val="99"/>
    <w:semiHidden/>
    <w:rsid w:val="00036B9A"/>
    <w:rPr>
      <w:rFonts w:ascii="BatangChe" w:eastAsia="BatangChe" w:hAnsi="BatangChe"/>
      <w:b/>
      <w:bCs/>
      <w:snapToGrid w:val="0"/>
      <w:color w:val="000000" w:themeColor="text1"/>
      <w:kern w:val="2"/>
      <w:sz w:val="20"/>
      <w:szCs w:val="20"/>
      <w:lang w:val="es-ES" w:eastAsia="es-ES" w:bidi="es-ES"/>
    </w:rPr>
  </w:style>
  <w:style w:type="character" w:styleId="Mencinsinresolver">
    <w:name w:val="Unresolved Mention"/>
    <w:basedOn w:val="Fuentedeprrafopredeter"/>
    <w:uiPriority w:val="99"/>
    <w:semiHidden/>
    <w:unhideWhenUsed/>
    <w:rsid w:val="00AD5CC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077758">
      <w:bodyDiv w:val="1"/>
      <w:marLeft w:val="0"/>
      <w:marRight w:val="0"/>
      <w:marTop w:val="0"/>
      <w:marBottom w:val="0"/>
      <w:divBdr>
        <w:top w:val="none" w:sz="0" w:space="0" w:color="auto"/>
        <w:left w:val="none" w:sz="0" w:space="0" w:color="auto"/>
        <w:bottom w:val="none" w:sz="0" w:space="0" w:color="auto"/>
        <w:right w:val="none" w:sz="0" w:space="0" w:color="auto"/>
      </w:divBdr>
    </w:div>
    <w:div w:id="343677473">
      <w:bodyDiv w:val="1"/>
      <w:marLeft w:val="0"/>
      <w:marRight w:val="0"/>
      <w:marTop w:val="0"/>
      <w:marBottom w:val="0"/>
      <w:divBdr>
        <w:top w:val="none" w:sz="0" w:space="0" w:color="auto"/>
        <w:left w:val="none" w:sz="0" w:space="0" w:color="auto"/>
        <w:bottom w:val="none" w:sz="0" w:space="0" w:color="auto"/>
        <w:right w:val="none" w:sz="0" w:space="0" w:color="auto"/>
      </w:divBdr>
    </w:div>
    <w:div w:id="533157869">
      <w:bodyDiv w:val="1"/>
      <w:marLeft w:val="0"/>
      <w:marRight w:val="0"/>
      <w:marTop w:val="0"/>
      <w:marBottom w:val="0"/>
      <w:divBdr>
        <w:top w:val="none" w:sz="0" w:space="0" w:color="auto"/>
        <w:left w:val="none" w:sz="0" w:space="0" w:color="auto"/>
        <w:bottom w:val="none" w:sz="0" w:space="0" w:color="auto"/>
        <w:right w:val="none" w:sz="0" w:space="0" w:color="auto"/>
      </w:divBdr>
    </w:div>
    <w:div w:id="792023345">
      <w:bodyDiv w:val="1"/>
      <w:marLeft w:val="0"/>
      <w:marRight w:val="0"/>
      <w:marTop w:val="0"/>
      <w:marBottom w:val="0"/>
      <w:divBdr>
        <w:top w:val="none" w:sz="0" w:space="0" w:color="auto"/>
        <w:left w:val="none" w:sz="0" w:space="0" w:color="auto"/>
        <w:bottom w:val="none" w:sz="0" w:space="0" w:color="auto"/>
        <w:right w:val="none" w:sz="0" w:space="0" w:color="auto"/>
      </w:divBdr>
    </w:div>
    <w:div w:id="1239486906">
      <w:bodyDiv w:val="1"/>
      <w:marLeft w:val="0"/>
      <w:marRight w:val="0"/>
      <w:marTop w:val="0"/>
      <w:marBottom w:val="0"/>
      <w:divBdr>
        <w:top w:val="none" w:sz="0" w:space="0" w:color="auto"/>
        <w:left w:val="none" w:sz="0" w:space="0" w:color="auto"/>
        <w:bottom w:val="none" w:sz="0" w:space="0" w:color="auto"/>
        <w:right w:val="none" w:sz="0" w:space="0" w:color="auto"/>
      </w:divBdr>
    </w:div>
    <w:div w:id="1282302091">
      <w:bodyDiv w:val="1"/>
      <w:marLeft w:val="0"/>
      <w:marRight w:val="0"/>
      <w:marTop w:val="0"/>
      <w:marBottom w:val="0"/>
      <w:divBdr>
        <w:top w:val="none" w:sz="0" w:space="0" w:color="auto"/>
        <w:left w:val="none" w:sz="0" w:space="0" w:color="auto"/>
        <w:bottom w:val="none" w:sz="0" w:space="0" w:color="auto"/>
        <w:right w:val="none" w:sz="0" w:space="0" w:color="auto"/>
      </w:divBdr>
    </w:div>
    <w:div w:id="209658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mx/" TargetMode="External"/><Relationship Id="rId3" Type="http://schemas.openxmlformats.org/officeDocument/2006/relationships/webSettings" Target="webSettings.xml"/><Relationship Id="rId7" Type="http://schemas.openxmlformats.org/officeDocument/2006/relationships/hyperlink" Target="mailto:fer.gonzalez@samsung.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744</Words>
  <Characters>4096</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Angulo</dc:creator>
  <cp:keywords/>
  <dc:description/>
  <cp:lastModifiedBy>Mariana Vazquez</cp:lastModifiedBy>
  <cp:revision>2</cp:revision>
  <dcterms:created xsi:type="dcterms:W3CDTF">2018-12-18T18:45:00Z</dcterms:created>
  <dcterms:modified xsi:type="dcterms:W3CDTF">2018-12-18T18:45:00Z</dcterms:modified>
</cp:coreProperties>
</file>